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4" w:rsidRPr="00766979" w:rsidRDefault="00051DDB" w:rsidP="00FD0B6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766979">
        <w:rPr>
          <w:rFonts w:ascii="Times New Roman" w:hAnsi="Times New Roman" w:cs="Times New Roman"/>
        </w:rPr>
        <w:t>УДК</w:t>
      </w:r>
      <w:r w:rsidR="00EF2A1A" w:rsidRPr="00766979">
        <w:rPr>
          <w:rFonts w:ascii="Times New Roman" w:hAnsi="Times New Roman" w:cs="Times New Roman"/>
        </w:rPr>
        <w:t xml:space="preserve"> 53.07+538.975</w:t>
      </w:r>
    </w:p>
    <w:p w:rsidR="00051DDB" w:rsidRPr="00766979" w:rsidRDefault="00051DDB" w:rsidP="00FD0B6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DE5C9B" w:rsidRDefault="00FB31A1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766979">
        <w:rPr>
          <w:rFonts w:ascii="Times New Roman" w:eastAsia="Calibri" w:hAnsi="Times New Roman" w:cs="Times New Roman"/>
          <w:b/>
        </w:rPr>
        <w:t xml:space="preserve">ИССЛЕДОВАНИЕ ОПТИЧЕСКИХ СВОЙСТВ И РЕЛЬЕФА ПОВЕРХНОСТИ </w:t>
      </w:r>
    </w:p>
    <w:p w:rsidR="00444855" w:rsidRPr="00766979" w:rsidRDefault="00FB31A1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766979">
        <w:rPr>
          <w:rFonts w:ascii="Times New Roman" w:eastAsia="Calibri" w:hAnsi="Times New Roman" w:cs="Times New Roman"/>
          <w:b/>
        </w:rPr>
        <w:t xml:space="preserve">ТОНКИХ ПЛЕНОК </w:t>
      </w:r>
      <w:r w:rsidRPr="00766979">
        <w:rPr>
          <w:rFonts w:ascii="Times New Roman" w:eastAsia="Calibri" w:hAnsi="Times New Roman" w:cs="Times New Roman"/>
          <w:b/>
          <w:lang w:val="en-US"/>
        </w:rPr>
        <w:t>Mg</w:t>
      </w:r>
      <w:r w:rsidRPr="00766979">
        <w:rPr>
          <w:rFonts w:ascii="Times New Roman" w:eastAsia="Calibri" w:hAnsi="Times New Roman" w:cs="Times New Roman"/>
          <w:b/>
          <w:vertAlign w:val="subscript"/>
        </w:rPr>
        <w:t>2</w:t>
      </w:r>
      <w:r w:rsidRPr="00766979">
        <w:rPr>
          <w:rFonts w:ascii="Times New Roman" w:eastAsia="Calibri" w:hAnsi="Times New Roman" w:cs="Times New Roman"/>
          <w:b/>
          <w:lang w:val="en-US"/>
        </w:rPr>
        <w:t>Si</w:t>
      </w:r>
      <w:r w:rsidRPr="00766979">
        <w:rPr>
          <w:rFonts w:ascii="Times New Roman" w:eastAsia="Calibri" w:hAnsi="Times New Roman" w:cs="Times New Roman"/>
          <w:b/>
        </w:rPr>
        <w:t xml:space="preserve"> НА </w:t>
      </w:r>
      <w:r w:rsidRPr="00766979">
        <w:rPr>
          <w:rFonts w:ascii="Times New Roman" w:eastAsia="Calibri" w:hAnsi="Times New Roman" w:cs="Times New Roman"/>
          <w:b/>
          <w:lang w:val="en-US"/>
        </w:rPr>
        <w:t>Si</w:t>
      </w:r>
      <w:r w:rsidRPr="00766979">
        <w:rPr>
          <w:rFonts w:ascii="Times New Roman" w:eastAsia="Calibri" w:hAnsi="Times New Roman" w:cs="Times New Roman"/>
          <w:b/>
        </w:rPr>
        <w:t xml:space="preserve"> (111)</w:t>
      </w:r>
    </w:p>
    <w:p w:rsidR="002D3A8F" w:rsidRDefault="002D3A8F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</w:p>
    <w:p w:rsidR="00051DDB" w:rsidRPr="002D3A8F" w:rsidRDefault="00051DDB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2D3A8F">
        <w:rPr>
          <w:rFonts w:ascii="Times New Roman" w:eastAsia="Calibri" w:hAnsi="Times New Roman" w:cs="Times New Roman"/>
          <w:b/>
          <w:u w:val="single"/>
        </w:rPr>
        <w:t>А.В. Поляков</w:t>
      </w:r>
      <w:proofErr w:type="gramStart"/>
      <w:r w:rsidR="002C3DD7" w:rsidRPr="002D3A8F">
        <w:rPr>
          <w:rFonts w:ascii="Times New Roman" w:eastAsia="Calibri" w:hAnsi="Times New Roman" w:cs="Times New Roman"/>
          <w:b/>
          <w:u w:val="single"/>
          <w:vertAlign w:val="superscript"/>
        </w:rPr>
        <w:t>1</w:t>
      </w:r>
      <w:proofErr w:type="gramEnd"/>
      <w:r w:rsidR="00FB31A1" w:rsidRPr="002D3A8F">
        <w:rPr>
          <w:rFonts w:ascii="Times New Roman" w:eastAsia="Calibri" w:hAnsi="Times New Roman" w:cs="Times New Roman"/>
          <w:b/>
        </w:rPr>
        <w:t>, Н.С. Новгородцев</w:t>
      </w:r>
      <w:r w:rsidR="002C3DD7" w:rsidRPr="002D3A8F">
        <w:rPr>
          <w:rFonts w:ascii="Times New Roman" w:eastAsia="Calibri" w:hAnsi="Times New Roman" w:cs="Times New Roman"/>
          <w:b/>
          <w:vertAlign w:val="superscript"/>
        </w:rPr>
        <w:t>1</w:t>
      </w:r>
      <w:r w:rsidR="00FB31A1" w:rsidRPr="002D3A8F">
        <w:rPr>
          <w:rFonts w:ascii="Times New Roman" w:eastAsia="Calibri" w:hAnsi="Times New Roman" w:cs="Times New Roman"/>
          <w:b/>
        </w:rPr>
        <w:t>, К.Н. Галкин</w:t>
      </w:r>
      <w:r w:rsidR="002C3DD7" w:rsidRPr="002D3A8F">
        <w:rPr>
          <w:rFonts w:ascii="Times New Roman" w:eastAsia="Calibri" w:hAnsi="Times New Roman" w:cs="Times New Roman"/>
          <w:b/>
          <w:vertAlign w:val="superscript"/>
        </w:rPr>
        <w:t>2</w:t>
      </w:r>
      <w:r w:rsidRPr="002D3A8F">
        <w:rPr>
          <w:rFonts w:ascii="Times New Roman" w:eastAsia="Calibri" w:hAnsi="Times New Roman" w:cs="Times New Roman"/>
          <w:b/>
        </w:rPr>
        <w:t xml:space="preserve">, </w:t>
      </w:r>
      <w:r w:rsidR="00FB31A1" w:rsidRPr="002D3A8F">
        <w:rPr>
          <w:rFonts w:ascii="Times New Roman" w:eastAsia="Calibri" w:hAnsi="Times New Roman" w:cs="Times New Roman"/>
          <w:b/>
        </w:rPr>
        <w:t>Н.Г. Галкин</w:t>
      </w:r>
      <w:r w:rsidR="002C3DD7" w:rsidRPr="002D3A8F">
        <w:rPr>
          <w:rFonts w:ascii="Times New Roman" w:eastAsia="Calibri" w:hAnsi="Times New Roman" w:cs="Times New Roman"/>
          <w:b/>
          <w:vertAlign w:val="superscript"/>
        </w:rPr>
        <w:t>2</w:t>
      </w:r>
      <w:r w:rsidR="00FB31A1" w:rsidRPr="002D3A8F">
        <w:rPr>
          <w:rFonts w:ascii="Times New Roman" w:eastAsia="Calibri" w:hAnsi="Times New Roman" w:cs="Times New Roman"/>
          <w:b/>
        </w:rPr>
        <w:t xml:space="preserve">, </w:t>
      </w:r>
      <w:r w:rsidRPr="002D3A8F">
        <w:rPr>
          <w:rFonts w:ascii="Times New Roman" w:eastAsia="Calibri" w:hAnsi="Times New Roman" w:cs="Times New Roman"/>
          <w:b/>
        </w:rPr>
        <w:t>Д.В. Фомин</w:t>
      </w:r>
      <w:r w:rsidR="002C3DD7" w:rsidRPr="002D3A8F">
        <w:rPr>
          <w:rFonts w:ascii="Times New Roman" w:eastAsia="Calibri" w:hAnsi="Times New Roman" w:cs="Times New Roman"/>
          <w:b/>
          <w:vertAlign w:val="superscript"/>
        </w:rPr>
        <w:t>1</w:t>
      </w:r>
      <w:r w:rsidR="002C3DD7" w:rsidRPr="002D3A8F">
        <w:rPr>
          <w:rFonts w:ascii="Times New Roman" w:eastAsia="Calibri" w:hAnsi="Times New Roman" w:cs="Times New Roman"/>
          <w:b/>
        </w:rPr>
        <w:t>, И.А. Рябов</w:t>
      </w:r>
      <w:r w:rsidR="002C3DD7" w:rsidRPr="002D3A8F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444855" w:rsidRPr="00766979" w:rsidRDefault="00444855" w:rsidP="00FD0B68">
      <w:pPr>
        <w:spacing w:after="0" w:line="300" w:lineRule="auto"/>
        <w:rPr>
          <w:rFonts w:ascii="Times New Roman" w:eastAsia="Calibri" w:hAnsi="Times New Roman" w:cs="Times New Roman"/>
          <w:b/>
          <w:sz w:val="20"/>
        </w:rPr>
      </w:pPr>
    </w:p>
    <w:p w:rsidR="00051DDB" w:rsidRPr="00C11C00" w:rsidRDefault="002C3DD7" w:rsidP="00FD0B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C11C00">
        <w:rPr>
          <w:rFonts w:ascii="Times New Roman" w:eastAsia="Calibri" w:hAnsi="Times New Roman" w:cs="Times New Roman"/>
          <w:i/>
          <w:vertAlign w:val="superscript"/>
        </w:rPr>
        <w:t>1</w:t>
      </w:r>
      <w:r w:rsidR="00051DDB" w:rsidRPr="00C11C00">
        <w:rPr>
          <w:rFonts w:ascii="Times New Roman" w:eastAsia="Calibri" w:hAnsi="Times New Roman" w:cs="Times New Roman"/>
          <w:i/>
        </w:rPr>
        <w:t>Амурский государственный университет (</w:t>
      </w:r>
      <w:proofErr w:type="gramStart"/>
      <w:r w:rsidR="00051DDB" w:rsidRPr="00C11C00">
        <w:rPr>
          <w:rFonts w:ascii="Times New Roman" w:eastAsia="Calibri" w:hAnsi="Times New Roman" w:cs="Times New Roman"/>
          <w:i/>
        </w:rPr>
        <w:t>г</w:t>
      </w:r>
      <w:proofErr w:type="gramEnd"/>
      <w:r w:rsidR="00051DDB" w:rsidRPr="00C11C00">
        <w:rPr>
          <w:rFonts w:ascii="Times New Roman" w:eastAsia="Calibri" w:hAnsi="Times New Roman" w:cs="Times New Roman"/>
          <w:i/>
        </w:rPr>
        <w:t>. Благовещенск)</w:t>
      </w:r>
    </w:p>
    <w:p w:rsidR="002C3DD7" w:rsidRPr="00C11C00" w:rsidRDefault="002C3DD7" w:rsidP="00FD0B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C11C00">
        <w:rPr>
          <w:rFonts w:ascii="Times New Roman" w:eastAsia="Calibri" w:hAnsi="Times New Roman" w:cs="Times New Roman"/>
          <w:i/>
          <w:vertAlign w:val="superscript"/>
        </w:rPr>
        <w:t>2</w:t>
      </w:r>
      <w:r w:rsidRPr="00C11C00">
        <w:rPr>
          <w:rFonts w:ascii="Times New Roman" w:eastAsia="Calibri" w:hAnsi="Times New Roman" w:cs="Times New Roman"/>
          <w:i/>
        </w:rPr>
        <w:t>Институт автоматики и процессов управления ДВО РАН (</w:t>
      </w:r>
      <w:proofErr w:type="gramStart"/>
      <w:r w:rsidRPr="00C11C00">
        <w:rPr>
          <w:rFonts w:ascii="Times New Roman" w:eastAsia="Calibri" w:hAnsi="Times New Roman" w:cs="Times New Roman"/>
          <w:i/>
        </w:rPr>
        <w:t>г</w:t>
      </w:r>
      <w:proofErr w:type="gramEnd"/>
      <w:r w:rsidRPr="00C11C00">
        <w:rPr>
          <w:rFonts w:ascii="Times New Roman" w:eastAsia="Calibri" w:hAnsi="Times New Roman" w:cs="Times New Roman"/>
          <w:i/>
        </w:rPr>
        <w:t>. Владивосток)</w:t>
      </w:r>
    </w:p>
    <w:p w:rsidR="00444855" w:rsidRPr="00FD0B68" w:rsidRDefault="00DC7F5D" w:rsidP="00FD0B68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hyperlink r:id="rId8" w:history="1">
        <w:r w:rsidR="00051DDB" w:rsidRPr="00FD0B68">
          <w:rPr>
            <w:rStyle w:val="a7"/>
            <w:rFonts w:ascii="Times New Roman" w:eastAsia="Calibri" w:hAnsi="Times New Roman" w:cs="Times New Roman"/>
            <w:i/>
            <w:color w:val="auto"/>
            <w:u w:val="none"/>
            <w:lang w:val="en-US"/>
          </w:rPr>
          <w:t>polyakov_a_1999@mail.ru</w:t>
        </w:r>
      </w:hyperlink>
    </w:p>
    <w:p w:rsidR="00051DDB" w:rsidRPr="00A9123E" w:rsidRDefault="00051DDB" w:rsidP="00FD0B68">
      <w:pPr>
        <w:spacing w:after="0" w:line="300" w:lineRule="auto"/>
        <w:rPr>
          <w:rFonts w:ascii="Times New Roman" w:eastAsia="Calibri" w:hAnsi="Times New Roman" w:cs="Times New Roman"/>
          <w:highlight w:val="yellow"/>
          <w:lang w:val="en-US"/>
        </w:rPr>
      </w:pPr>
    </w:p>
    <w:p w:rsidR="009F56AE" w:rsidRPr="00216C36" w:rsidRDefault="00C32FD6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</w:pPr>
      <w:r w:rsidRPr="00216C36">
        <w:rPr>
          <w:rFonts w:ascii="Times New Roman" w:eastAsia="Calibri" w:hAnsi="Times New Roman" w:cs="Times New Roman"/>
          <w:i/>
          <w:sz w:val="20"/>
          <w:szCs w:val="20"/>
        </w:rPr>
        <w:t>В данной работе представлены</w:t>
      </w:r>
      <w:r w:rsidR="0091203A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результаты 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исследования оптических свойств (методами </w:t>
      </w:r>
      <w:r w:rsidR="003F774F" w:rsidRPr="00216C36">
        <w:rPr>
          <w:rFonts w:ascii="Times New Roman" w:eastAsia="Calibri" w:hAnsi="Times New Roman" w:cs="Times New Roman"/>
          <w:i/>
          <w:sz w:val="20"/>
          <w:szCs w:val="20"/>
        </w:rPr>
        <w:t>комбинац</w:t>
      </w:r>
      <w:r w:rsidR="003F774F" w:rsidRPr="00216C36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="003F774F" w:rsidRPr="00216C36">
        <w:rPr>
          <w:rFonts w:ascii="Times New Roman" w:eastAsia="Calibri" w:hAnsi="Times New Roman" w:cs="Times New Roman"/>
          <w:i/>
          <w:sz w:val="20"/>
          <w:szCs w:val="20"/>
        </w:rPr>
        <w:t>онного рассеяния света (КРС)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и </w:t>
      </w:r>
      <w:proofErr w:type="spellStart"/>
      <w:proofErr w:type="gramStart"/>
      <w:r w:rsidRPr="00216C36">
        <w:rPr>
          <w:rFonts w:ascii="Times New Roman" w:eastAsia="Calibri" w:hAnsi="Times New Roman" w:cs="Times New Roman"/>
          <w:i/>
          <w:sz w:val="20"/>
          <w:szCs w:val="20"/>
        </w:rPr>
        <w:t>ИК-спектроскопии</w:t>
      </w:r>
      <w:proofErr w:type="spellEnd"/>
      <w:proofErr w:type="gramEnd"/>
      <w:r w:rsidRPr="00216C36">
        <w:rPr>
          <w:rFonts w:ascii="Times New Roman" w:eastAsia="Calibri" w:hAnsi="Times New Roman" w:cs="Times New Roman"/>
          <w:i/>
          <w:sz w:val="20"/>
          <w:szCs w:val="20"/>
        </w:rPr>
        <w:t>) и рельефа поверхности (методом атомно-силовой микр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>о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>скопии</w:t>
      </w:r>
      <w:r w:rsidR="003F774F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(АСМ)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) тонких пленок </w:t>
      </w:r>
      <w:r w:rsidRPr="00216C36">
        <w:rPr>
          <w:rFonts w:ascii="Times New Roman" w:eastAsia="Calibri" w:hAnsi="Times New Roman" w:cs="Times New Roman"/>
          <w:i/>
          <w:sz w:val="20"/>
          <w:szCs w:val="20"/>
          <w:lang w:val="en-US"/>
        </w:rPr>
        <w:t>Mg</w:t>
      </w:r>
      <w:r w:rsidRPr="00216C36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Pr="00216C36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1592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с </w:t>
      </w:r>
      <w:r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толщинами 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180 и 240 нм, сформированных на 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(111). Формирование образцов происходи</w:t>
      </w:r>
      <w:r w:rsidR="00AD3224">
        <w:rPr>
          <w:rFonts w:ascii="Times New Roman" w:eastAsia="Calibri" w:hAnsi="Times New Roman" w:cs="Times New Roman"/>
          <w:i/>
          <w:sz w:val="20"/>
          <w:szCs w:val="20"/>
        </w:rPr>
        <w:t>ло методом реактивной эпитаксии</w:t>
      </w:r>
      <w:r w:rsidR="00936A9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507DB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при </w:t>
      </w:r>
      <w:r w:rsidR="00916916" w:rsidRPr="00216C36">
        <w:rPr>
          <w:rFonts w:ascii="Times New Roman" w:eastAsia="Calibri" w:hAnsi="Times New Roman" w:cs="Times New Roman"/>
          <w:i/>
          <w:sz w:val="20"/>
          <w:szCs w:val="20"/>
        </w:rPr>
        <w:t>трехкратном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осаждени</w:t>
      </w:r>
      <w:r w:rsidR="00E507DB" w:rsidRPr="00216C36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916916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порций </w:t>
      </w:r>
      <w:r w:rsidR="00E507DB" w:rsidRPr="00216C36">
        <w:rPr>
          <w:rFonts w:ascii="Times New Roman" w:eastAsia="Calibri" w:hAnsi="Times New Roman" w:cs="Times New Roman"/>
          <w:i/>
          <w:sz w:val="20"/>
          <w:szCs w:val="20"/>
          <w:lang w:val="en-US"/>
        </w:rPr>
        <w:t>Mg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и</w:t>
      </w:r>
      <w:r w:rsidR="00E507DB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507DB" w:rsidRPr="00216C36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при те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>м</w:t>
      </w:r>
      <w:r w:rsidR="00E817E1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пературе подложек </w:t>
      </w:r>
      <w:proofErr w:type="spellStart"/>
      <w:r w:rsidR="00E817E1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Т</w:t>
      </w:r>
      <w:r w:rsidR="00E817E1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vertAlign w:val="subscript"/>
        </w:rPr>
        <w:t>п</w:t>
      </w:r>
      <w:proofErr w:type="spellEnd"/>
      <w:r w:rsidR="00E817E1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vertAlign w:val="subscript"/>
        </w:rPr>
        <w:t>.</w:t>
      </w:r>
      <w:r w:rsidR="00E817E1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= 250 °С. 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Формирование 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lang w:val="en-US"/>
        </w:rPr>
        <w:t>Mg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vertAlign w:val="subscript"/>
        </w:rPr>
        <w:t>2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lang w:val="en-US"/>
        </w:rPr>
        <w:t>Si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в обе</w:t>
      </w:r>
      <w:r w:rsidR="00C7610C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их выращенных плёнках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доказано по присутствию в спектрах КРС </w:t>
      </w:r>
      <w:r w:rsidR="00E507DB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пик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ов</w:t>
      </w:r>
      <w:r w:rsidR="00E507DB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при 258 и 348 см</w:t>
      </w:r>
      <w:r w:rsidR="00E507DB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vertAlign w:val="superscript"/>
        </w:rPr>
        <w:t>-1</w:t>
      </w:r>
      <w:r w:rsidR="00E817E1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и полосы поглощения с максимумом при 272 см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  <w:vertAlign w:val="superscript"/>
        </w:rPr>
        <w:t xml:space="preserve">-1 </w:t>
      </w:r>
      <w:r w:rsidR="003C2D66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в спектрах</w:t>
      </w:r>
      <w:r w:rsidR="00AB5514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="00FD0B68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              </w:t>
      </w:r>
      <w:proofErr w:type="spellStart"/>
      <w:proofErr w:type="gramStart"/>
      <w:r w:rsidR="00AB5514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ИК-спектроскопии</w:t>
      </w:r>
      <w:proofErr w:type="spellEnd"/>
      <w:proofErr w:type="gramEnd"/>
      <w:r w:rsidR="00AB5514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.</w:t>
      </w:r>
      <w:r w:rsidR="00DE5C9B" w:rsidRPr="00216C36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Методом </w:t>
      </w:r>
      <w:r w:rsidR="00073D24">
        <w:rPr>
          <w:rFonts w:ascii="Times New Roman" w:eastAsia="Calibri" w:hAnsi="Times New Roman" w:cs="Times New Roman"/>
          <w:i/>
          <w:sz w:val="20"/>
          <w:szCs w:val="20"/>
        </w:rPr>
        <w:t>АСМ</w:t>
      </w:r>
      <w:r w:rsidR="00463570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показа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но, что для обоих образцов характерен </w:t>
      </w:r>
      <w:proofErr w:type="spellStart"/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>островковый</w:t>
      </w:r>
      <w:proofErr w:type="spellEnd"/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механизм ро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>с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>та пленок. Расчет сре</w:t>
      </w:r>
      <w:r w:rsidR="002D3A8F" w:rsidRPr="00216C36">
        <w:rPr>
          <w:rFonts w:ascii="Times New Roman" w:eastAsia="Calibri" w:hAnsi="Times New Roman" w:cs="Times New Roman"/>
          <w:i/>
          <w:sz w:val="20"/>
          <w:szCs w:val="20"/>
        </w:rPr>
        <w:t>днеквадратичной шероховатости R</w:t>
      </w:r>
      <w:r w:rsidR="002D3A8F" w:rsidRPr="00216C36">
        <w:rPr>
          <w:rFonts w:ascii="Times New Roman" w:eastAsia="Calibri" w:hAnsi="Times New Roman" w:cs="Times New Roman"/>
          <w:i/>
          <w:sz w:val="20"/>
          <w:szCs w:val="20"/>
          <w:vertAlign w:val="subscript"/>
          <w:lang w:val="en-US"/>
        </w:rPr>
        <w:t>q</w:t>
      </w:r>
      <w:r w:rsidR="000D6AED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показал, что у пленки образца 1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шероховатость</w:t>
      </w:r>
      <w:r w:rsidR="000D6AED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в 1,5</w:t>
      </w:r>
      <w:r w:rsidR="008F3C2E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раза</w:t>
      </w:r>
      <w:r w:rsidR="000D6AED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выше, чем у образца 2</w:t>
      </w:r>
      <w:r w:rsidR="002D3A8F" w:rsidRPr="00216C36">
        <w:rPr>
          <w:rFonts w:ascii="Times New Roman" w:eastAsia="Calibri" w:hAnsi="Times New Roman" w:cs="Times New Roman"/>
          <w:i/>
          <w:sz w:val="20"/>
          <w:szCs w:val="20"/>
        </w:rPr>
        <w:t>;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при этом у образца 2, по сравнению с образцом 1, площадь дефектов </w:t>
      </w:r>
      <w:r w:rsidR="006B33D6" w:rsidRPr="00216C36">
        <w:rPr>
          <w:rFonts w:ascii="Times New Roman" w:eastAsia="Calibri" w:hAnsi="Times New Roman" w:cs="Times New Roman"/>
          <w:i/>
          <w:sz w:val="20"/>
          <w:szCs w:val="20"/>
        </w:rPr>
        <w:t>в 2</w:t>
      </w:r>
      <w:r w:rsidR="004A6757" w:rsidRPr="00216C36">
        <w:rPr>
          <w:rFonts w:ascii="Times New Roman" w:eastAsia="Calibri" w:hAnsi="Times New Roman" w:cs="Times New Roman"/>
          <w:i/>
          <w:sz w:val="20"/>
          <w:szCs w:val="20"/>
        </w:rPr>
        <w:t>,2</w:t>
      </w:r>
      <w:r w:rsidR="006B33D6" w:rsidRPr="00216C36">
        <w:rPr>
          <w:rFonts w:ascii="Times New Roman" w:eastAsia="Calibri" w:hAnsi="Times New Roman" w:cs="Times New Roman"/>
          <w:i/>
          <w:sz w:val="20"/>
          <w:szCs w:val="20"/>
        </w:rPr>
        <w:t xml:space="preserve"> раза </w:t>
      </w:r>
      <w:r w:rsidR="00AB5514" w:rsidRPr="00216C36">
        <w:rPr>
          <w:rFonts w:ascii="Times New Roman" w:eastAsia="Calibri" w:hAnsi="Times New Roman" w:cs="Times New Roman"/>
          <w:i/>
          <w:sz w:val="20"/>
          <w:szCs w:val="20"/>
        </w:rPr>
        <w:t>меньше.</w:t>
      </w:r>
    </w:p>
    <w:p w:rsidR="00444855" w:rsidRPr="00DE5C9B" w:rsidRDefault="00444855" w:rsidP="00FD0B68">
      <w:pPr>
        <w:spacing w:after="0" w:line="300" w:lineRule="auto"/>
        <w:rPr>
          <w:rFonts w:ascii="Times New Roman" w:eastAsia="Calibri" w:hAnsi="Times New Roman" w:cs="Times New Roman"/>
        </w:rPr>
      </w:pPr>
    </w:p>
    <w:p w:rsidR="00DE5C9B" w:rsidRPr="00DE5C9B" w:rsidRDefault="00DE5C9B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DE5C9B">
        <w:rPr>
          <w:rFonts w:ascii="Times New Roman" w:eastAsia="Calibri" w:hAnsi="Times New Roman" w:cs="Times New Roman"/>
          <w:b/>
          <w:lang w:val="en-US"/>
        </w:rPr>
        <w:t xml:space="preserve">INVESTIGATION OF OPTICAL PROPERTIES AND SURFACE RELIEF </w:t>
      </w:r>
    </w:p>
    <w:p w:rsidR="00444855" w:rsidRDefault="00DE5C9B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DE5C9B">
        <w:rPr>
          <w:rFonts w:ascii="Times New Roman" w:eastAsia="Calibri" w:hAnsi="Times New Roman" w:cs="Times New Roman"/>
          <w:b/>
          <w:lang w:val="en-US"/>
        </w:rPr>
        <w:t>OF Mg</w:t>
      </w:r>
      <w:r w:rsidRPr="00DE5C9B">
        <w:rPr>
          <w:rFonts w:ascii="Times New Roman" w:eastAsia="Calibri" w:hAnsi="Times New Roman" w:cs="Times New Roman"/>
          <w:b/>
          <w:vertAlign w:val="subscript"/>
          <w:lang w:val="en-US"/>
        </w:rPr>
        <w:t>2</w:t>
      </w:r>
      <w:r w:rsidRPr="00DE5C9B">
        <w:rPr>
          <w:rFonts w:ascii="Times New Roman" w:eastAsia="Calibri" w:hAnsi="Times New Roman" w:cs="Times New Roman"/>
          <w:b/>
          <w:lang w:val="en-US"/>
        </w:rPr>
        <w:t>Si THIN FILMS ON Si (111)</w:t>
      </w:r>
    </w:p>
    <w:p w:rsidR="00C11C00" w:rsidRPr="00DE5C9B" w:rsidRDefault="00C11C00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E5C9B" w:rsidRPr="00C11C00" w:rsidRDefault="00C11C00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  <w:lang w:val="en-US"/>
        </w:rPr>
      </w:pPr>
      <w:r w:rsidRPr="00C11C00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="00DE5C9B" w:rsidRPr="00C11C00">
        <w:rPr>
          <w:rFonts w:ascii="Times New Roman" w:eastAsia="Calibri" w:hAnsi="Times New Roman" w:cs="Times New Roman"/>
          <w:b/>
          <w:u w:val="single"/>
          <w:lang w:val="en-US"/>
        </w:rPr>
        <w:t>.</w:t>
      </w:r>
      <w:r w:rsidRPr="00C11C00">
        <w:rPr>
          <w:rFonts w:ascii="Times New Roman" w:eastAsia="Calibri" w:hAnsi="Times New Roman" w:cs="Times New Roman"/>
          <w:b/>
          <w:u w:val="single"/>
          <w:lang w:val="en-US"/>
        </w:rPr>
        <w:t>V</w:t>
      </w:r>
      <w:r w:rsidR="00DE5C9B" w:rsidRPr="00C11C00">
        <w:rPr>
          <w:rFonts w:ascii="Times New Roman" w:eastAsia="Calibri" w:hAnsi="Times New Roman" w:cs="Times New Roman"/>
          <w:b/>
          <w:u w:val="single"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u w:val="single"/>
          <w:lang w:val="en-US"/>
        </w:rPr>
        <w:t>Polyakov</w:t>
      </w:r>
      <w:r w:rsidR="002C3DD7" w:rsidRPr="00C11C00">
        <w:rPr>
          <w:rFonts w:ascii="Times New Roman" w:eastAsia="Calibri" w:hAnsi="Times New Roman" w:cs="Times New Roman"/>
          <w:b/>
          <w:u w:val="single"/>
          <w:vertAlign w:val="superscript"/>
          <w:lang w:val="en-US"/>
        </w:rPr>
        <w:t>1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C11C00">
        <w:rPr>
          <w:rFonts w:ascii="Times New Roman" w:eastAsia="Calibri" w:hAnsi="Times New Roman" w:cs="Times New Roman"/>
          <w:b/>
          <w:lang w:val="en-US"/>
        </w:rPr>
        <w:t>N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>.</w:t>
      </w:r>
      <w:r w:rsidRPr="00C11C00">
        <w:rPr>
          <w:rFonts w:ascii="Times New Roman" w:eastAsia="Calibri" w:hAnsi="Times New Roman" w:cs="Times New Roman"/>
          <w:b/>
          <w:lang w:val="en-US"/>
        </w:rPr>
        <w:t>S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lang w:val="en-US"/>
        </w:rPr>
        <w:t>Novgorodtsev</w:t>
      </w:r>
      <w:r w:rsidR="002C3DD7" w:rsidRPr="00C11C00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C11C00">
        <w:rPr>
          <w:rFonts w:ascii="Times New Roman" w:eastAsia="Calibri" w:hAnsi="Times New Roman" w:cs="Times New Roman"/>
          <w:b/>
          <w:lang w:val="en-US"/>
        </w:rPr>
        <w:t>K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>.</w:t>
      </w:r>
      <w:r w:rsidRPr="00C11C00">
        <w:rPr>
          <w:rFonts w:ascii="Times New Roman" w:eastAsia="Calibri" w:hAnsi="Times New Roman" w:cs="Times New Roman"/>
          <w:b/>
          <w:lang w:val="en-US"/>
        </w:rPr>
        <w:t>N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lang w:val="en-US"/>
        </w:rPr>
        <w:t>Galkin</w:t>
      </w:r>
      <w:r w:rsidR="002C3DD7" w:rsidRPr="00C11C00">
        <w:rPr>
          <w:rFonts w:ascii="Times New Roman" w:eastAsia="Calibri" w:hAnsi="Times New Roman" w:cs="Times New Roman"/>
          <w:b/>
          <w:vertAlign w:val="superscript"/>
          <w:lang w:val="en-US"/>
        </w:rPr>
        <w:t>2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C11C00">
        <w:rPr>
          <w:rFonts w:ascii="Times New Roman" w:eastAsia="Calibri" w:hAnsi="Times New Roman" w:cs="Times New Roman"/>
          <w:b/>
          <w:lang w:val="en-US"/>
        </w:rPr>
        <w:t>N.G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lang w:val="en-US"/>
        </w:rPr>
        <w:t>Galkin</w:t>
      </w:r>
      <w:r w:rsidR="002C3DD7" w:rsidRPr="00C11C00">
        <w:rPr>
          <w:rFonts w:ascii="Times New Roman" w:eastAsia="Calibri" w:hAnsi="Times New Roman" w:cs="Times New Roman"/>
          <w:b/>
          <w:vertAlign w:val="superscript"/>
          <w:lang w:val="en-US"/>
        </w:rPr>
        <w:t>2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C11C00">
        <w:rPr>
          <w:rFonts w:ascii="Times New Roman" w:eastAsia="Calibri" w:hAnsi="Times New Roman" w:cs="Times New Roman"/>
          <w:b/>
          <w:lang w:val="en-US"/>
        </w:rPr>
        <w:t>D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>.</w:t>
      </w:r>
      <w:r w:rsidRPr="00C11C00">
        <w:rPr>
          <w:rFonts w:ascii="Times New Roman" w:eastAsia="Calibri" w:hAnsi="Times New Roman" w:cs="Times New Roman"/>
          <w:b/>
          <w:lang w:val="en-US"/>
        </w:rPr>
        <w:t>V</w:t>
      </w:r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lang w:val="en-US"/>
        </w:rPr>
        <w:t>Fomin</w:t>
      </w:r>
      <w:r w:rsidR="002C3DD7" w:rsidRPr="00C11C00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  <w:r w:rsidR="002C3DD7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C11C00">
        <w:rPr>
          <w:rFonts w:ascii="Times New Roman" w:eastAsia="Calibri" w:hAnsi="Times New Roman" w:cs="Times New Roman"/>
          <w:b/>
          <w:lang w:val="en-US"/>
        </w:rPr>
        <w:t>I</w:t>
      </w:r>
      <w:r w:rsidR="002C3DD7" w:rsidRPr="00C11C00">
        <w:rPr>
          <w:rFonts w:ascii="Times New Roman" w:eastAsia="Calibri" w:hAnsi="Times New Roman" w:cs="Times New Roman"/>
          <w:b/>
          <w:lang w:val="en-US"/>
        </w:rPr>
        <w:t>.</w:t>
      </w:r>
      <w:r w:rsidRPr="00C11C00">
        <w:rPr>
          <w:rFonts w:ascii="Times New Roman" w:eastAsia="Calibri" w:hAnsi="Times New Roman" w:cs="Times New Roman"/>
          <w:b/>
          <w:lang w:val="en-US"/>
        </w:rPr>
        <w:t>A</w:t>
      </w:r>
      <w:r w:rsidR="002C3DD7" w:rsidRPr="00C11C00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C11C00">
        <w:rPr>
          <w:rFonts w:ascii="Times New Roman" w:eastAsia="Calibri" w:hAnsi="Times New Roman" w:cs="Times New Roman"/>
          <w:b/>
          <w:lang w:val="en-US"/>
        </w:rPr>
        <w:t>Ryabov</w:t>
      </w:r>
      <w:r w:rsidR="002C3DD7" w:rsidRPr="00C11C00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</w:p>
    <w:p w:rsidR="00444855" w:rsidRPr="00C11C00" w:rsidRDefault="00444855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444855" w:rsidRPr="00C11C00" w:rsidRDefault="002C3DD7" w:rsidP="00FD0B68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 w:rsidRPr="00363CCF">
        <w:rPr>
          <w:rFonts w:ascii="Times New Roman" w:eastAsia="Calibri" w:hAnsi="Times New Roman" w:cs="Times New Roman"/>
          <w:i/>
          <w:vertAlign w:val="superscript"/>
          <w:lang w:val="en-US"/>
        </w:rPr>
        <w:t>1</w:t>
      </w:r>
      <w:r w:rsidR="00444855" w:rsidRPr="00C11C00">
        <w:rPr>
          <w:rFonts w:ascii="Times New Roman" w:eastAsia="Calibri" w:hAnsi="Times New Roman" w:cs="Times New Roman"/>
          <w:i/>
          <w:lang w:val="en-US"/>
        </w:rPr>
        <w:t>Amur State University (Blagoveshchensk)</w:t>
      </w:r>
    </w:p>
    <w:p w:rsidR="002C3DD7" w:rsidRPr="00C11C00" w:rsidRDefault="002C3DD7" w:rsidP="00FD0B68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 w:rsidRPr="00C11C00">
        <w:rPr>
          <w:rFonts w:ascii="Times New Roman" w:eastAsia="Calibri" w:hAnsi="Times New Roman" w:cs="Times New Roman"/>
          <w:i/>
          <w:vertAlign w:val="superscript"/>
          <w:lang w:val="en-US"/>
        </w:rPr>
        <w:t>2</w:t>
      </w:r>
      <w:r w:rsidRPr="00C11C00">
        <w:rPr>
          <w:rFonts w:ascii="Times New Roman" w:eastAsia="Calibri" w:hAnsi="Times New Roman" w:cs="Times New Roman"/>
          <w:i/>
          <w:lang w:val="en-US"/>
        </w:rPr>
        <w:t>Institute of Automation and Control Processes FEB RAS (Vladivostok)</w:t>
      </w:r>
    </w:p>
    <w:p w:rsidR="00444855" w:rsidRPr="00FD0B68" w:rsidRDefault="00DC7F5D" w:rsidP="00FD0B68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hyperlink r:id="rId9" w:history="1">
        <w:r w:rsidR="00444855" w:rsidRPr="00FD0B68">
          <w:rPr>
            <w:rStyle w:val="a7"/>
            <w:rFonts w:ascii="Times New Roman" w:eastAsia="Calibri" w:hAnsi="Times New Roman" w:cs="Times New Roman"/>
            <w:i/>
            <w:color w:val="auto"/>
            <w:u w:val="none"/>
            <w:lang w:val="en-US"/>
          </w:rPr>
          <w:t>polyakov_a_1999@mail.ru</w:t>
        </w:r>
      </w:hyperlink>
    </w:p>
    <w:p w:rsidR="00444855" w:rsidRPr="00A9123E" w:rsidRDefault="00444855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2D3A8F" w:rsidRPr="00216C36" w:rsidRDefault="00916916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This paper </w:t>
      </w:r>
      <w:r w:rsidR="00676CA7">
        <w:rPr>
          <w:rFonts w:ascii="Times New Roman" w:eastAsia="Calibri" w:hAnsi="Times New Roman" w:cs="Times New Roman"/>
          <w:i/>
          <w:sz w:val="20"/>
          <w:lang w:val="en-US"/>
        </w:rPr>
        <w:t>presents the results of investigation of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the optical properties (using Raman scattering (Raman) and IR spectroscopy) and surface relief (atomic force microscopy (AFM) methods) of thin Mg</w:t>
      </w:r>
      <w:r w:rsidRPr="00216C36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2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>Si films with thicknesses of 180 and 240 nm formed on Si</w:t>
      </w:r>
      <w:r w:rsidR="00C7610C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(111)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. The samples were formed by reactive </w:t>
      </w:r>
      <w:proofErr w:type="spellStart"/>
      <w:r w:rsidRPr="00216C36">
        <w:rPr>
          <w:rFonts w:ascii="Times New Roman" w:eastAsia="Calibri" w:hAnsi="Times New Roman" w:cs="Times New Roman"/>
          <w:i/>
          <w:sz w:val="20"/>
          <w:lang w:val="en-US"/>
        </w:rPr>
        <w:t>epitaxy</w:t>
      </w:r>
      <w:proofErr w:type="spellEnd"/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with triple deposition of portions of Mg and Si</w:t>
      </w:r>
      <w:r w:rsidR="006D5E08">
        <w:rPr>
          <w:rFonts w:ascii="Times New Roman" w:eastAsia="Calibri" w:hAnsi="Times New Roman" w:cs="Times New Roman"/>
          <w:i/>
          <w:sz w:val="20"/>
          <w:lang w:val="en-US"/>
        </w:rPr>
        <w:t xml:space="preserve"> at the substrate temperature T</w:t>
      </w:r>
      <w:r w:rsidR="006D5E08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s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>. = 250 °С. The formation of Mg</w:t>
      </w:r>
      <w:r w:rsidRPr="00216C36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2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Si in both grown films was proven by the </w:t>
      </w:r>
      <w:proofErr w:type="gramStart"/>
      <w:r w:rsidRPr="00216C36">
        <w:rPr>
          <w:rFonts w:ascii="Times New Roman" w:eastAsia="Calibri" w:hAnsi="Times New Roman" w:cs="Times New Roman"/>
          <w:i/>
          <w:sz w:val="20"/>
          <w:lang w:val="en-US"/>
        </w:rPr>
        <w:t>presence</w:t>
      </w:r>
      <w:proofErr w:type="gramEnd"/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of peaks at 258 and 348 cm</w:t>
      </w:r>
      <w:r w:rsidRPr="00216C36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-1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in the Raman spectra and an absorption band with a maximum at 272 cm</w:t>
      </w:r>
      <w:r w:rsidRPr="00216C36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-1</w:t>
      </w:r>
      <w:r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in the IR spectra</w:t>
      </w:r>
      <w:r w:rsidR="00463570" w:rsidRPr="00216C36">
        <w:rPr>
          <w:rFonts w:ascii="Times New Roman" w:eastAsia="Calibri" w:hAnsi="Times New Roman" w:cs="Times New Roman"/>
          <w:i/>
          <w:sz w:val="20"/>
          <w:lang w:val="en-US"/>
        </w:rPr>
        <w:t>. Atomic force microscopy show</w:t>
      </w:r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ed that both samples are characterized by an insular mechanism of film growth. The calculation of the </w:t>
      </w:r>
      <w:r w:rsidR="00676CA7" w:rsidRPr="00676CA7">
        <w:rPr>
          <w:rFonts w:ascii="Times New Roman" w:eastAsia="Calibri" w:hAnsi="Times New Roman" w:cs="Times New Roman"/>
          <w:i/>
          <w:sz w:val="20"/>
          <w:lang w:val="en-US"/>
        </w:rPr>
        <w:t xml:space="preserve">root-mean-square </w:t>
      </w:r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roughness </w:t>
      </w:r>
      <w:proofErr w:type="spellStart"/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>R</w:t>
      </w:r>
      <w:r w:rsidR="001730C4" w:rsidRPr="00216C36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q</w:t>
      </w:r>
      <w:proofErr w:type="spellEnd"/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showed that the roughness of the film of sample 1 is 1</w:t>
      </w:r>
      <w:proofErr w:type="gramStart"/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>,5</w:t>
      </w:r>
      <w:proofErr w:type="gramEnd"/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times higher than that of sample 2; at the same time, sample 2, compared with sample </w:t>
      </w:r>
      <w:r w:rsidR="006B33D6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1, </w:t>
      </w:r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>area</w:t>
      </w:r>
      <w:r w:rsidR="006B33D6" w:rsidRPr="00216C36">
        <w:rPr>
          <w:rFonts w:ascii="Times New Roman" w:eastAsia="Calibri" w:hAnsi="Times New Roman" w:cs="Times New Roman"/>
          <w:i/>
          <w:sz w:val="20"/>
          <w:lang w:val="en-US"/>
        </w:rPr>
        <w:t xml:space="preserve"> of defects are 2,2 times less</w:t>
      </w:r>
      <w:r w:rsidR="001730C4" w:rsidRPr="00216C36">
        <w:rPr>
          <w:rFonts w:ascii="Times New Roman" w:eastAsia="Calibri" w:hAnsi="Times New Roman" w:cs="Times New Roman"/>
          <w:i/>
          <w:sz w:val="20"/>
          <w:lang w:val="en-US"/>
        </w:rPr>
        <w:t>.</w:t>
      </w:r>
    </w:p>
    <w:p w:rsidR="00B87BDA" w:rsidRDefault="00B87BDA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pacing w:val="-4"/>
          <w:sz w:val="20"/>
          <w:lang w:val="en-US"/>
        </w:rPr>
      </w:pPr>
    </w:p>
    <w:p w:rsidR="001730C4" w:rsidRDefault="001730C4" w:rsidP="00FD0B68">
      <w:pPr>
        <w:spacing w:after="0" w:line="300" w:lineRule="auto"/>
        <w:jc w:val="both"/>
        <w:rPr>
          <w:rFonts w:ascii="Times New Roman" w:eastAsia="Calibri" w:hAnsi="Times New Roman" w:cs="Times New Roman"/>
          <w:spacing w:val="-4"/>
          <w:sz w:val="20"/>
          <w:lang w:val="en-US"/>
        </w:rPr>
      </w:pPr>
    </w:p>
    <w:p w:rsidR="00905B1D" w:rsidRPr="00B87BDA" w:rsidRDefault="00905B1D" w:rsidP="00FD0B68">
      <w:pPr>
        <w:spacing w:after="0" w:line="300" w:lineRule="auto"/>
        <w:jc w:val="both"/>
        <w:rPr>
          <w:rFonts w:ascii="Times New Roman" w:eastAsia="Calibri" w:hAnsi="Times New Roman" w:cs="Times New Roman"/>
          <w:spacing w:val="-4"/>
          <w:sz w:val="20"/>
          <w:lang w:val="en-US"/>
        </w:rPr>
      </w:pPr>
    </w:p>
    <w:p w:rsidR="008D605F" w:rsidRPr="00216C36" w:rsidRDefault="00766979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</w:rPr>
      </w:pPr>
      <w:r w:rsidRPr="00216C36">
        <w:rPr>
          <w:rFonts w:ascii="Times New Roman" w:eastAsia="Calibri" w:hAnsi="Times New Roman" w:cs="Times New Roman"/>
        </w:rPr>
        <w:t>Большой</w:t>
      </w:r>
      <w:r w:rsidR="00A94130" w:rsidRPr="00216C36">
        <w:rPr>
          <w:rFonts w:ascii="Times New Roman" w:eastAsia="Calibri" w:hAnsi="Times New Roman" w:cs="Times New Roman"/>
        </w:rPr>
        <w:t xml:space="preserve"> интер</w:t>
      </w:r>
      <w:r w:rsidR="00770B88">
        <w:rPr>
          <w:rFonts w:ascii="Times New Roman" w:eastAsia="Calibri" w:hAnsi="Times New Roman" w:cs="Times New Roman"/>
        </w:rPr>
        <w:t>ес у научного сообщества вызываю</w:t>
      </w:r>
      <w:r w:rsidR="00A94130" w:rsidRPr="00216C36">
        <w:rPr>
          <w:rFonts w:ascii="Times New Roman" w:eastAsia="Calibri" w:hAnsi="Times New Roman" w:cs="Times New Roman"/>
        </w:rPr>
        <w:t xml:space="preserve">т </w:t>
      </w:r>
      <w:r w:rsidR="00770B88">
        <w:rPr>
          <w:rFonts w:ascii="Times New Roman" w:eastAsia="Calibri" w:hAnsi="Times New Roman" w:cs="Times New Roman"/>
        </w:rPr>
        <w:t xml:space="preserve">тонкие пленки </w:t>
      </w:r>
      <w:r w:rsidR="00A94130" w:rsidRPr="00216C36">
        <w:rPr>
          <w:rFonts w:ascii="Times New Roman" w:eastAsia="Calibri" w:hAnsi="Times New Roman" w:cs="Times New Roman"/>
          <w:lang w:val="en-US"/>
        </w:rPr>
        <w:t>Mg</w:t>
      </w:r>
      <w:r w:rsidR="00A94130" w:rsidRPr="00216C36">
        <w:rPr>
          <w:rFonts w:ascii="Times New Roman" w:eastAsia="Calibri" w:hAnsi="Times New Roman" w:cs="Times New Roman"/>
          <w:vertAlign w:val="subscript"/>
        </w:rPr>
        <w:t>2</w:t>
      </w:r>
      <w:r w:rsidR="00A94130" w:rsidRPr="00216C36">
        <w:rPr>
          <w:rFonts w:ascii="Times New Roman" w:eastAsia="Calibri" w:hAnsi="Times New Roman" w:cs="Times New Roman"/>
          <w:lang w:val="en-US"/>
        </w:rPr>
        <w:t>Si</w:t>
      </w:r>
      <w:r w:rsidR="00696C4F" w:rsidRPr="00216C36">
        <w:rPr>
          <w:rFonts w:ascii="Times New Roman" w:eastAsia="Calibri" w:hAnsi="Times New Roman" w:cs="Times New Roman"/>
        </w:rPr>
        <w:t>, потому</w:t>
      </w:r>
      <w:r w:rsidR="00A94130" w:rsidRPr="00216C36">
        <w:rPr>
          <w:rFonts w:ascii="Times New Roman" w:eastAsia="Calibri" w:hAnsi="Times New Roman" w:cs="Times New Roman"/>
        </w:rPr>
        <w:t xml:space="preserve"> что данный материал является перспективным для датчиков о</w:t>
      </w:r>
      <w:r w:rsidR="00B708AE" w:rsidRPr="00216C36">
        <w:rPr>
          <w:rFonts w:ascii="Times New Roman" w:eastAsia="Calibri" w:hAnsi="Times New Roman" w:cs="Times New Roman"/>
        </w:rPr>
        <w:t>птоэлектронных устройств. Б</w:t>
      </w:r>
      <w:r w:rsidR="00A94130" w:rsidRPr="00216C36">
        <w:rPr>
          <w:rFonts w:ascii="Times New Roman" w:eastAsia="Calibri" w:hAnsi="Times New Roman" w:cs="Times New Roman"/>
        </w:rPr>
        <w:t>олее высокое быстр</w:t>
      </w:r>
      <w:r w:rsidR="00A94130" w:rsidRPr="00216C36">
        <w:rPr>
          <w:rFonts w:ascii="Times New Roman" w:eastAsia="Calibri" w:hAnsi="Times New Roman" w:cs="Times New Roman"/>
        </w:rPr>
        <w:t>о</w:t>
      </w:r>
      <w:r w:rsidR="00A94130" w:rsidRPr="00216C36">
        <w:rPr>
          <w:rFonts w:ascii="Times New Roman" w:eastAsia="Calibri" w:hAnsi="Times New Roman" w:cs="Times New Roman"/>
        </w:rPr>
        <w:t xml:space="preserve">действие характерно для датчиков, выполненных на основе </w:t>
      </w:r>
      <w:r w:rsidR="00770B88">
        <w:rPr>
          <w:rFonts w:ascii="Times New Roman" w:eastAsia="Calibri" w:hAnsi="Times New Roman" w:cs="Times New Roman"/>
          <w:lang w:val="en-US"/>
        </w:rPr>
        <w:t>Mg</w:t>
      </w:r>
      <w:r w:rsidR="00770B88" w:rsidRPr="00770B88">
        <w:rPr>
          <w:rFonts w:ascii="Times New Roman" w:eastAsia="Calibri" w:hAnsi="Times New Roman" w:cs="Times New Roman"/>
          <w:vertAlign w:val="subscript"/>
        </w:rPr>
        <w:t>2</w:t>
      </w:r>
      <w:r w:rsidR="00770B88">
        <w:rPr>
          <w:rFonts w:ascii="Times New Roman" w:eastAsia="Calibri" w:hAnsi="Times New Roman" w:cs="Times New Roman"/>
          <w:lang w:val="en-US"/>
        </w:rPr>
        <w:t>Si</w:t>
      </w:r>
      <w:r w:rsidR="00B708AE" w:rsidRPr="00216C36">
        <w:rPr>
          <w:rFonts w:ascii="Times New Roman" w:eastAsia="Calibri" w:hAnsi="Times New Roman" w:cs="Times New Roman"/>
        </w:rPr>
        <w:t>, по отношению к датчикам на о</w:t>
      </w:r>
      <w:r w:rsidR="00B708AE" w:rsidRPr="00216C36">
        <w:rPr>
          <w:rFonts w:ascii="Times New Roman" w:eastAsia="Calibri" w:hAnsi="Times New Roman" w:cs="Times New Roman"/>
        </w:rPr>
        <w:t>с</w:t>
      </w:r>
      <w:r w:rsidR="00B708AE" w:rsidRPr="00216C36">
        <w:rPr>
          <w:rFonts w:ascii="Times New Roman" w:eastAsia="Calibri" w:hAnsi="Times New Roman" w:cs="Times New Roman"/>
        </w:rPr>
        <w:t xml:space="preserve">нове </w:t>
      </w:r>
      <w:r w:rsidR="00696C4F" w:rsidRPr="00216C36">
        <w:rPr>
          <w:rFonts w:ascii="Times New Roman" w:eastAsia="Calibri" w:hAnsi="Times New Roman" w:cs="Times New Roman"/>
          <w:lang w:val="en-US"/>
        </w:rPr>
        <w:t>Si</w:t>
      </w:r>
      <w:r w:rsidR="00696C4F" w:rsidRPr="00216C36">
        <w:rPr>
          <w:rFonts w:ascii="Times New Roman" w:eastAsia="Calibri" w:hAnsi="Times New Roman" w:cs="Times New Roman"/>
        </w:rPr>
        <w:t xml:space="preserve">, </w:t>
      </w:r>
      <w:proofErr w:type="spellStart"/>
      <w:r w:rsidR="00696C4F" w:rsidRPr="00216C36">
        <w:rPr>
          <w:rFonts w:ascii="Times New Roman" w:eastAsia="Calibri" w:hAnsi="Times New Roman" w:cs="Times New Roman"/>
        </w:rPr>
        <w:t>Ge</w:t>
      </w:r>
      <w:proofErr w:type="spellEnd"/>
      <w:r w:rsidR="00696C4F" w:rsidRPr="00216C36">
        <w:rPr>
          <w:rFonts w:ascii="Times New Roman" w:eastAsia="Calibri" w:hAnsi="Times New Roman" w:cs="Times New Roman"/>
        </w:rPr>
        <w:t xml:space="preserve"> и </w:t>
      </w:r>
      <w:proofErr w:type="spellStart"/>
      <w:r w:rsidR="00696C4F" w:rsidRPr="00216C36">
        <w:rPr>
          <w:rFonts w:ascii="Times New Roman" w:eastAsia="Calibri" w:hAnsi="Times New Roman" w:cs="Times New Roman"/>
          <w:lang w:val="en-US"/>
        </w:rPr>
        <w:t>GaAs</w:t>
      </w:r>
      <w:proofErr w:type="spellEnd"/>
      <w:r w:rsidR="00AC5138" w:rsidRPr="00216C36">
        <w:rPr>
          <w:rFonts w:ascii="Times New Roman" w:eastAsia="Calibri" w:hAnsi="Times New Roman" w:cs="Times New Roman"/>
        </w:rPr>
        <w:t xml:space="preserve"> [1]</w:t>
      </w:r>
      <w:r w:rsidR="00696C4F" w:rsidRPr="00216C36">
        <w:rPr>
          <w:rFonts w:ascii="Times New Roman" w:eastAsia="Calibri" w:hAnsi="Times New Roman" w:cs="Times New Roman"/>
        </w:rPr>
        <w:t xml:space="preserve">. Это связано с </w:t>
      </w:r>
      <w:r w:rsidR="00B708AE" w:rsidRPr="00216C36">
        <w:rPr>
          <w:rFonts w:ascii="Times New Roman" w:eastAsia="Calibri" w:hAnsi="Times New Roman" w:cs="Times New Roman"/>
        </w:rPr>
        <w:t xml:space="preserve">тем, что </w:t>
      </w:r>
      <w:proofErr w:type="spellStart"/>
      <w:r w:rsidR="00B708AE" w:rsidRPr="00216C36">
        <w:rPr>
          <w:rFonts w:ascii="Times New Roman" w:eastAsia="Calibri" w:hAnsi="Times New Roman" w:cs="Times New Roman"/>
        </w:rPr>
        <w:t>низкоразмерный</w:t>
      </w:r>
      <w:proofErr w:type="spellEnd"/>
      <w:r w:rsidR="00260CCA" w:rsidRPr="00216C36">
        <w:rPr>
          <w:rFonts w:ascii="Times New Roman" w:eastAsia="Calibri" w:hAnsi="Times New Roman" w:cs="Times New Roman"/>
        </w:rPr>
        <w:t xml:space="preserve"> </w:t>
      </w:r>
      <w:r w:rsidR="00260CCA" w:rsidRPr="00216C36">
        <w:rPr>
          <w:rFonts w:ascii="Times New Roman" w:eastAsia="Calibri" w:hAnsi="Times New Roman" w:cs="Times New Roman"/>
          <w:lang w:val="en-US"/>
        </w:rPr>
        <w:t>Mg</w:t>
      </w:r>
      <w:r w:rsidR="00260CCA" w:rsidRPr="00216C36">
        <w:rPr>
          <w:rFonts w:ascii="Times New Roman" w:eastAsia="Calibri" w:hAnsi="Times New Roman" w:cs="Times New Roman"/>
          <w:vertAlign w:val="subscript"/>
        </w:rPr>
        <w:t>2</w:t>
      </w:r>
      <w:r w:rsidR="00260CCA" w:rsidRPr="00216C36">
        <w:rPr>
          <w:rFonts w:ascii="Times New Roman" w:eastAsia="Calibri" w:hAnsi="Times New Roman" w:cs="Times New Roman"/>
          <w:lang w:val="en-US"/>
        </w:rPr>
        <w:t>Si</w:t>
      </w:r>
      <w:r w:rsidR="00260CCA" w:rsidRPr="00216C36">
        <w:rPr>
          <w:rFonts w:ascii="Times New Roman" w:eastAsia="Calibri" w:hAnsi="Times New Roman" w:cs="Times New Roman"/>
        </w:rPr>
        <w:t xml:space="preserve"> </w:t>
      </w:r>
      <w:r w:rsidR="00B708AE" w:rsidRPr="00216C36">
        <w:rPr>
          <w:rFonts w:ascii="Times New Roman" w:eastAsia="Calibri" w:hAnsi="Times New Roman" w:cs="Times New Roman"/>
        </w:rPr>
        <w:t>обладает узкой шириной</w:t>
      </w:r>
      <w:r w:rsidR="00260CCA" w:rsidRPr="00216C36">
        <w:rPr>
          <w:rFonts w:ascii="Times New Roman" w:eastAsia="Calibri" w:hAnsi="Times New Roman" w:cs="Times New Roman"/>
        </w:rPr>
        <w:t xml:space="preserve"> запр</w:t>
      </w:r>
      <w:r w:rsidR="00260CCA" w:rsidRPr="00216C36">
        <w:rPr>
          <w:rFonts w:ascii="Times New Roman" w:eastAsia="Calibri" w:hAnsi="Times New Roman" w:cs="Times New Roman"/>
        </w:rPr>
        <w:t>е</w:t>
      </w:r>
      <w:r w:rsidR="00260CCA" w:rsidRPr="00216C36">
        <w:rPr>
          <w:rFonts w:ascii="Times New Roman" w:eastAsia="Calibri" w:hAnsi="Times New Roman" w:cs="Times New Roman"/>
        </w:rPr>
        <w:t>щенной зоны (</w:t>
      </w:r>
      <w:r w:rsidR="00475538" w:rsidRPr="00216C36">
        <w:rPr>
          <w:rFonts w:ascii="Times New Roman" w:eastAsia="Calibri" w:hAnsi="Times New Roman" w:cs="Times New Roman"/>
        </w:rPr>
        <w:t xml:space="preserve">от </w:t>
      </w:r>
      <w:r w:rsidR="00260CCA" w:rsidRPr="00216C36">
        <w:rPr>
          <w:rFonts w:ascii="Times New Roman" w:eastAsia="Calibri" w:hAnsi="Times New Roman" w:cs="Times New Roman"/>
        </w:rPr>
        <w:t xml:space="preserve">0,6 </w:t>
      </w:r>
      <w:r w:rsidR="00475538" w:rsidRPr="00216C36">
        <w:rPr>
          <w:rFonts w:ascii="Times New Roman" w:eastAsia="Calibri" w:hAnsi="Times New Roman" w:cs="Times New Roman"/>
        </w:rPr>
        <w:t>до</w:t>
      </w:r>
      <w:r w:rsidR="00260CCA" w:rsidRPr="00216C36">
        <w:rPr>
          <w:rFonts w:ascii="Times New Roman" w:eastAsia="Calibri" w:hAnsi="Times New Roman" w:cs="Times New Roman"/>
        </w:rPr>
        <w:t xml:space="preserve"> 0,8 эВ) по </w:t>
      </w:r>
      <w:r w:rsidR="00B708AE" w:rsidRPr="00216C36">
        <w:rPr>
          <w:rFonts w:ascii="Times New Roman" w:eastAsia="Calibri" w:hAnsi="Times New Roman" w:cs="Times New Roman"/>
        </w:rPr>
        <w:t xml:space="preserve">сравнению с рассмотренными выше полупроводниками. Помимо </w:t>
      </w:r>
      <w:r w:rsidR="00B708AE" w:rsidRPr="00216C36">
        <w:rPr>
          <w:rFonts w:ascii="Times New Roman" w:eastAsia="Calibri" w:hAnsi="Times New Roman" w:cs="Times New Roman"/>
        </w:rPr>
        <w:lastRenderedPageBreak/>
        <w:t>этого,</w:t>
      </w:r>
      <w:r w:rsidR="00475538" w:rsidRPr="00216C36">
        <w:rPr>
          <w:rFonts w:ascii="Times New Roman" w:eastAsia="Calibri" w:hAnsi="Times New Roman" w:cs="Times New Roman"/>
        </w:rPr>
        <w:t xml:space="preserve"> </w:t>
      </w:r>
      <w:r w:rsidR="00064EA8">
        <w:rPr>
          <w:rFonts w:ascii="Times New Roman" w:eastAsia="Calibri" w:hAnsi="Times New Roman" w:cs="Times New Roman"/>
          <w:lang w:val="en-US"/>
        </w:rPr>
        <w:t>Mg</w:t>
      </w:r>
      <w:r w:rsidR="00064EA8" w:rsidRPr="00064EA8">
        <w:rPr>
          <w:rFonts w:ascii="Times New Roman" w:eastAsia="Calibri" w:hAnsi="Times New Roman" w:cs="Times New Roman"/>
          <w:vertAlign w:val="subscript"/>
        </w:rPr>
        <w:t>2</w:t>
      </w:r>
      <w:r w:rsidR="00064EA8">
        <w:rPr>
          <w:rFonts w:ascii="Times New Roman" w:eastAsia="Calibri" w:hAnsi="Times New Roman" w:cs="Times New Roman"/>
          <w:lang w:val="en-US"/>
        </w:rPr>
        <w:t>Si</w:t>
      </w:r>
      <w:r w:rsidR="00475538" w:rsidRPr="00216C36">
        <w:rPr>
          <w:rFonts w:ascii="Times New Roman" w:eastAsia="Calibri" w:hAnsi="Times New Roman" w:cs="Times New Roman"/>
        </w:rPr>
        <w:t xml:space="preserve"> обладает широким диапазоном </w:t>
      </w:r>
      <w:proofErr w:type="spellStart"/>
      <w:r w:rsidR="00475538" w:rsidRPr="00216C36">
        <w:rPr>
          <w:rFonts w:ascii="Times New Roman" w:eastAsia="Calibri" w:hAnsi="Times New Roman" w:cs="Times New Roman"/>
        </w:rPr>
        <w:t>фоточувствительности</w:t>
      </w:r>
      <w:proofErr w:type="spellEnd"/>
      <w:r w:rsidR="00475538" w:rsidRPr="00216C36">
        <w:rPr>
          <w:rFonts w:ascii="Times New Roman" w:eastAsia="Calibri" w:hAnsi="Times New Roman" w:cs="Times New Roman"/>
        </w:rPr>
        <w:t xml:space="preserve"> (от 200 до 2100 нм)</w:t>
      </w:r>
      <w:r w:rsidR="00B708AE" w:rsidRPr="00216C36">
        <w:rPr>
          <w:rFonts w:ascii="Times New Roman" w:eastAsia="Calibri" w:hAnsi="Times New Roman" w:cs="Times New Roman"/>
        </w:rPr>
        <w:t xml:space="preserve"> [</w:t>
      </w:r>
      <w:r w:rsidR="006606F5">
        <w:rPr>
          <w:rFonts w:ascii="Times New Roman" w:eastAsia="Calibri" w:hAnsi="Times New Roman" w:cs="Times New Roman"/>
        </w:rPr>
        <w:t>1 - 3</w:t>
      </w:r>
      <w:r w:rsidR="00B708AE" w:rsidRPr="00216C36">
        <w:rPr>
          <w:rFonts w:ascii="Times New Roman" w:eastAsia="Calibri" w:hAnsi="Times New Roman" w:cs="Times New Roman"/>
        </w:rPr>
        <w:t>]</w:t>
      </w:r>
      <w:r w:rsidR="00D22A20" w:rsidRPr="00216C36">
        <w:rPr>
          <w:rFonts w:ascii="Times New Roman" w:eastAsia="Calibri" w:hAnsi="Times New Roman" w:cs="Times New Roman"/>
        </w:rPr>
        <w:t xml:space="preserve">. 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этому формирование и исследование тонких пленок 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является </w:t>
      </w:r>
      <w:r w:rsidR="00D22A20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одной из востребованных </w:t>
      </w:r>
      <w:r w:rsidR="00770B8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нау</w:t>
      </w:r>
      <w:r w:rsidR="00770B8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ч</w:t>
      </w:r>
      <w:r w:rsidR="00770B8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ных задач</w:t>
      </w:r>
      <w:r w:rsidR="007051F5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3D5F13" w:rsidRPr="00216C36">
        <w:rPr>
          <w:rFonts w:ascii="Times New Roman" w:eastAsia="Calibri" w:hAnsi="Times New Roman" w:cs="Times New Roman"/>
        </w:rPr>
        <w:t xml:space="preserve"> </w:t>
      </w:r>
    </w:p>
    <w:p w:rsidR="00BA50F6" w:rsidRPr="00B15370" w:rsidRDefault="002814A4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Формирование образцов происходило</w:t>
      </w:r>
      <w:r w:rsidR="002F5FB1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методом реактивной эпитаксии в СВВ камере </w:t>
      </w:r>
      <w:r w:rsidR="002F5FB1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Varian</w:t>
      </w:r>
      <w:r w:rsidR="002F5FB1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 </w:t>
      </w:r>
      <w:proofErr w:type="gramStart"/>
      <w:r w:rsidR="003D5F13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P</w:t>
      </w:r>
      <w:proofErr w:type="gramEnd"/>
      <w:r w:rsidR="003D5F13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баз.</w:t>
      </w:r>
      <w:r w:rsidR="003D5F13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10</w:t>
      </w:r>
      <w:r w:rsidR="003D5F13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-7</w:t>
      </w:r>
      <w:r w:rsidR="00091F4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Па</w:t>
      </w:r>
      <w:r w:rsidR="002F5FB1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Кремниевые подложки вырезались из</w:t>
      </w:r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шайбы КЭФ</w:t>
      </w:r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(111) с удельным сопротивлением</w:t>
      </w:r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</w:t>
      </w:r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 2 до 15 Ом·</w:t>
      </w:r>
      <w:proofErr w:type="gramStart"/>
      <w:r w:rsidR="00B708A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см</w:t>
      </w:r>
      <w:proofErr w:type="gramEnd"/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Источник магния брался чистотой 99,999 %. Перед проведение</w:t>
      </w:r>
      <w:r w:rsidR="00DB3B1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 ростовых эксп</w:t>
      </w:r>
      <w:r w:rsidR="00DB3B1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е</w:t>
      </w:r>
      <w:r w:rsidR="00DB3B1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риментов выполня</w:t>
      </w:r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ли стандартную процедуру очистки всех подложек и источников</w:t>
      </w:r>
      <w:r w:rsid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[</w:t>
      </w:r>
      <w:r w:rsidR="00A33B63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4</w:t>
      </w:r>
      <w:r w:rsidR="00AC5138" w:rsidRPr="00AC513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="00BA50F6" w:rsidRPr="00B153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</w:p>
    <w:p w:rsidR="002F5FB1" w:rsidRPr="00216C36" w:rsidRDefault="00BA50F6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Образцы были сф</w:t>
      </w:r>
      <w:r w:rsidR="00FB31A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ормированы </w:t>
      </w:r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при </w:t>
      </w:r>
      <w:proofErr w:type="spellStart"/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</w:t>
      </w:r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п</w:t>
      </w:r>
      <w:proofErr w:type="spellEnd"/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.</w:t>
      </w:r>
      <w:r w:rsidR="00D56F7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250 °С</w:t>
      </w:r>
      <w:r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FB31A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2F5FB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Первым эта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пом на</w:t>
      </w:r>
      <w:r w:rsidR="002F5FB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</w:t>
      </w:r>
      <w:r w:rsidR="006B1FD8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дложках был сформир</w:t>
      </w:r>
      <w:r w:rsidR="006B1FD8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6B1FD8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ван буферный слой</w:t>
      </w:r>
      <w:r w:rsidR="002F5FB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2F5FB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2F5FB1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91F4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толщиной 60 нм, а вторым –</w:t>
      </w:r>
      <w:r w:rsidR="006B1FD8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проведено 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трехкратное </w:t>
      </w:r>
      <w:r w:rsidR="00CD01E3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</w:t>
      </w:r>
      <w:r w:rsidR="00064EA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очередное осаждение слоев </w:t>
      </w:r>
      <w:r w:rsidR="00064EA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064EA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 </w:t>
      </w:r>
      <w:proofErr w:type="spellStart"/>
      <w:r w:rsidR="00064EA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Si</w:t>
      </w:r>
      <w:proofErr w:type="spellEnd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При этом </w:t>
      </w:r>
      <w:r w:rsidR="00CD01E3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соотношение их толщин одно и то же для каждого образца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Mg</w:t>
      </w:r>
      <w:proofErr w:type="spellEnd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: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Si</w:t>
      </w:r>
      <w:proofErr w:type="spellEnd"/>
      <w:r w:rsidR="00CD01E3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91F4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= 3:1). Отличие эксперимента по формированию пленок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заключалось в толщинах слоев: 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Mg</w:t>
      </w:r>
      <w:proofErr w:type="spellEnd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45 нм и 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      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Si</w:t>
      </w:r>
      <w:proofErr w:type="spellEnd"/>
      <w:r w:rsidR="00676CA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15 нм – для 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образца</w:t>
      </w:r>
      <w:r w:rsidR="00676CA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1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; 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Mg</w:t>
      </w:r>
      <w:proofErr w:type="spellEnd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60 нм и </w:t>
      </w:r>
      <w:proofErr w:type="spellStart"/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  <w:lang w:val="en-US"/>
        </w:rPr>
        <w:t>Si</w:t>
      </w:r>
      <w:proofErr w:type="spellEnd"/>
      <w:r w:rsidR="00676CA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20 нм – для 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образца</w:t>
      </w:r>
      <w:r w:rsidR="00676CA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В результате проведенных ро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</w:t>
      </w:r>
      <w:r w:rsidR="00A9123E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товых экспериментов </w:t>
      </w:r>
      <w:r w:rsidR="00064EA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были сформированы 2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образца, содержащие тонкие пленки разной толщины: 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1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180 нм и 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h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2814A4" w:rsidRPr="00216C3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= 240 нм.</w:t>
      </w:r>
    </w:p>
    <w:p w:rsidR="00746D91" w:rsidRPr="00746D91" w:rsidRDefault="00DB3B1F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Сформированные образцы </w:t>
      </w:r>
      <w:r w:rsidR="004306A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были </w:t>
      </w:r>
      <w:r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исследованы</w:t>
      </w:r>
      <w:r w:rsidR="008D605F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методом </w:t>
      </w:r>
      <w:r w:rsidR="00916916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КРС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спектроскопии</w:t>
      </w:r>
      <w:r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 помощью спе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трофотометра 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NTEGRA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Spectra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II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NT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491960" w:rsidRPr="00CF7852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MDT</w:t>
      </w:r>
      <w:r w:rsidR="00916916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) при длине волны </w:t>
      </w:r>
      <w:r w:rsidR="00916916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лазера </w:t>
      </w:r>
      <w:r w:rsidR="00916916" w:rsidRPr="00C7610C">
        <w:rPr>
          <w:rFonts w:ascii="Symbol" w:eastAsia="Calibri" w:hAnsi="Symbol" w:cs="Times New Roman"/>
          <w:bCs/>
          <w:color w:val="000000"/>
          <w:kern w:val="24"/>
          <w:szCs w:val="40"/>
          <w:lang w:val="en-US"/>
        </w:rPr>
        <w:t></w:t>
      </w:r>
      <w:r w:rsidR="00FD0B68">
        <w:rPr>
          <w:rFonts w:ascii="Symbol" w:eastAsia="Calibri" w:hAnsi="Symbol" w:cs="Times New Roman"/>
          <w:bCs/>
          <w:color w:val="000000"/>
          <w:kern w:val="24"/>
          <w:szCs w:val="40"/>
        </w:rPr>
        <w:t></w:t>
      </w:r>
      <w:r w:rsidR="00916916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=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473 нм (рис.</w:t>
      </w:r>
      <w:r w:rsidR="00746D91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1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)</w:t>
      </w:r>
      <w:r w:rsidR="00746D91" w:rsidRPr="00746D91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</w:p>
    <w:p w:rsidR="00491960" w:rsidRDefault="00C7610C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 w:rsidRPr="00C7610C"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inline distT="0" distB="0" distL="0" distR="0">
            <wp:extent cx="2628900" cy="1714715"/>
            <wp:effectExtent l="19050" t="0" r="0" b="0"/>
            <wp:docPr id="1" name="Рисунок 1" descr="C:\Users\alex\Desktop\раман нуж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раман нуж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30" cy="182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81" w:rsidRPr="00E120C8" w:rsidRDefault="00FD0B68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Рис. 1.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91960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Спектры комбинационного рассеяния образцов</w:t>
      </w:r>
    </w:p>
    <w:p w:rsidR="00491960" w:rsidRDefault="00491960" w:rsidP="00FD0B68">
      <w:pPr>
        <w:spacing w:after="0" w:line="300" w:lineRule="auto"/>
        <w:ind w:firstLine="680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</w:p>
    <w:p w:rsidR="006B1FD8" w:rsidRPr="008F3C2E" w:rsidRDefault="00537496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На </w:t>
      </w:r>
      <w:r w:rsidR="00916916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КРС спектре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соответствующем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наблюдаются пики 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при </w:t>
      </w:r>
      <w:r w:rsidR="00916916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КРС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сдвиге 520 и 305 см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гласно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[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5;</w:t>
      </w:r>
      <w:r w:rsidR="009F4B4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6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указывающие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на </w:t>
      </w:r>
      <w:proofErr w:type="gramStart"/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моно</w:t>
      </w:r>
      <w:r w:rsidR="00916916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кристаллический</w:t>
      </w:r>
      <w:proofErr w:type="gramEnd"/>
      <w:r w:rsidR="00916916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4A6757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 спектров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16916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КРС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обоих образцов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пок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</w:t>
      </w:r>
      <w:r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зал 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наличие на них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3D705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пиков 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большей амплитуды при</w:t>
      </w:r>
      <w:r w:rsidR="0076504C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258 см</w:t>
      </w:r>
      <w:r w:rsidR="004469C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 меньшей амплитуды при 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348 см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кот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рые указываю</w:t>
      </w:r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 на наличие 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091F4E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6606F5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[3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;</w:t>
      </w:r>
      <w:r w:rsidR="00A33B63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5</w:t>
      </w:r>
      <w:r w:rsidR="003D705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="001C6653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4A6757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16620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Также н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 </w:t>
      </w:r>
      <w:r w:rsidR="003D705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спектрах</w:t>
      </w:r>
      <w:r w:rsidR="0016620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наблюдаются широкие </w:t>
      </w:r>
      <w:r w:rsidR="003D705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пики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при </w:t>
      </w:r>
      <w:r w:rsidR="003D7054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КРС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сдвиге 470 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 500 см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16620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 </w:t>
      </w:r>
      <w:r w:rsidR="00905B1D" w:rsidRP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данным </w:t>
      </w:r>
      <w:r w:rsidR="003C3069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[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5;</w:t>
      </w:r>
      <w:r w:rsidR="009F4B4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7</w:t>
      </w:r>
      <w:r w:rsidR="003C3069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] </w:t>
      </w:r>
      <w:r w:rsidR="0016620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свидетельствующие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 </w:t>
      </w:r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наличии </w:t>
      </w:r>
      <w:proofErr w:type="gramStart"/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аморфного</w:t>
      </w:r>
      <w:proofErr w:type="gramEnd"/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05B1D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 составе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пол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</w:t>
      </w:r>
      <w:r w:rsidR="00962FD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ченных </w:t>
      </w:r>
      <w:r w:rsidR="001E69CD" w:rsidRPr="008F3C2E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пленок.</w:t>
      </w:r>
    </w:p>
    <w:p w:rsidR="0076504C" w:rsidRPr="00D56F78" w:rsidRDefault="0076504C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</w:pPr>
      <w:r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Далее </w:t>
      </w:r>
      <w:r w:rsidR="00554E1C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образцы</w:t>
      </w:r>
      <w:r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исследовали методом </w:t>
      </w:r>
      <w:proofErr w:type="spellStart"/>
      <w:proofErr w:type="gramStart"/>
      <w:r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ИК-спектроскопии</w:t>
      </w:r>
      <w:proofErr w:type="spellEnd"/>
      <w:proofErr w:type="gramEnd"/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с помощью Фурье-спектрофотометра </w:t>
      </w:r>
      <w:proofErr w:type="spellStart"/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  <w:lang w:val="en-US"/>
        </w:rPr>
        <w:t>Bruker</w:t>
      </w:r>
      <w:proofErr w:type="spellEnd"/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</w:t>
      </w:r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  <w:lang w:val="en-US"/>
        </w:rPr>
        <w:t>VERTEX</w:t>
      </w:r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80</w:t>
      </w:r>
      <w:r w:rsidR="00DC4AFD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  <w:lang w:val="en-US"/>
        </w:rPr>
        <w:t>v</w:t>
      </w:r>
      <w:r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. </w:t>
      </w:r>
      <w:r w:rsidR="00DB3B1F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П</w:t>
      </w:r>
      <w:r w:rsidR="00B56910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олученные в р</w:t>
      </w:r>
      <w:r w:rsidR="00DB3B1F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езультате исследования образцов графики</w:t>
      </w:r>
      <w:r w:rsidR="00B56910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</w:t>
      </w:r>
      <w:r w:rsidR="00554E1C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>показаны</w:t>
      </w:r>
      <w:r w:rsidR="00B56910" w:rsidRPr="00D56F78">
        <w:rPr>
          <w:rFonts w:ascii="Times New Roman" w:eastAsia="Calibri" w:hAnsi="Times New Roman" w:cs="Times New Roman"/>
          <w:bCs/>
          <w:color w:val="000000"/>
          <w:spacing w:val="-2"/>
          <w:kern w:val="24"/>
          <w:szCs w:val="40"/>
        </w:rPr>
        <w:t xml:space="preserve"> на рисунке 2.</w:t>
      </w:r>
    </w:p>
    <w:p w:rsidR="0076504C" w:rsidRDefault="00C7610C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 w:rsidRPr="00C7610C">
        <w:rPr>
          <w:noProof/>
          <w:lang w:eastAsia="ru-RU"/>
        </w:rPr>
        <w:drawing>
          <wp:inline distT="0" distB="0" distL="0" distR="0">
            <wp:extent cx="2879852" cy="16668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394" cy="17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0C">
        <w:rPr>
          <w:noProof/>
          <w:lang w:eastAsia="ru-RU"/>
        </w:rPr>
        <w:t xml:space="preserve"> </w:t>
      </w:r>
      <w:r w:rsidR="00027604" w:rsidRPr="000F650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</w:t>
      </w:r>
      <w:r w:rsidRPr="00C7610C"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inline distT="0" distB="0" distL="0" distR="0">
            <wp:extent cx="2799587" cy="1628775"/>
            <wp:effectExtent l="19050" t="0" r="76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564" r="3846"/>
                    <a:stretch/>
                  </pic:blipFill>
                  <pic:spPr bwMode="auto">
                    <a:xfrm>
                      <a:off x="0" y="0"/>
                      <a:ext cx="2878030" cy="167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0BC0" w:rsidRDefault="00BD0BC0" w:rsidP="00FD0B68">
      <w:pPr>
        <w:spacing w:after="0" w:line="300" w:lineRule="auto"/>
        <w:jc w:val="both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</w:t>
      </w:r>
      <w:r w:rsidR="00027604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          </w:t>
      </w:r>
      <w:r w:rsidR="000F650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 </w:t>
      </w:r>
      <w:r w:rsidR="00027604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</w:t>
      </w:r>
      <w:r w:rsidR="00027604" w:rsidRPr="000F650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 w:rsidR="004A6757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 w:rsidR="000F650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</w:t>
      </w:r>
      <w:r w:rsidR="00EF641A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а)                                                      </w:t>
      </w:r>
      <w:r w:rsidR="000C07E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</w:t>
      </w:r>
      <w:r w:rsidR="00EF641A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</w:t>
      </w:r>
      <w:r w:rsidR="000C07E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</w:t>
      </w:r>
      <w:r w:rsidR="004E505D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б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)</w:t>
      </w:r>
    </w:p>
    <w:p w:rsidR="00572D2A" w:rsidRDefault="00BD0BC0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</w:t>
      </w:r>
      <w:r w:rsidR="00FD0B68"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.2.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spellStart"/>
      <w:proofErr w:type="gramStart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ИК-спектры</w:t>
      </w:r>
      <w:proofErr w:type="spellEnd"/>
      <w:proofErr w:type="gramEnd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пропускания (а) и отражения (б) образцов</w:t>
      </w:r>
    </w:p>
    <w:p w:rsidR="0039453F" w:rsidRPr="004A6757" w:rsidRDefault="00DB3B1F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lastRenderedPageBreak/>
        <w:t>Их анализ</w:t>
      </w:r>
      <w:r w:rsidR="00EE7CA5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показал, что 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 спектрах пропускания и отражения наблюдается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спектральная п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лоса </w:t>
      </w:r>
      <w:r w:rsidR="003D7054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фонона с</w:t>
      </w:r>
      <w:r w:rsidR="00CF7852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волнов</w:t>
      </w:r>
      <w:r w:rsidR="003D7054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ы</w:t>
      </w:r>
      <w:r w:rsidR="00CF7852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 числ</w:t>
      </w:r>
      <w:r w:rsidR="003D7054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ом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272 см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9E7FA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При этом при 272 см</w:t>
      </w:r>
      <w:r w:rsidR="009E7FA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9E7FA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происходит резкое уменьшение к</w:t>
      </w:r>
      <w:r w:rsidR="009E7FA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9E7FA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эффициента пропускания и увеличение коэффициента </w:t>
      </w:r>
      <w:r w:rsidR="003D7054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отражения</w:t>
      </w:r>
      <w:r w:rsidR="00E1016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у обоих образцов</w:t>
      </w:r>
      <w:r w:rsidR="00EE7CA5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П</w:t>
      </w:r>
      <w:r w:rsidR="00045059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 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данным [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6;</w:t>
      </w:r>
      <w:r w:rsidR="009F4B4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8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] </w:t>
      </w:r>
      <w:r w:rsidR="00EE7CA5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это указывае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 на возбуждение фонона 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6D5BCB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36A91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Видно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а)</w:t>
      </w:r>
      <w:r w:rsidR="00936A91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что при всех значениях энергии фо</w:t>
      </w:r>
      <w:r w:rsidR="003D7054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нов величина коэффициента пропускания ниже у образца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чем у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образца 1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З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аметно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б)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что 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во всем </w:t>
      </w:r>
      <w:proofErr w:type="spellStart"/>
      <w:proofErr w:type="gramStart"/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ИК-диапазоне</w:t>
      </w:r>
      <w:proofErr w:type="spellEnd"/>
      <w:proofErr w:type="gramEnd"/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значение коэффициента отражения выше у образца, содержащего пленку то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л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щиной 240 нм по сравнению с образцом, содержащим пленку толщиной 180 нм. 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 то же время спе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тральная линия при 272 см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имеет большую 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ширину и интенсивность у 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образца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чем у 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образца 1</w:t>
      </w:r>
      <w:r w:rsidR="0039453F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AB2B0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 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данным [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5;</w:t>
      </w:r>
      <w:r w:rsidR="009F4B4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8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 э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то </w:t>
      </w:r>
      <w:r w:rsidR="00ED43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указывает на большее количество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4B6F78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 образце </w:t>
      </w:r>
      <w:r w:rsidR="00452A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 w:rsidR="00BD0BC0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4A6757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Также на спектрах пропу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кания и отражения наблюдаетс</w:t>
      </w:r>
      <w:r w:rsidR="00463570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я спект</w:t>
      </w:r>
      <w:r w:rsidR="00936A91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ральная линия при 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610 см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CF7852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согласно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[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5;</w:t>
      </w:r>
      <w:r w:rsidR="009F4B4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6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="00045059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соответству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ю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щая возбуждению фон</w:t>
      </w:r>
      <w:r w:rsidR="00045059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она </w:t>
      </w:r>
      <w:r w:rsidR="00045059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моно</w:t>
      </w:r>
      <w:r w:rsidR="003D7054" w:rsidRPr="00C7610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кристаллического</w:t>
      </w:r>
      <w:r w:rsidR="003D705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36A91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(подложки 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9F4FBD" w:rsidRPr="004A6757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(111)).</w:t>
      </w:r>
    </w:p>
    <w:p w:rsidR="00F74E8F" w:rsidRPr="00E120C8" w:rsidRDefault="00E30EA9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Рельеф поверхности 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сформированных пленок </w:t>
      </w:r>
      <w:r w:rsidR="00F67C71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F67C71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F67C71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F67C71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4505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изучался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методом АСМ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 помощью атомно-силового микроскопа 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Solver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P</w:t>
      </w:r>
      <w:r w:rsidR="00DC4AF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47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89320A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 w:rsidR="0089320A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-АСМ </w:t>
      </w:r>
      <w:r w:rsidR="0089320A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изображение образца 1 и его 3</w:t>
      </w:r>
      <w:r w:rsidR="0089320A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89320A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реконстр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укция представлены на рис. 3, а образца 2 – на рис.</w:t>
      </w:r>
      <w:r w:rsidR="00DE4F7F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4.</w:t>
      </w:r>
    </w:p>
    <w:p w:rsidR="005901E8" w:rsidRDefault="00E30EA9" w:rsidP="00FD0B68">
      <w:pPr>
        <w:spacing w:after="0" w:line="300" w:lineRule="auto"/>
        <w:jc w:val="center"/>
        <w:rPr>
          <w:noProof/>
          <w:lang w:eastAsia="ru-RU"/>
        </w:rPr>
      </w:pPr>
      <w:bookmarkStart w:id="0" w:name="_GoBack"/>
      <w:r w:rsidRPr="00E30EA9"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inline distT="0" distB="0" distL="0" distR="0">
            <wp:extent cx="2038350" cy="1760893"/>
            <wp:effectExtent l="19050" t="0" r="0" b="0"/>
            <wp:docPr id="2" name="Рисунок 2" descr="D:\_\AFM\135p\135p_1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\AFM\135p\135p_10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838" r="6346"/>
                    <a:stretch/>
                  </pic:blipFill>
                  <pic:spPr bwMode="auto">
                    <a:xfrm>
                      <a:off x="0" y="0"/>
                      <a:ext cx="2221505" cy="19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901E8" w:rsidRPr="005901E8">
        <w:rPr>
          <w:noProof/>
          <w:lang w:eastAsia="ru-RU"/>
        </w:rPr>
        <w:t xml:space="preserve"> </w:t>
      </w:r>
      <w:r w:rsidR="005B6A0B" w:rsidRPr="00015924">
        <w:rPr>
          <w:noProof/>
          <w:lang w:eastAsia="ru-RU"/>
        </w:rPr>
        <w:t xml:space="preserve">          </w:t>
      </w:r>
      <w:r w:rsidR="005901E8">
        <w:rPr>
          <w:noProof/>
          <w:lang w:eastAsia="ru-RU"/>
        </w:rPr>
        <w:drawing>
          <wp:inline distT="0" distB="0" distL="0" distR="0">
            <wp:extent cx="2488830" cy="1752600"/>
            <wp:effectExtent l="19050" t="0" r="672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3758" r="11285"/>
                    <a:stretch/>
                  </pic:blipFill>
                  <pic:spPr bwMode="auto">
                    <a:xfrm>
                      <a:off x="0" y="0"/>
                      <a:ext cx="2591152" cy="1824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01E8" w:rsidRPr="005901E8" w:rsidRDefault="005901E8" w:rsidP="00FD0B68">
      <w:pPr>
        <w:spacing w:after="0" w:line="300" w:lineRule="auto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</w:t>
      </w:r>
      <w:r w:rsidRPr="005901E8">
        <w:rPr>
          <w:rFonts w:ascii="Times New Roman" w:hAnsi="Times New Roman" w:cs="Times New Roman"/>
          <w:noProof/>
          <w:lang w:eastAsia="ru-RU"/>
        </w:rPr>
        <w:t xml:space="preserve"> </w:t>
      </w:r>
      <w:r w:rsidR="008F62DD">
        <w:rPr>
          <w:rFonts w:ascii="Times New Roman" w:hAnsi="Times New Roman" w:cs="Times New Roman"/>
          <w:noProof/>
          <w:lang w:eastAsia="ru-RU"/>
        </w:rPr>
        <w:t xml:space="preserve"> </w:t>
      </w:r>
      <w:r w:rsidR="00EF641A">
        <w:rPr>
          <w:rFonts w:ascii="Times New Roman" w:hAnsi="Times New Roman" w:cs="Times New Roman"/>
          <w:noProof/>
          <w:lang w:eastAsia="ru-RU"/>
        </w:rPr>
        <w:t xml:space="preserve">       </w:t>
      </w:r>
      <w:r w:rsidRPr="005901E8">
        <w:rPr>
          <w:rFonts w:ascii="Times New Roman" w:hAnsi="Times New Roman" w:cs="Times New Roman"/>
          <w:noProof/>
          <w:lang w:eastAsia="ru-RU"/>
        </w:rPr>
        <w:t xml:space="preserve">а)                                                      </w:t>
      </w:r>
      <w:r w:rsidR="00EF641A">
        <w:rPr>
          <w:rFonts w:ascii="Times New Roman" w:hAnsi="Times New Roman" w:cs="Times New Roman"/>
          <w:noProof/>
          <w:lang w:eastAsia="ru-RU"/>
        </w:rPr>
        <w:t xml:space="preserve">          </w:t>
      </w:r>
      <w:r w:rsidRPr="005901E8">
        <w:rPr>
          <w:rFonts w:ascii="Times New Roman" w:hAnsi="Times New Roman" w:cs="Times New Roman"/>
          <w:noProof/>
          <w:lang w:eastAsia="ru-RU"/>
        </w:rPr>
        <w:t xml:space="preserve"> </w:t>
      </w:r>
      <w:r w:rsidR="00770B88">
        <w:rPr>
          <w:rFonts w:ascii="Times New Roman" w:hAnsi="Times New Roman" w:cs="Times New Roman"/>
          <w:noProof/>
          <w:lang w:eastAsia="ru-RU"/>
        </w:rPr>
        <w:t xml:space="preserve">  </w:t>
      </w:r>
      <w:r w:rsidR="00117C2A">
        <w:rPr>
          <w:rFonts w:ascii="Times New Roman" w:hAnsi="Times New Roman" w:cs="Times New Roman"/>
          <w:noProof/>
          <w:lang w:eastAsia="ru-RU"/>
        </w:rPr>
        <w:t xml:space="preserve"> </w:t>
      </w:r>
      <w:r w:rsidRPr="005901E8">
        <w:rPr>
          <w:rFonts w:ascii="Times New Roman" w:hAnsi="Times New Roman" w:cs="Times New Roman"/>
          <w:noProof/>
          <w:lang w:eastAsia="ru-RU"/>
        </w:rPr>
        <w:t>б)</w:t>
      </w:r>
    </w:p>
    <w:p w:rsidR="00E30EA9" w:rsidRDefault="00E30EA9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</w:t>
      </w:r>
      <w:r w:rsidR="00FD0B68"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. 3.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663B5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 w:rsidR="000663B5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-АСМ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изображение образца 1</w:t>
      </w:r>
      <w:r w:rsidR="000663B5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(а) и его 3</w:t>
      </w:r>
      <w:r w:rsidR="000663B5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0663B5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реконструкция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D6AE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(б)</w:t>
      </w:r>
    </w:p>
    <w:p w:rsidR="00D56F78" w:rsidRPr="00E120C8" w:rsidRDefault="00D56F78" w:rsidP="00FD0B68">
      <w:pPr>
        <w:spacing w:after="0" w:line="300" w:lineRule="auto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045059" w:rsidRPr="00045059" w:rsidRDefault="00045059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 2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 и</w:t>
      </w:r>
      <w:r w:rsidR="00EF641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3D-АСМ изображений 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показал, что рост пленки образца 1 происходил по </w:t>
      </w:r>
      <w:proofErr w:type="spellStart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ос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ровковому</w:t>
      </w:r>
      <w:proofErr w:type="spellEnd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типу. При этом большинство островков узкие и имеют ширину</w:t>
      </w:r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от 100 до 200 нм. Ч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етко видно 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малое количество островков размерами от 400 до 500 нм</w:t>
      </w:r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Наблюдаются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кластеры островков, образовавшиеся </w:t>
      </w:r>
      <w:proofErr w:type="gramStart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вследствие</w:t>
      </w:r>
      <w:proofErr w:type="gramEnd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gramStart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их</w:t>
      </w:r>
      <w:proofErr w:type="gramEnd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spellStart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коалесценции</w:t>
      </w:r>
      <w:proofErr w:type="spellEnd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Средн</w:t>
      </w:r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яя площадь кластеров – 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9 мкм</w:t>
      </w:r>
      <w:proofErr w:type="gramStart"/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2</w:t>
      </w:r>
      <w:proofErr w:type="gramEnd"/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Также в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рел</w:t>
      </w:r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ьефе поверхности пленки 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образца </w:t>
      </w:r>
      <w:r w:rsidR="00781DE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1 </w:t>
      </w:r>
      <w:r w:rsidRPr="0004505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присутствуют впадины, относящиеся к поверхностным дефектам.</w:t>
      </w:r>
    </w:p>
    <w:p w:rsidR="0089320A" w:rsidRDefault="0089320A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 w:rsidRPr="00E30EA9"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inline distT="0" distB="0" distL="0" distR="0">
            <wp:extent cx="2149070" cy="1876425"/>
            <wp:effectExtent l="19050" t="0" r="3580" b="0"/>
            <wp:docPr id="5" name="Рисунок 5" descr="D:\_\AFM\138p\138p-1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\AFM\138p\138p-10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79" r="6923"/>
                    <a:stretch/>
                  </pic:blipFill>
                  <pic:spPr bwMode="auto">
                    <a:xfrm>
                      <a:off x="0" y="0"/>
                      <a:ext cx="2331464" cy="20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F6490" w:rsidRPr="008F62DD">
        <w:rPr>
          <w:noProof/>
          <w:lang w:eastAsia="ru-RU"/>
        </w:rPr>
        <w:t xml:space="preserve">     </w:t>
      </w:r>
      <w:r w:rsidR="005B6A0B" w:rsidRPr="008F62DD">
        <w:rPr>
          <w:noProof/>
          <w:lang w:eastAsia="ru-RU"/>
        </w:rPr>
        <w:t xml:space="preserve">    </w:t>
      </w:r>
      <w:r w:rsidR="00117C2A">
        <w:rPr>
          <w:noProof/>
          <w:lang w:eastAsia="ru-RU"/>
        </w:rPr>
        <w:t xml:space="preserve"> </w:t>
      </w:r>
      <w:r w:rsidR="00A37BEA" w:rsidRPr="0095564C">
        <w:rPr>
          <w:noProof/>
          <w:lang w:eastAsia="ru-RU"/>
        </w:rPr>
        <w:drawing>
          <wp:inline distT="0" distB="0" distL="0" distR="0">
            <wp:extent cx="2670335" cy="18573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t="4663" r="1481" b="-1"/>
                    <a:stretch/>
                  </pic:blipFill>
                  <pic:spPr bwMode="auto">
                    <a:xfrm>
                      <a:off x="0" y="0"/>
                      <a:ext cx="2789409" cy="1940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4899" w:rsidRPr="007F4899" w:rsidRDefault="007F4899" w:rsidP="00FD0B68">
      <w:pPr>
        <w:spacing w:after="0" w:line="300" w:lineRule="auto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 w:rsidRPr="00DE4F7F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                             </w:t>
      </w:r>
      <w:r w:rsidR="00770B88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</w:t>
      </w:r>
      <w:r w:rsidRPr="00DE4F7F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 w:rsidR="00117C2A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а)                           </w:t>
      </w:r>
      <w:r w:rsidR="00DE4F7F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             </w:t>
      </w:r>
      <w:r w:rsidR="00AD3224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</w:t>
      </w:r>
      <w:r w:rsidR="00117C2A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</w:t>
      </w:r>
      <w:r w:rsidR="00EF641A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б)</w:t>
      </w:r>
    </w:p>
    <w:p w:rsidR="0089320A" w:rsidRPr="00E120C8" w:rsidRDefault="0089320A" w:rsidP="00FD0B68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</w:t>
      </w:r>
      <w:r w:rsidR="00FD0B68" w:rsidRPr="00FD0B68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. 4.</w:t>
      </w:r>
      <w:r w:rsidR="00FD0B6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FD766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 w:rsidR="00FD766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DE4F7F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-АСМ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изображение образца 2</w:t>
      </w:r>
      <w:r w:rsidR="00FD766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(а) и его 3</w:t>
      </w:r>
      <w:r w:rsidR="00FD766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DE4F7F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FD766D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реконструкция (б)</w:t>
      </w:r>
    </w:p>
    <w:p w:rsidR="00B56910" w:rsidRDefault="00B56910" w:rsidP="00FD0B68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</w:p>
    <w:p w:rsidR="00A37BEA" w:rsidRPr="00E120C8" w:rsidRDefault="00A37BEA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proofErr w:type="gramStart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Проанализировав 2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 и 3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EF641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-АСМ изображения,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видно, что для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образца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EF641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характерен </w:t>
      </w:r>
      <w:proofErr w:type="spellStart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островк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вый</w:t>
      </w:r>
      <w:proofErr w:type="spellEnd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механизм роста пленки с последующей </w:t>
      </w:r>
      <w:proofErr w:type="spellStart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коалесценцией</w:t>
      </w:r>
      <w:proofErr w:type="spellEnd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островков.</w:t>
      </w:r>
      <w:proofErr w:type="gramEnd"/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При этом количество </w:t>
      </w:r>
      <w:r w:rsidR="004A6757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класт</w:t>
      </w:r>
      <w:r w:rsidR="004A6757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е</w:t>
      </w:r>
      <w:r w:rsidR="004A6757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lastRenderedPageBreak/>
        <w:t xml:space="preserve">ров 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 второго образца больше, чем у первого</w:t>
      </w:r>
      <w:r w:rsidR="004A6757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при меньшем их размере.</w:t>
      </w:r>
      <w:r w:rsidR="00EF641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Также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 рельефе поверхности </w:t>
      </w:r>
      <w:r w:rsidR="00EF641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у </w:t>
      </w:r>
      <w:r w:rsidR="0026791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образцов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наблюда</w:t>
      </w:r>
      <w:r w:rsidR="00F3564D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ются впадины, </w:t>
      </w:r>
      <w:r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площадь которых 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</w:t>
      </w:r>
      <w:r w:rsidR="0026791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образца 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2 </w:t>
      </w:r>
      <w:r w:rsidR="0026791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меньше по сравнению с </w:t>
      </w:r>
      <w:r w:rsidR="00117C2A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образцом 1</w:t>
      </w:r>
      <w:r w:rsidR="00267919" w:rsidRPr="00E120C8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</w:p>
    <w:p w:rsidR="0097278D" w:rsidRDefault="00F67C71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120C8">
        <w:rPr>
          <w:rFonts w:ascii="Times New Roman" w:eastAsia="Calibri" w:hAnsi="Times New Roman" w:cs="Times New Roman"/>
          <w:szCs w:val="28"/>
        </w:rPr>
        <w:t xml:space="preserve">На основе полученных </w:t>
      </w:r>
      <w:proofErr w:type="spellStart"/>
      <w:r w:rsidRPr="00E120C8">
        <w:rPr>
          <w:rFonts w:ascii="Times New Roman" w:eastAsia="Calibri" w:hAnsi="Times New Roman" w:cs="Times New Roman"/>
          <w:szCs w:val="28"/>
        </w:rPr>
        <w:t>АСМ-изображений</w:t>
      </w:r>
      <w:proofErr w:type="spellEnd"/>
      <w:r w:rsidRPr="00E120C8">
        <w:rPr>
          <w:rFonts w:ascii="Times New Roman" w:eastAsia="Calibri" w:hAnsi="Times New Roman" w:cs="Times New Roman"/>
          <w:szCs w:val="28"/>
        </w:rPr>
        <w:t xml:space="preserve"> был проведен расчет параметров шероховатости поверхности сформированных</w:t>
      </w:r>
      <w:r w:rsidR="0097278D" w:rsidRPr="00E120C8">
        <w:rPr>
          <w:rFonts w:ascii="Times New Roman" w:eastAsia="Calibri" w:hAnsi="Times New Roman" w:cs="Times New Roman"/>
          <w:szCs w:val="28"/>
        </w:rPr>
        <w:t xml:space="preserve"> пленок</w:t>
      </w:r>
      <w:r w:rsidRPr="00E120C8">
        <w:rPr>
          <w:rFonts w:ascii="Times New Roman" w:eastAsia="Calibri" w:hAnsi="Times New Roman" w:cs="Times New Roman"/>
          <w:szCs w:val="28"/>
        </w:rPr>
        <w:t xml:space="preserve"> </w:t>
      </w:r>
      <w:r w:rsidRPr="00E120C8">
        <w:rPr>
          <w:rFonts w:ascii="Times New Roman" w:eastAsia="Calibri" w:hAnsi="Times New Roman" w:cs="Times New Roman"/>
          <w:szCs w:val="28"/>
          <w:lang w:val="en-US"/>
        </w:rPr>
        <w:t>Mg</w:t>
      </w:r>
      <w:r w:rsidRPr="00E120C8">
        <w:rPr>
          <w:rFonts w:ascii="Times New Roman" w:eastAsia="Calibri" w:hAnsi="Times New Roman" w:cs="Times New Roman"/>
          <w:szCs w:val="28"/>
          <w:vertAlign w:val="subscript"/>
        </w:rPr>
        <w:t>2</w:t>
      </w:r>
      <w:r w:rsidRPr="00E120C8">
        <w:rPr>
          <w:rFonts w:ascii="Times New Roman" w:eastAsia="Calibri" w:hAnsi="Times New Roman" w:cs="Times New Roman"/>
          <w:szCs w:val="28"/>
          <w:lang w:val="en-US"/>
        </w:rPr>
        <w:t>Si</w:t>
      </w:r>
      <w:r w:rsidR="0097278D" w:rsidRPr="00E120C8">
        <w:rPr>
          <w:rFonts w:ascii="Times New Roman" w:eastAsia="Calibri" w:hAnsi="Times New Roman" w:cs="Times New Roman"/>
          <w:szCs w:val="28"/>
        </w:rPr>
        <w:t xml:space="preserve">. Результаты </w:t>
      </w:r>
      <w:r w:rsidR="00FD0B68">
        <w:rPr>
          <w:rFonts w:ascii="Times New Roman" w:eastAsia="Calibri" w:hAnsi="Times New Roman" w:cs="Times New Roman"/>
          <w:szCs w:val="28"/>
        </w:rPr>
        <w:t>расчетов представлены в табл</w:t>
      </w:r>
      <w:r w:rsidR="0097278D" w:rsidRPr="00E120C8">
        <w:rPr>
          <w:rFonts w:ascii="Times New Roman" w:eastAsia="Calibri" w:hAnsi="Times New Roman" w:cs="Times New Roman"/>
          <w:szCs w:val="28"/>
        </w:rPr>
        <w:t>.</w:t>
      </w:r>
    </w:p>
    <w:p w:rsidR="00F67C71" w:rsidRPr="009F7789" w:rsidRDefault="0097278D" w:rsidP="00FD0B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9F7789">
        <w:rPr>
          <w:rFonts w:ascii="Times New Roman" w:eastAsia="Calibri" w:hAnsi="Times New Roman" w:cs="Times New Roman"/>
          <w:b/>
          <w:szCs w:val="28"/>
        </w:rPr>
        <w:t xml:space="preserve">Результаты </w:t>
      </w:r>
      <w:proofErr w:type="gramStart"/>
      <w:r w:rsidRPr="009F7789">
        <w:rPr>
          <w:rFonts w:ascii="Times New Roman" w:eastAsia="Calibri" w:hAnsi="Times New Roman" w:cs="Times New Roman"/>
          <w:b/>
          <w:szCs w:val="28"/>
        </w:rPr>
        <w:t>расчета параметров шероховатости поверхности</w:t>
      </w:r>
      <w:r w:rsidR="009F7789" w:rsidRPr="009F7789">
        <w:rPr>
          <w:rFonts w:ascii="Times New Roman" w:eastAsia="Calibri" w:hAnsi="Times New Roman" w:cs="Times New Roman"/>
          <w:b/>
          <w:szCs w:val="28"/>
        </w:rPr>
        <w:t xml:space="preserve"> сформированных пленок</w:t>
      </w:r>
      <w:proofErr w:type="gramEnd"/>
      <w:r w:rsidR="009F7789" w:rsidRPr="009F7789">
        <w:rPr>
          <w:rFonts w:ascii="Times New Roman" w:eastAsia="Calibri" w:hAnsi="Times New Roman" w:cs="Times New Roman"/>
          <w:b/>
          <w:szCs w:val="28"/>
        </w:rPr>
        <w:t xml:space="preserve"> </w:t>
      </w:r>
      <w:r w:rsidR="009F7789" w:rsidRPr="009F7789">
        <w:rPr>
          <w:rFonts w:ascii="Times New Roman" w:eastAsia="Calibri" w:hAnsi="Times New Roman" w:cs="Times New Roman"/>
          <w:b/>
          <w:szCs w:val="28"/>
          <w:lang w:val="en-US"/>
        </w:rPr>
        <w:t>Mg</w:t>
      </w:r>
      <w:r w:rsidR="009F7789" w:rsidRPr="009F7789">
        <w:rPr>
          <w:rFonts w:ascii="Times New Roman" w:eastAsia="Calibri" w:hAnsi="Times New Roman" w:cs="Times New Roman"/>
          <w:b/>
          <w:szCs w:val="28"/>
          <w:vertAlign w:val="subscript"/>
        </w:rPr>
        <w:t>2</w:t>
      </w:r>
      <w:r w:rsidR="009F7789" w:rsidRPr="009F7789">
        <w:rPr>
          <w:rFonts w:ascii="Times New Roman" w:eastAsia="Calibri" w:hAnsi="Times New Roman" w:cs="Times New Roman"/>
          <w:b/>
          <w:szCs w:val="28"/>
          <w:lang w:val="en-US"/>
        </w:rPr>
        <w:t>Si</w:t>
      </w:r>
    </w:p>
    <w:tbl>
      <w:tblPr>
        <w:tblStyle w:val="1"/>
        <w:tblW w:w="9634" w:type="dxa"/>
        <w:tblLook w:val="04A0"/>
      </w:tblPr>
      <w:tblGrid>
        <w:gridCol w:w="988"/>
        <w:gridCol w:w="2976"/>
        <w:gridCol w:w="3828"/>
        <w:gridCol w:w="1842"/>
      </w:tblGrid>
      <w:tr w:rsidR="00E10160" w:rsidRPr="00F67C71" w:rsidTr="00D4573E">
        <w:trPr>
          <w:trHeight w:val="107"/>
        </w:trPr>
        <w:tc>
          <w:tcPr>
            <w:tcW w:w="988" w:type="dxa"/>
            <w:vMerge w:val="restart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Образец</w:t>
            </w:r>
          </w:p>
        </w:tc>
        <w:tc>
          <w:tcPr>
            <w:tcW w:w="2976" w:type="dxa"/>
            <w:vAlign w:val="center"/>
            <w:hideMark/>
          </w:tcPr>
          <w:p w:rsidR="00E10160" w:rsidRPr="00E10160" w:rsidRDefault="00E10160" w:rsidP="00FD0B6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Средняя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шероховатость</w:t>
            </w:r>
          </w:p>
        </w:tc>
        <w:tc>
          <w:tcPr>
            <w:tcW w:w="3828" w:type="dxa"/>
            <w:vAlign w:val="center"/>
            <w:hideMark/>
          </w:tcPr>
          <w:p w:rsidR="00E10160" w:rsidRPr="00E10160" w:rsidRDefault="00E10160" w:rsidP="00FD0B68">
            <w:pPr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8"/>
              </w:rPr>
              <w:t>Среднеквадратичная</w:t>
            </w:r>
            <w:r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8"/>
              </w:rPr>
              <w:t xml:space="preserve"> </w:t>
            </w:r>
            <w:r w:rsidRPr="00F67C71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8"/>
              </w:rPr>
              <w:t>шероховатость</w:t>
            </w:r>
          </w:p>
        </w:tc>
        <w:tc>
          <w:tcPr>
            <w:tcW w:w="1842" w:type="dxa"/>
            <w:vAlign w:val="center"/>
            <w:hideMark/>
          </w:tcPr>
          <w:p w:rsidR="00E10160" w:rsidRPr="00E10160" w:rsidRDefault="00E10160" w:rsidP="00FD0B6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Мера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эксцесса</w:t>
            </w:r>
          </w:p>
        </w:tc>
      </w:tr>
      <w:tr w:rsidR="00E10160" w:rsidRPr="00F67C71" w:rsidTr="00D4573E">
        <w:trPr>
          <w:trHeight w:val="83"/>
        </w:trPr>
        <w:tc>
          <w:tcPr>
            <w:tcW w:w="988" w:type="dxa"/>
            <w:vMerge/>
            <w:hideMark/>
          </w:tcPr>
          <w:p w:rsidR="00E10160" w:rsidRPr="00F67C71" w:rsidRDefault="00E10160" w:rsidP="00FD0B68">
            <w:pPr>
              <w:ind w:firstLine="680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lang w:val="en-US"/>
              </w:rPr>
              <w:t>R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vertAlign w:val="subscript"/>
              </w:rPr>
              <w:t>а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, 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lang w:val="en-US"/>
              </w:rPr>
              <w:t>RGB</w:t>
            </w:r>
          </w:p>
        </w:tc>
        <w:tc>
          <w:tcPr>
            <w:tcW w:w="3828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lang w:val="en-US"/>
              </w:rPr>
              <w:t>R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vertAlign w:val="subscript"/>
                <w:lang w:val="en-US"/>
              </w:rPr>
              <w:t>q</w:t>
            </w:r>
            <w:proofErr w:type="spellEnd"/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, 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lang w:val="en-US"/>
              </w:rPr>
              <w:t>RGB</w:t>
            </w:r>
          </w:p>
        </w:tc>
        <w:tc>
          <w:tcPr>
            <w:tcW w:w="1842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lang w:val="en-US"/>
              </w:rPr>
              <w:t>R</w:t>
            </w: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  <w:vertAlign w:val="subscript"/>
                <w:lang w:val="en-US"/>
              </w:rPr>
              <w:t>ku</w:t>
            </w:r>
            <w:proofErr w:type="spellEnd"/>
          </w:p>
        </w:tc>
      </w:tr>
      <w:tr w:rsidR="00E10160" w:rsidRPr="00F67C71" w:rsidTr="00E10160">
        <w:trPr>
          <w:trHeight w:val="50"/>
        </w:trPr>
        <w:tc>
          <w:tcPr>
            <w:tcW w:w="988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1</w:t>
            </w:r>
          </w:p>
        </w:tc>
        <w:tc>
          <w:tcPr>
            <w:tcW w:w="2976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33,2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0</w:t>
            </w:r>
          </w:p>
        </w:tc>
        <w:tc>
          <w:tcPr>
            <w:tcW w:w="3828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46,86</w:t>
            </w:r>
          </w:p>
        </w:tc>
        <w:tc>
          <w:tcPr>
            <w:tcW w:w="1842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4,52</w:t>
            </w:r>
          </w:p>
        </w:tc>
      </w:tr>
      <w:tr w:rsidR="00E10160" w:rsidRPr="00F67C71" w:rsidTr="00D4573E">
        <w:trPr>
          <w:trHeight w:val="62"/>
        </w:trPr>
        <w:tc>
          <w:tcPr>
            <w:tcW w:w="988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2</w:t>
            </w:r>
          </w:p>
        </w:tc>
        <w:tc>
          <w:tcPr>
            <w:tcW w:w="2976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18,23</w:t>
            </w:r>
          </w:p>
        </w:tc>
        <w:tc>
          <w:tcPr>
            <w:tcW w:w="3828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31,06</w:t>
            </w:r>
          </w:p>
        </w:tc>
        <w:tc>
          <w:tcPr>
            <w:tcW w:w="1842" w:type="dxa"/>
            <w:vAlign w:val="center"/>
            <w:hideMark/>
          </w:tcPr>
          <w:p w:rsidR="00E10160" w:rsidRPr="00F67C71" w:rsidRDefault="00E10160" w:rsidP="00FD0B68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C7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9,88</w:t>
            </w:r>
          </w:p>
        </w:tc>
      </w:tr>
    </w:tbl>
    <w:p w:rsidR="00EF641A" w:rsidRDefault="00EF641A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</w:p>
    <w:p w:rsidR="00B56910" w:rsidRPr="00936A91" w:rsidRDefault="00FD0B68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>Из анализа табл.</w:t>
      </w:r>
      <w:r w:rsidR="00B56910" w:rsidRPr="00936A91">
        <w:rPr>
          <w:rFonts w:ascii="Times New Roman" w:eastAsia="Calibri" w:hAnsi="Times New Roman" w:cs="Times New Roman"/>
          <w:bCs/>
          <w:szCs w:val="28"/>
        </w:rPr>
        <w:t xml:space="preserve"> установлено, что</w:t>
      </w:r>
      <w:r w:rsidR="00AE7936" w:rsidRPr="00936A9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B56910" w:rsidRPr="00936A91">
        <w:rPr>
          <w:rFonts w:ascii="Times New Roman" w:eastAsia="Calibri" w:hAnsi="Times New Roman" w:cs="Times New Roman"/>
          <w:bCs/>
          <w:szCs w:val="28"/>
        </w:rPr>
        <w:t xml:space="preserve">среднеквадратичная шероховатость </w:t>
      </w:r>
      <w:r w:rsidR="000D6AED" w:rsidRPr="00936A91">
        <w:rPr>
          <w:rFonts w:ascii="Times New Roman" w:eastAsia="Calibri" w:hAnsi="Times New Roman" w:cs="Times New Roman"/>
          <w:bCs/>
          <w:szCs w:val="28"/>
        </w:rPr>
        <w:t>у пленки образца 1 выше в 1,5 раза, чем у образца 2</w:t>
      </w:r>
      <w:r w:rsidR="00AE7936" w:rsidRPr="00936A91">
        <w:rPr>
          <w:rFonts w:ascii="Times New Roman" w:eastAsia="Calibri" w:hAnsi="Times New Roman" w:cs="Times New Roman"/>
          <w:bCs/>
          <w:szCs w:val="28"/>
        </w:rPr>
        <w:t xml:space="preserve">; при этом </w:t>
      </w:r>
      <w:r w:rsidR="00463570" w:rsidRPr="00936A91">
        <w:rPr>
          <w:rFonts w:ascii="Times New Roman" w:eastAsia="Calibri" w:hAnsi="Times New Roman" w:cs="Times New Roman"/>
          <w:bCs/>
          <w:szCs w:val="28"/>
        </w:rPr>
        <w:t>у последнего образца</w:t>
      </w:r>
      <w:r w:rsidR="00267919" w:rsidRPr="00936A9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B56910" w:rsidRPr="00936A91">
        <w:rPr>
          <w:rFonts w:ascii="Times New Roman" w:eastAsia="Calibri" w:hAnsi="Times New Roman" w:cs="Times New Roman"/>
          <w:bCs/>
          <w:szCs w:val="28"/>
        </w:rPr>
        <w:t xml:space="preserve">площадь дефектов </w:t>
      </w:r>
      <w:r w:rsidR="006B33D6" w:rsidRPr="00936A91">
        <w:rPr>
          <w:rFonts w:ascii="Times New Roman" w:eastAsia="Calibri" w:hAnsi="Times New Roman" w:cs="Times New Roman"/>
          <w:bCs/>
          <w:szCs w:val="28"/>
        </w:rPr>
        <w:t xml:space="preserve">в 2,2 раза </w:t>
      </w:r>
      <w:r w:rsidR="00B56910" w:rsidRPr="00936A91">
        <w:rPr>
          <w:rFonts w:ascii="Times New Roman" w:eastAsia="Calibri" w:hAnsi="Times New Roman" w:cs="Times New Roman"/>
          <w:bCs/>
          <w:szCs w:val="28"/>
        </w:rPr>
        <w:t>меньше.</w:t>
      </w:r>
    </w:p>
    <w:p w:rsidR="00AE7936" w:rsidRPr="00936A91" w:rsidRDefault="0033428F" w:rsidP="00FD0B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36A91">
        <w:rPr>
          <w:rFonts w:ascii="Times New Roman" w:eastAsia="Calibri" w:hAnsi="Times New Roman" w:cs="Times New Roman"/>
          <w:szCs w:val="28"/>
        </w:rPr>
        <w:t>Таким образом, п</w:t>
      </w:r>
      <w:r w:rsidR="00936A91" w:rsidRPr="00936A91">
        <w:rPr>
          <w:rFonts w:ascii="Times New Roman" w:eastAsia="Calibri" w:hAnsi="Times New Roman" w:cs="Times New Roman"/>
          <w:szCs w:val="28"/>
        </w:rPr>
        <w:t xml:space="preserve">о результатам </w:t>
      </w:r>
      <w:r w:rsidR="00AE7936" w:rsidRPr="00936A91">
        <w:rPr>
          <w:rFonts w:ascii="Times New Roman" w:eastAsia="Calibri" w:hAnsi="Times New Roman" w:cs="Times New Roman"/>
          <w:szCs w:val="28"/>
        </w:rPr>
        <w:t>работы можно сделать следующие выводы</w:t>
      </w:r>
      <w:r w:rsidR="00F67C71" w:rsidRPr="00936A91">
        <w:rPr>
          <w:rFonts w:ascii="Times New Roman" w:eastAsia="Calibri" w:hAnsi="Times New Roman" w:cs="Times New Roman"/>
          <w:szCs w:val="28"/>
        </w:rPr>
        <w:t>.</w:t>
      </w:r>
      <w:r w:rsidRPr="00936A91">
        <w:rPr>
          <w:rFonts w:ascii="Times New Roman" w:eastAsia="Calibri" w:hAnsi="Times New Roman" w:cs="Times New Roman"/>
          <w:szCs w:val="28"/>
        </w:rPr>
        <w:t xml:space="preserve"> Сформированные методом </w:t>
      </w:r>
      <w:r w:rsidR="00AD3224">
        <w:rPr>
          <w:rFonts w:ascii="Times New Roman" w:eastAsia="Calibri" w:hAnsi="Times New Roman" w:cs="Times New Roman"/>
          <w:szCs w:val="28"/>
        </w:rPr>
        <w:t>реактивной эпитаксии</w:t>
      </w:r>
      <w:r w:rsidRPr="00936A91">
        <w:rPr>
          <w:rFonts w:ascii="Times New Roman" w:eastAsia="Calibri" w:hAnsi="Times New Roman" w:cs="Times New Roman"/>
          <w:szCs w:val="28"/>
        </w:rPr>
        <w:t xml:space="preserve"> при </w:t>
      </w:r>
      <w:proofErr w:type="spellStart"/>
      <w:r w:rsidRPr="00936A91">
        <w:rPr>
          <w:rFonts w:ascii="Times New Roman" w:eastAsia="Calibri" w:hAnsi="Times New Roman" w:cs="Times New Roman"/>
          <w:szCs w:val="28"/>
        </w:rPr>
        <w:t>Т</w:t>
      </w:r>
      <w:r w:rsidRPr="00936A91">
        <w:rPr>
          <w:rFonts w:ascii="Times New Roman" w:eastAsia="Calibri" w:hAnsi="Times New Roman" w:cs="Times New Roman"/>
          <w:szCs w:val="28"/>
          <w:vertAlign w:val="subscript"/>
        </w:rPr>
        <w:t>п</w:t>
      </w:r>
      <w:proofErr w:type="spellEnd"/>
      <w:r w:rsidRPr="00936A91">
        <w:rPr>
          <w:rFonts w:ascii="Times New Roman" w:eastAsia="Calibri" w:hAnsi="Times New Roman" w:cs="Times New Roman"/>
          <w:szCs w:val="28"/>
          <w:vertAlign w:val="subscript"/>
        </w:rPr>
        <w:t>.</w:t>
      </w:r>
      <w:r w:rsidR="007F4899" w:rsidRPr="00936A91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Pr="00936A91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= 250</w:t>
      </w:r>
      <w:proofErr w:type="gramStart"/>
      <w:r w:rsidRPr="00936A91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°С</w:t>
      </w:r>
      <w:proofErr w:type="gramEnd"/>
      <w:r w:rsidR="00463570" w:rsidRPr="00936A91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два образца</w:t>
      </w:r>
      <w:r w:rsidRPr="00936A91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</w:t>
      </w:r>
      <w:r w:rsidR="00463570" w:rsidRPr="00936A91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с пленками толщинами 180 и 240 нм по данным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936A91" w:rsidRPr="00936A91">
        <w:rPr>
          <w:rFonts w:ascii="Times New Roman" w:eastAsia="Calibri" w:hAnsi="Times New Roman" w:cs="Times New Roman"/>
          <w:bCs/>
          <w:szCs w:val="28"/>
        </w:rPr>
        <w:t>КРС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16620A">
        <w:rPr>
          <w:rFonts w:ascii="Times New Roman" w:eastAsia="Calibri" w:hAnsi="Times New Roman" w:cs="Times New Roman"/>
          <w:bCs/>
          <w:szCs w:val="28"/>
        </w:rPr>
        <w:t xml:space="preserve">спектроскопии </w:t>
      </w:r>
      <w:r w:rsidR="00936A91">
        <w:rPr>
          <w:rFonts w:ascii="Times New Roman" w:eastAsia="Calibri" w:hAnsi="Times New Roman" w:cs="Times New Roman"/>
          <w:bCs/>
          <w:szCs w:val="28"/>
        </w:rPr>
        <w:t>(пики</w:t>
      </w:r>
      <w:r w:rsidR="00463570" w:rsidRPr="00936A91">
        <w:rPr>
          <w:rFonts w:ascii="Times New Roman" w:eastAsia="Calibri" w:hAnsi="Times New Roman" w:cs="Times New Roman"/>
          <w:bCs/>
          <w:szCs w:val="28"/>
        </w:rPr>
        <w:t xml:space="preserve"> при сдвиге 258 и 348 см</w:t>
      </w:r>
      <w:r w:rsidR="00463570" w:rsidRPr="00936A91">
        <w:rPr>
          <w:rFonts w:ascii="Times New Roman" w:eastAsia="Calibri" w:hAnsi="Times New Roman" w:cs="Times New Roman"/>
          <w:bCs/>
          <w:szCs w:val="28"/>
          <w:vertAlign w:val="superscript"/>
        </w:rPr>
        <w:t>-1</w:t>
      </w:r>
      <w:r w:rsidR="00463570" w:rsidRPr="00936A91">
        <w:rPr>
          <w:rFonts w:ascii="Times New Roman" w:eastAsia="Calibri" w:hAnsi="Times New Roman" w:cs="Times New Roman"/>
          <w:bCs/>
          <w:szCs w:val="28"/>
        </w:rPr>
        <w:t xml:space="preserve">) содержат в своем составе </w:t>
      </w:r>
      <w:r w:rsidR="007F4899" w:rsidRPr="00936A91">
        <w:rPr>
          <w:rFonts w:ascii="Times New Roman" w:eastAsia="Calibri" w:hAnsi="Times New Roman" w:cs="Times New Roman"/>
          <w:bCs/>
          <w:szCs w:val="28"/>
          <w:lang w:val="en-US"/>
        </w:rPr>
        <w:t>Mg</w:t>
      </w:r>
      <w:r w:rsidR="007F4899" w:rsidRPr="00936A91">
        <w:rPr>
          <w:rFonts w:ascii="Times New Roman" w:eastAsia="Calibri" w:hAnsi="Times New Roman" w:cs="Times New Roman"/>
          <w:bCs/>
          <w:szCs w:val="28"/>
          <w:vertAlign w:val="subscript"/>
        </w:rPr>
        <w:t>2</w:t>
      </w:r>
      <w:r w:rsidR="007F4899" w:rsidRPr="00936A91">
        <w:rPr>
          <w:rFonts w:ascii="Times New Roman" w:eastAsia="Calibri" w:hAnsi="Times New Roman" w:cs="Times New Roman"/>
          <w:bCs/>
          <w:szCs w:val="28"/>
          <w:lang w:val="en-US"/>
        </w:rPr>
        <w:t>Si</w:t>
      </w:r>
      <w:r w:rsidR="00463570" w:rsidRPr="00936A91">
        <w:rPr>
          <w:rFonts w:ascii="Times New Roman" w:eastAsia="Calibri" w:hAnsi="Times New Roman" w:cs="Times New Roman"/>
          <w:bCs/>
          <w:szCs w:val="28"/>
        </w:rPr>
        <w:t xml:space="preserve">. 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>Мет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>о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дом </w:t>
      </w:r>
      <w:proofErr w:type="spellStart"/>
      <w:proofErr w:type="gramStart"/>
      <w:r w:rsidR="007F4899" w:rsidRPr="00936A91">
        <w:rPr>
          <w:rFonts w:ascii="Times New Roman" w:eastAsia="Calibri" w:hAnsi="Times New Roman" w:cs="Times New Roman"/>
          <w:bCs/>
          <w:szCs w:val="28"/>
        </w:rPr>
        <w:t>ИК-спектроскопии</w:t>
      </w:r>
      <w:proofErr w:type="spellEnd"/>
      <w:proofErr w:type="gramEnd"/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 установлено присутствие на спектрах обоих образцов спектральной полосы при волновом числе 272 см</w:t>
      </w:r>
      <w:r w:rsidR="007F4899" w:rsidRPr="00936A91">
        <w:rPr>
          <w:rFonts w:ascii="Times New Roman" w:eastAsia="Calibri" w:hAnsi="Times New Roman" w:cs="Times New Roman"/>
          <w:bCs/>
          <w:szCs w:val="28"/>
          <w:vertAlign w:val="superscript"/>
        </w:rPr>
        <w:t>-1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, </w:t>
      </w:r>
      <w:r w:rsidR="00463570" w:rsidRPr="00936A91">
        <w:rPr>
          <w:rFonts w:ascii="Times New Roman" w:eastAsia="Calibri" w:hAnsi="Times New Roman" w:cs="Times New Roman"/>
          <w:bCs/>
          <w:szCs w:val="28"/>
        </w:rPr>
        <w:t xml:space="preserve">также 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>принадлежащей Mg</w:t>
      </w:r>
      <w:r w:rsidR="007F4899" w:rsidRPr="00936A91">
        <w:rPr>
          <w:rFonts w:ascii="Times New Roman" w:eastAsia="Calibri" w:hAnsi="Times New Roman" w:cs="Times New Roman"/>
          <w:bCs/>
          <w:szCs w:val="28"/>
          <w:vertAlign w:val="subscript"/>
        </w:rPr>
        <w:t>2</w:t>
      </w:r>
      <w:r w:rsidR="007F4899" w:rsidRPr="00936A91">
        <w:rPr>
          <w:rFonts w:ascii="Times New Roman" w:eastAsia="Calibri" w:hAnsi="Times New Roman" w:cs="Times New Roman"/>
          <w:bCs/>
          <w:szCs w:val="28"/>
        </w:rPr>
        <w:t xml:space="preserve">Si. </w:t>
      </w:r>
      <w:r w:rsidR="007F4899" w:rsidRPr="00936A91">
        <w:rPr>
          <w:rFonts w:ascii="Times New Roman" w:eastAsia="Calibri" w:hAnsi="Times New Roman" w:cs="Times New Roman"/>
          <w:szCs w:val="28"/>
        </w:rPr>
        <w:t xml:space="preserve">Методом </w:t>
      </w:r>
      <w:r w:rsidR="003D7054" w:rsidRPr="00936A91">
        <w:rPr>
          <w:rFonts w:ascii="Times New Roman" w:eastAsia="Calibri" w:hAnsi="Times New Roman" w:cs="Times New Roman"/>
          <w:szCs w:val="28"/>
        </w:rPr>
        <w:t>АСМ</w:t>
      </w:r>
      <w:r w:rsidR="00463570" w:rsidRPr="00936A91">
        <w:rPr>
          <w:rFonts w:ascii="Times New Roman" w:eastAsia="Calibri" w:hAnsi="Times New Roman" w:cs="Times New Roman"/>
          <w:szCs w:val="28"/>
        </w:rPr>
        <w:t xml:space="preserve"> показано</w:t>
      </w:r>
      <w:r w:rsidR="007F4899" w:rsidRPr="00936A91">
        <w:rPr>
          <w:rFonts w:ascii="Times New Roman" w:eastAsia="Calibri" w:hAnsi="Times New Roman" w:cs="Times New Roman"/>
          <w:szCs w:val="28"/>
        </w:rPr>
        <w:t xml:space="preserve">, что для обоих образцов характерен </w:t>
      </w:r>
      <w:proofErr w:type="spellStart"/>
      <w:r w:rsidR="007F4899" w:rsidRPr="00936A91">
        <w:rPr>
          <w:rFonts w:ascii="Times New Roman" w:eastAsia="Calibri" w:hAnsi="Times New Roman" w:cs="Times New Roman"/>
          <w:szCs w:val="28"/>
        </w:rPr>
        <w:t>островковый</w:t>
      </w:r>
      <w:proofErr w:type="spellEnd"/>
      <w:r w:rsidR="007F4899" w:rsidRPr="00936A91">
        <w:rPr>
          <w:rFonts w:ascii="Times New Roman" w:eastAsia="Calibri" w:hAnsi="Times New Roman" w:cs="Times New Roman"/>
          <w:szCs w:val="28"/>
        </w:rPr>
        <w:t xml:space="preserve"> механизм роста пленок. Расчет среднеквадратичной шероховат</w:t>
      </w:r>
      <w:r w:rsidR="007F4899" w:rsidRPr="00936A91">
        <w:rPr>
          <w:rFonts w:ascii="Times New Roman" w:eastAsia="Calibri" w:hAnsi="Times New Roman" w:cs="Times New Roman"/>
          <w:szCs w:val="28"/>
        </w:rPr>
        <w:t>о</w:t>
      </w:r>
      <w:r w:rsidR="007F4899" w:rsidRPr="00936A91">
        <w:rPr>
          <w:rFonts w:ascii="Times New Roman" w:eastAsia="Calibri" w:hAnsi="Times New Roman" w:cs="Times New Roman"/>
          <w:szCs w:val="28"/>
        </w:rPr>
        <w:t>сти R</w:t>
      </w:r>
      <w:r w:rsidR="007F4899" w:rsidRPr="00936A91">
        <w:rPr>
          <w:rFonts w:ascii="Times New Roman" w:eastAsia="Calibri" w:hAnsi="Times New Roman" w:cs="Times New Roman"/>
          <w:szCs w:val="28"/>
          <w:vertAlign w:val="subscript"/>
          <w:lang w:val="en-US"/>
        </w:rPr>
        <w:t>q</w:t>
      </w:r>
      <w:r w:rsidR="007F4899" w:rsidRPr="00936A91">
        <w:rPr>
          <w:rFonts w:ascii="Times New Roman" w:eastAsia="Calibri" w:hAnsi="Times New Roman" w:cs="Times New Roman"/>
          <w:szCs w:val="28"/>
        </w:rPr>
        <w:t xml:space="preserve"> показал, что у пленки образца 1 шероховатость в 1,5 </w:t>
      </w:r>
      <w:r w:rsidR="008F3C2E" w:rsidRPr="00936A91">
        <w:rPr>
          <w:rFonts w:ascii="Times New Roman" w:eastAsia="Calibri" w:hAnsi="Times New Roman" w:cs="Times New Roman"/>
          <w:szCs w:val="28"/>
        </w:rPr>
        <w:t xml:space="preserve">раза </w:t>
      </w:r>
      <w:r w:rsidR="007F4899" w:rsidRPr="00936A91">
        <w:rPr>
          <w:rFonts w:ascii="Times New Roman" w:eastAsia="Calibri" w:hAnsi="Times New Roman" w:cs="Times New Roman"/>
          <w:szCs w:val="28"/>
        </w:rPr>
        <w:t>выше, чем у образца 2; при этом у образца 2, по сравнению с образцом 1,</w:t>
      </w:r>
      <w:r w:rsidR="00823C8C" w:rsidRPr="00936A91">
        <w:rPr>
          <w:rFonts w:ascii="Times New Roman" w:eastAsia="Calibri" w:hAnsi="Times New Roman" w:cs="Times New Roman"/>
          <w:szCs w:val="28"/>
        </w:rPr>
        <w:t xml:space="preserve"> </w:t>
      </w:r>
      <w:r w:rsidR="007F4899" w:rsidRPr="00936A91">
        <w:rPr>
          <w:rFonts w:ascii="Times New Roman" w:eastAsia="Calibri" w:hAnsi="Times New Roman" w:cs="Times New Roman"/>
          <w:szCs w:val="28"/>
        </w:rPr>
        <w:t xml:space="preserve">площадь дефектов </w:t>
      </w:r>
      <w:r w:rsidR="006B33D6" w:rsidRPr="00936A91">
        <w:rPr>
          <w:rFonts w:ascii="Times New Roman" w:eastAsia="Calibri" w:hAnsi="Times New Roman" w:cs="Times New Roman"/>
          <w:szCs w:val="28"/>
        </w:rPr>
        <w:t xml:space="preserve">в 2,2 раза </w:t>
      </w:r>
      <w:r w:rsidR="007F4899" w:rsidRPr="00936A91">
        <w:rPr>
          <w:rFonts w:ascii="Times New Roman" w:eastAsia="Calibri" w:hAnsi="Times New Roman" w:cs="Times New Roman"/>
          <w:szCs w:val="28"/>
        </w:rPr>
        <w:t>меньше.</w:t>
      </w:r>
    </w:p>
    <w:p w:rsidR="007F4899" w:rsidRDefault="007F4899" w:rsidP="00FD0B68">
      <w:pPr>
        <w:spacing w:after="0" w:line="300" w:lineRule="auto"/>
        <w:ind w:firstLine="680"/>
        <w:jc w:val="both"/>
        <w:rPr>
          <w:rFonts w:ascii="Times New Roman" w:eastAsia="Calibri" w:hAnsi="Times New Roman" w:cs="Times New Roman"/>
          <w:szCs w:val="28"/>
        </w:rPr>
      </w:pPr>
    </w:p>
    <w:p w:rsidR="00AC5138" w:rsidRPr="007F4899" w:rsidRDefault="00AC5138" w:rsidP="00FD0B68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/>
          <w:szCs w:val="28"/>
        </w:rPr>
      </w:pPr>
      <w:r w:rsidRPr="007F4899">
        <w:rPr>
          <w:rFonts w:ascii="Times New Roman" w:eastAsia="Calibri" w:hAnsi="Times New Roman" w:cs="Times New Roman"/>
          <w:b/>
          <w:szCs w:val="28"/>
        </w:rPr>
        <w:t xml:space="preserve">Л И Т Е </w:t>
      </w:r>
      <w:proofErr w:type="gramStart"/>
      <w:r w:rsidRPr="007F4899">
        <w:rPr>
          <w:rFonts w:ascii="Times New Roman" w:eastAsia="Calibri" w:hAnsi="Times New Roman" w:cs="Times New Roman"/>
          <w:b/>
          <w:szCs w:val="28"/>
        </w:rPr>
        <w:t>Р</w:t>
      </w:r>
      <w:proofErr w:type="gramEnd"/>
      <w:r w:rsidRPr="007F4899">
        <w:rPr>
          <w:rFonts w:ascii="Times New Roman" w:eastAsia="Calibri" w:hAnsi="Times New Roman" w:cs="Times New Roman"/>
          <w:b/>
          <w:szCs w:val="28"/>
        </w:rPr>
        <w:t xml:space="preserve"> А Т У Р А</w:t>
      </w:r>
    </w:p>
    <w:p w:rsidR="00AC5138" w:rsidRPr="00216C36" w:rsidRDefault="00AC5138" w:rsidP="00FD0B68">
      <w:pPr>
        <w:spacing w:after="0" w:line="300" w:lineRule="auto"/>
        <w:ind w:firstLine="680"/>
        <w:rPr>
          <w:rFonts w:ascii="Times New Roman" w:eastAsia="Calibri" w:hAnsi="Times New Roman" w:cs="Times New Roman"/>
          <w:sz w:val="20"/>
          <w:szCs w:val="28"/>
        </w:rPr>
      </w:pPr>
    </w:p>
    <w:p w:rsidR="00AC5138" w:rsidRPr="00E120C8" w:rsidRDefault="00AC5138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20C8">
        <w:rPr>
          <w:rFonts w:ascii="Times New Roman" w:eastAsia="Calibri" w:hAnsi="Times New Roman" w:cs="Times New Roman"/>
          <w:bCs/>
          <w:sz w:val="20"/>
          <w:szCs w:val="20"/>
        </w:rPr>
        <w:t>1.</w:t>
      </w:r>
      <w:r w:rsidR="00E62D02" w:rsidRPr="00E120C8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Pr="00E120C8">
        <w:rPr>
          <w:rFonts w:ascii="Times New Roman" w:eastAsia="Calibri" w:hAnsi="Times New Roman" w:cs="Times New Roman"/>
          <w:bCs/>
          <w:sz w:val="20"/>
          <w:szCs w:val="20"/>
        </w:rPr>
        <w:t>Поляков, А.В. Силицид магния – перспективный материал для оптических датчиков / А.В. Поляков, Д.В. Фомин, Н.С. Новгородц</w:t>
      </w:r>
      <w:r w:rsidR="009F7789" w:rsidRPr="00E120C8">
        <w:rPr>
          <w:rFonts w:ascii="Times New Roman" w:eastAsia="Calibri" w:hAnsi="Times New Roman" w:cs="Times New Roman"/>
          <w:bCs/>
          <w:sz w:val="20"/>
          <w:szCs w:val="20"/>
        </w:rPr>
        <w:t>ев // Успехи прикладной физики.</w:t>
      </w:r>
      <w:r w:rsidRPr="00E120C8">
        <w:rPr>
          <w:rFonts w:ascii="Times New Roman" w:eastAsia="Calibri" w:hAnsi="Times New Roman" w:cs="Times New Roman"/>
          <w:bCs/>
          <w:sz w:val="20"/>
          <w:szCs w:val="20"/>
        </w:rPr>
        <w:t xml:space="preserve"> – </w:t>
      </w:r>
      <w:r w:rsidR="000C07ED">
        <w:rPr>
          <w:rFonts w:ascii="Times New Roman" w:eastAsia="Calibri" w:hAnsi="Times New Roman" w:cs="Times New Roman"/>
          <w:bCs/>
          <w:sz w:val="20"/>
          <w:szCs w:val="20"/>
        </w:rPr>
        <w:t xml:space="preserve">2023. – </w:t>
      </w:r>
      <w:r w:rsidRPr="00E120C8">
        <w:rPr>
          <w:rFonts w:ascii="Times New Roman" w:eastAsia="Calibri" w:hAnsi="Times New Roman" w:cs="Times New Roman"/>
          <w:bCs/>
          <w:sz w:val="20"/>
          <w:szCs w:val="20"/>
        </w:rPr>
        <w:t>Т</w:t>
      </w:r>
      <w:r w:rsidR="009F7789" w:rsidRPr="00E120C8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0C07ED">
        <w:rPr>
          <w:rFonts w:ascii="Times New Roman" w:eastAsia="Calibri" w:hAnsi="Times New Roman" w:cs="Times New Roman"/>
          <w:bCs/>
          <w:sz w:val="20"/>
          <w:szCs w:val="20"/>
        </w:rPr>
        <w:t>11. – №1</w:t>
      </w:r>
      <w:r w:rsidRPr="00E120C8">
        <w:rPr>
          <w:rFonts w:ascii="Times New Roman" w:eastAsia="Calibri" w:hAnsi="Times New Roman" w:cs="Times New Roman"/>
          <w:bCs/>
          <w:sz w:val="20"/>
          <w:szCs w:val="20"/>
        </w:rPr>
        <w:t>. – С</w:t>
      </w:r>
      <w:r w:rsidR="004C359D" w:rsidRPr="00E120C8">
        <w:rPr>
          <w:rFonts w:ascii="Times New Roman" w:eastAsia="Calibri" w:hAnsi="Times New Roman" w:cs="Times New Roman"/>
          <w:bCs/>
          <w:sz w:val="20"/>
          <w:szCs w:val="20"/>
        </w:rPr>
        <w:t>.52-60.</w:t>
      </w:r>
    </w:p>
    <w:p w:rsidR="00363CCF" w:rsidRPr="00E120C8" w:rsidRDefault="006606F5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2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r w:rsidR="00E62D0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 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Fabrication and Characterization of Visible to Near-Infrared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Photodetector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Based on Multilayer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Graphene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/Mg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Si/Si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Heterojunction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 Hong Yu [et al.] //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Nanomaterials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– </w:t>
      </w:r>
      <w:r w:rsidR="000C07ED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2022. – 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</w:t>
      </w:r>
      <w:r w:rsid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ol. 12. </w:t>
      </w:r>
      <w:proofErr w:type="gramStart"/>
      <w:r w:rsid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– №18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– P. 3230.</w:t>
      </w:r>
      <w:r w:rsidR="009F7789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</w:p>
    <w:p w:rsidR="00100BD2" w:rsidRPr="00E120C8" w:rsidRDefault="006606F5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3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r w:rsidR="00E62D0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 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Textured Stainless Steel as a Platform for Black Mg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Si/Si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Heterojunction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Solar Cells with Advanced Photovo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l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taic Performance / A.V. </w:t>
      </w:r>
      <w:proofErr w:type="spellStart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Shevlyagin</w:t>
      </w:r>
      <w:proofErr w:type="spell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[et al.] // Materials. – </w:t>
      </w:r>
      <w:r w:rsidR="000C07ED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2022. – 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</w:t>
      </w:r>
      <w:r w:rsid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ol.15. </w:t>
      </w:r>
      <w:proofErr w:type="gramStart"/>
      <w:r w:rsid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– № 19</w:t>
      </w:r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="00100BD2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– P. 6637.</w:t>
      </w:r>
      <w:r w:rsidR="009F7789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</w:p>
    <w:p w:rsidR="00AC5138" w:rsidRPr="00E120C8" w:rsidRDefault="00A33B63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E62D02" w:rsidRPr="00E120C8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 xml:space="preserve">Экспериментальные методы физики твердого тела / Д. В. Фомин. – </w:t>
      </w:r>
      <w:proofErr w:type="spellStart"/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М.|Берлин</w:t>
      </w:r>
      <w:proofErr w:type="spellEnd"/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proofErr w:type="spellStart"/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Директ-Медиа</w:t>
      </w:r>
      <w:proofErr w:type="spellEnd"/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 xml:space="preserve">, 2014. – 186 с. </w:t>
      </w:r>
      <w:r w:rsidR="00B461CF" w:rsidRPr="00E120C8">
        <w:rPr>
          <w:rFonts w:ascii="Times New Roman" w:eastAsia="Calibri" w:hAnsi="Times New Roman" w:cs="Times New Roman"/>
          <w:bCs/>
          <w:sz w:val="20"/>
          <w:szCs w:val="20"/>
        </w:rPr>
        <w:t xml:space="preserve">– </w:t>
      </w:r>
      <w:r w:rsidR="00B461CF" w:rsidRPr="00E120C8">
        <w:rPr>
          <w:rFonts w:ascii="Times New Roman" w:eastAsia="Calibri" w:hAnsi="Times New Roman" w:cs="Times New Roman"/>
          <w:bCs/>
          <w:kern w:val="24"/>
          <w:sz w:val="20"/>
          <w:szCs w:val="20"/>
          <w:lang w:eastAsia="ru-RU"/>
        </w:rPr>
        <w:t>ISBN 978-5-4475-2829-4.</w:t>
      </w:r>
    </w:p>
    <w:p w:rsidR="00AC5138" w:rsidRPr="000C07ED" w:rsidRDefault="00A33B63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E62D02" w:rsidRPr="00E120C8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Наносекундный импульсный отжиг кремния, имплантированного ионами магния / Н.Г. Галкин [и др.]// Журнал</w:t>
      </w:r>
      <w:r w:rsidR="00AC5138" w:rsidRPr="00AD322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технической</w:t>
      </w:r>
      <w:r w:rsidR="00AC5138" w:rsidRPr="00AD322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физики</w:t>
      </w:r>
      <w:r w:rsidR="00AC5138" w:rsidRPr="00AD322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r w:rsidR="000C07ED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2013. </w:t>
      </w:r>
      <w:r w:rsidR="00AC5138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– 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Т</w:t>
      </w:r>
      <w:r w:rsidR="00AC5138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.83. – </w:t>
      </w:r>
      <w:proofErr w:type="spellStart"/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вып</w:t>
      </w:r>
      <w:proofErr w:type="spellEnd"/>
      <w:r w:rsid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.1</w:t>
      </w:r>
      <w:r w:rsidR="00AC5138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– </w:t>
      </w:r>
      <w:r w:rsidR="00AC5138" w:rsidRPr="00E120C8"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="00AC5138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r w:rsidR="000C07ED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AC5138" w:rsidRPr="000C07E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99-104.</w:t>
      </w:r>
    </w:p>
    <w:p w:rsidR="003279D6" w:rsidRPr="00E120C8" w:rsidRDefault="009F4B48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6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 </w:t>
      </w:r>
      <w:proofErr w:type="spellStart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Photoreflectance</w:t>
      </w:r>
      <w:proofErr w:type="spellEnd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Spectra of Highly-oriented Mg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 (111)//Si</w:t>
      </w:r>
      <w:r w:rsidR="003F6490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(111) Films / Y. </w:t>
      </w:r>
      <w:proofErr w:type="spellStart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Terai</w:t>
      </w:r>
      <w:proofErr w:type="spellEnd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[et al.] // JJAP Conference Proceedings. – The Japan Society of Applied Physics. – </w:t>
      </w:r>
      <w:r w:rsidR="00746D91" w:rsidRPr="00746D9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2020. </w:t>
      </w:r>
      <w:proofErr w:type="gramStart"/>
      <w:r w:rsidR="00746D91" w:rsidRPr="00746D9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– 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</w:rPr>
        <w:t>Т</w:t>
      </w:r>
      <w:r w:rsidR="00746D9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.8</w:t>
      </w:r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="003279D6" w:rsidRPr="00E120C8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– pp. 011004-1 - 011004-4.</w:t>
      </w:r>
      <w:proofErr w:type="gramEnd"/>
    </w:p>
    <w:p w:rsidR="00F3564D" w:rsidRPr="00E120C8" w:rsidRDefault="009F4B48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3279D6" w:rsidRPr="00E120C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3279D6" w:rsidRPr="00E120C8">
        <w:rPr>
          <w:rFonts w:ascii="Times New Roman" w:eastAsia="Calibri" w:hAnsi="Times New Roman" w:cs="Times New Roman"/>
          <w:sz w:val="20"/>
          <w:szCs w:val="20"/>
        </w:rPr>
        <w:t>Рамановская</w:t>
      </w:r>
      <w:proofErr w:type="spellEnd"/>
      <w:r w:rsidR="003279D6" w:rsidRPr="00E120C8">
        <w:rPr>
          <w:rFonts w:ascii="Times New Roman" w:eastAsia="Calibri" w:hAnsi="Times New Roman" w:cs="Times New Roman"/>
          <w:sz w:val="20"/>
          <w:szCs w:val="20"/>
        </w:rPr>
        <w:t xml:space="preserve"> спектроскопия аморфного кремния, подвергнутого лазерному отжигу / А.В. Нежданов </w:t>
      </w:r>
      <w:r w:rsidR="00A33B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3279D6" w:rsidRPr="00E120C8">
        <w:rPr>
          <w:rFonts w:ascii="Times New Roman" w:eastAsia="Calibri" w:hAnsi="Times New Roman" w:cs="Times New Roman"/>
          <w:sz w:val="20"/>
          <w:szCs w:val="20"/>
        </w:rPr>
        <w:t xml:space="preserve">[и др.] // Поверхность. Рентгеновские, синхротронные и нейтронные исследования. </w:t>
      </w:r>
      <w:r w:rsidR="00746D91">
        <w:rPr>
          <w:rFonts w:ascii="Times New Roman" w:eastAsia="Calibri" w:hAnsi="Times New Roman" w:cs="Times New Roman"/>
          <w:sz w:val="20"/>
          <w:szCs w:val="20"/>
        </w:rPr>
        <w:t xml:space="preserve">– 2012. – </w:t>
      </w:r>
      <w:r w:rsidR="003279D6" w:rsidRPr="00E120C8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746D91"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3279D6" w:rsidRPr="00E120C8">
        <w:rPr>
          <w:rFonts w:ascii="Times New Roman" w:eastAsia="Calibri" w:hAnsi="Times New Roman" w:cs="Times New Roman"/>
          <w:sz w:val="20"/>
          <w:szCs w:val="20"/>
        </w:rPr>
        <w:t>. – С. 3-7.</w:t>
      </w:r>
    </w:p>
    <w:p w:rsidR="0039269C" w:rsidRPr="00936A91" w:rsidRDefault="009F4B48" w:rsidP="00FD0B68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55069C" w:rsidRPr="00E120C8">
        <w:rPr>
          <w:rFonts w:ascii="Times New Roman" w:eastAsia="Calibri" w:hAnsi="Times New Roman" w:cs="Times New Roman"/>
          <w:sz w:val="20"/>
          <w:szCs w:val="20"/>
        </w:rPr>
        <w:t xml:space="preserve">. Галкин, К. Н. Оптические свойства </w:t>
      </w:r>
      <w:proofErr w:type="spellStart"/>
      <w:r w:rsidR="0055069C" w:rsidRPr="00E120C8">
        <w:rPr>
          <w:rFonts w:ascii="Times New Roman" w:eastAsia="Calibri" w:hAnsi="Times New Roman" w:cs="Times New Roman"/>
          <w:sz w:val="20"/>
          <w:szCs w:val="20"/>
        </w:rPr>
        <w:t>мультислойных</w:t>
      </w:r>
      <w:proofErr w:type="spellEnd"/>
      <w:r w:rsidR="0055069C" w:rsidRPr="00E120C8">
        <w:rPr>
          <w:rFonts w:ascii="Times New Roman" w:eastAsia="Calibri" w:hAnsi="Times New Roman" w:cs="Times New Roman"/>
          <w:sz w:val="20"/>
          <w:szCs w:val="20"/>
        </w:rPr>
        <w:t xml:space="preserve"> материалов на основе кремния и </w:t>
      </w:r>
      <w:proofErr w:type="spellStart"/>
      <w:r w:rsidR="0055069C" w:rsidRPr="00E120C8">
        <w:rPr>
          <w:rFonts w:ascii="Times New Roman" w:eastAsia="Calibri" w:hAnsi="Times New Roman" w:cs="Times New Roman"/>
          <w:sz w:val="20"/>
          <w:szCs w:val="20"/>
        </w:rPr>
        <w:t>наноразмерных</w:t>
      </w:r>
      <w:proofErr w:type="spellEnd"/>
      <w:r w:rsidR="0055069C" w:rsidRPr="00E120C8">
        <w:rPr>
          <w:rFonts w:ascii="Times New Roman" w:eastAsia="Calibri" w:hAnsi="Times New Roman" w:cs="Times New Roman"/>
          <w:sz w:val="20"/>
          <w:szCs w:val="20"/>
        </w:rPr>
        <w:t xml:space="preserve"> кристаллитов </w:t>
      </w:r>
      <w:proofErr w:type="spellStart"/>
      <w:proofErr w:type="gramStart"/>
      <w:r w:rsidR="0055069C" w:rsidRPr="00E120C8">
        <w:rPr>
          <w:rFonts w:ascii="Times New Roman" w:eastAsia="Calibri" w:hAnsi="Times New Roman" w:cs="Times New Roman"/>
          <w:sz w:val="20"/>
          <w:szCs w:val="20"/>
        </w:rPr>
        <w:t>c</w:t>
      </w:r>
      <w:proofErr w:type="gramEnd"/>
      <w:r w:rsidR="0055069C" w:rsidRPr="00E120C8">
        <w:rPr>
          <w:rFonts w:ascii="Times New Roman" w:eastAsia="Calibri" w:hAnsi="Times New Roman" w:cs="Times New Roman"/>
          <w:sz w:val="20"/>
          <w:szCs w:val="20"/>
        </w:rPr>
        <w:t>илицида</w:t>
      </w:r>
      <w:proofErr w:type="spellEnd"/>
      <w:r w:rsidR="0055069C" w:rsidRPr="00E120C8">
        <w:rPr>
          <w:rFonts w:ascii="Times New Roman" w:eastAsia="Calibri" w:hAnsi="Times New Roman" w:cs="Times New Roman"/>
          <w:sz w:val="20"/>
          <w:szCs w:val="20"/>
        </w:rPr>
        <w:t xml:space="preserve"> магния / К. Н. Галкин, А. М. Маслов, В. А. Давыдов // Журнал прикладной спектр</w:t>
      </w:r>
      <w:r w:rsidR="00E62D02" w:rsidRPr="00E120C8">
        <w:rPr>
          <w:rFonts w:ascii="Times New Roman" w:eastAsia="Calibri" w:hAnsi="Times New Roman" w:cs="Times New Roman"/>
          <w:sz w:val="20"/>
          <w:szCs w:val="20"/>
        </w:rPr>
        <w:t>оск</w:t>
      </w:r>
      <w:r w:rsidR="00E62D02" w:rsidRPr="00E120C8">
        <w:rPr>
          <w:rFonts w:ascii="Times New Roman" w:eastAsia="Calibri" w:hAnsi="Times New Roman" w:cs="Times New Roman"/>
          <w:sz w:val="20"/>
          <w:szCs w:val="20"/>
        </w:rPr>
        <w:t>о</w:t>
      </w:r>
      <w:r w:rsidR="00E62D02" w:rsidRPr="00E120C8">
        <w:rPr>
          <w:rFonts w:ascii="Times New Roman" w:eastAsia="Calibri" w:hAnsi="Times New Roman" w:cs="Times New Roman"/>
          <w:sz w:val="20"/>
          <w:szCs w:val="20"/>
        </w:rPr>
        <w:t xml:space="preserve">пии. – </w:t>
      </w:r>
      <w:r w:rsidR="00746D91">
        <w:rPr>
          <w:rFonts w:ascii="Times New Roman" w:eastAsia="Calibri" w:hAnsi="Times New Roman" w:cs="Times New Roman"/>
          <w:sz w:val="20"/>
          <w:szCs w:val="20"/>
        </w:rPr>
        <w:t>2006. – Т. 73. –  № 2</w:t>
      </w:r>
      <w:r w:rsidR="00E62D02" w:rsidRPr="00E120C8">
        <w:rPr>
          <w:rFonts w:ascii="Times New Roman" w:eastAsia="Calibri" w:hAnsi="Times New Roman" w:cs="Times New Roman"/>
          <w:sz w:val="20"/>
          <w:szCs w:val="20"/>
        </w:rPr>
        <w:t>. –</w:t>
      </w:r>
      <w:r w:rsidR="0055069C" w:rsidRPr="00E120C8">
        <w:rPr>
          <w:rFonts w:ascii="Times New Roman" w:eastAsia="Calibri" w:hAnsi="Times New Roman" w:cs="Times New Roman"/>
          <w:sz w:val="20"/>
          <w:szCs w:val="20"/>
        </w:rPr>
        <w:t xml:space="preserve"> С. 204-209.</w:t>
      </w:r>
    </w:p>
    <w:sectPr w:rsidR="0039269C" w:rsidRPr="00936A91" w:rsidSect="00FD0B68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36" w:rsidRDefault="00570C36" w:rsidP="00051DDB">
      <w:pPr>
        <w:spacing w:after="0" w:line="240" w:lineRule="auto"/>
      </w:pPr>
      <w:r>
        <w:separator/>
      </w:r>
    </w:p>
  </w:endnote>
  <w:endnote w:type="continuationSeparator" w:id="0">
    <w:p w:rsidR="00570C36" w:rsidRDefault="00570C36" w:rsidP="000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36" w:rsidRDefault="00570C36" w:rsidP="00051DDB">
      <w:pPr>
        <w:spacing w:after="0" w:line="240" w:lineRule="auto"/>
      </w:pPr>
      <w:r>
        <w:separator/>
      </w:r>
    </w:p>
  </w:footnote>
  <w:footnote w:type="continuationSeparator" w:id="0">
    <w:p w:rsidR="00570C36" w:rsidRDefault="00570C36" w:rsidP="000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06B"/>
    <w:multiLevelType w:val="hybridMultilevel"/>
    <w:tmpl w:val="C1C63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DDB"/>
    <w:rsid w:val="000034AC"/>
    <w:rsid w:val="000104A4"/>
    <w:rsid w:val="00013660"/>
    <w:rsid w:val="00015924"/>
    <w:rsid w:val="00026F4A"/>
    <w:rsid w:val="00026F7B"/>
    <w:rsid w:val="00027604"/>
    <w:rsid w:val="0003338C"/>
    <w:rsid w:val="00045059"/>
    <w:rsid w:val="00051DDB"/>
    <w:rsid w:val="00055F8F"/>
    <w:rsid w:val="00064EA8"/>
    <w:rsid w:val="000663B5"/>
    <w:rsid w:val="00073D24"/>
    <w:rsid w:val="00076124"/>
    <w:rsid w:val="00091F4E"/>
    <w:rsid w:val="000B1111"/>
    <w:rsid w:val="000C07ED"/>
    <w:rsid w:val="000C5BC1"/>
    <w:rsid w:val="000C7B18"/>
    <w:rsid w:val="000D6AED"/>
    <w:rsid w:val="000F650D"/>
    <w:rsid w:val="00100BD2"/>
    <w:rsid w:val="00102D26"/>
    <w:rsid w:val="001035EC"/>
    <w:rsid w:val="00104B83"/>
    <w:rsid w:val="001101B4"/>
    <w:rsid w:val="00117C2A"/>
    <w:rsid w:val="00150DE1"/>
    <w:rsid w:val="0016620A"/>
    <w:rsid w:val="001730C4"/>
    <w:rsid w:val="00195D34"/>
    <w:rsid w:val="0019723A"/>
    <w:rsid w:val="001978B7"/>
    <w:rsid w:val="00197A12"/>
    <w:rsid w:val="001C2D60"/>
    <w:rsid w:val="001C6653"/>
    <w:rsid w:val="001E5C88"/>
    <w:rsid w:val="001E69CD"/>
    <w:rsid w:val="001F0E9B"/>
    <w:rsid w:val="00216C36"/>
    <w:rsid w:val="00260CCA"/>
    <w:rsid w:val="00267919"/>
    <w:rsid w:val="002814A4"/>
    <w:rsid w:val="002C3DD7"/>
    <w:rsid w:val="002C55ED"/>
    <w:rsid w:val="002D0964"/>
    <w:rsid w:val="002D3A8F"/>
    <w:rsid w:val="002F5FB1"/>
    <w:rsid w:val="003146E1"/>
    <w:rsid w:val="003279D6"/>
    <w:rsid w:val="0033428F"/>
    <w:rsid w:val="00363CCF"/>
    <w:rsid w:val="0039269C"/>
    <w:rsid w:val="0039453F"/>
    <w:rsid w:val="003C2D66"/>
    <w:rsid w:val="003C3069"/>
    <w:rsid w:val="003C523A"/>
    <w:rsid w:val="003D5F13"/>
    <w:rsid w:val="003D7054"/>
    <w:rsid w:val="003E7DD8"/>
    <w:rsid w:val="003F6490"/>
    <w:rsid w:val="003F774F"/>
    <w:rsid w:val="00420080"/>
    <w:rsid w:val="004306A0"/>
    <w:rsid w:val="00433F50"/>
    <w:rsid w:val="00444855"/>
    <w:rsid w:val="004469C4"/>
    <w:rsid w:val="00452A52"/>
    <w:rsid w:val="004606D9"/>
    <w:rsid w:val="00463570"/>
    <w:rsid w:val="004707E4"/>
    <w:rsid w:val="00472555"/>
    <w:rsid w:val="00475538"/>
    <w:rsid w:val="00491960"/>
    <w:rsid w:val="004A6757"/>
    <w:rsid w:val="004B2279"/>
    <w:rsid w:val="004B6F78"/>
    <w:rsid w:val="004C359D"/>
    <w:rsid w:val="004E505D"/>
    <w:rsid w:val="005114E7"/>
    <w:rsid w:val="0053367D"/>
    <w:rsid w:val="00537496"/>
    <w:rsid w:val="00541D42"/>
    <w:rsid w:val="0055069C"/>
    <w:rsid w:val="00554E1C"/>
    <w:rsid w:val="00563854"/>
    <w:rsid w:val="005662C2"/>
    <w:rsid w:val="00570C36"/>
    <w:rsid w:val="0057285E"/>
    <w:rsid w:val="00572D2A"/>
    <w:rsid w:val="005901E8"/>
    <w:rsid w:val="0059418D"/>
    <w:rsid w:val="005B099E"/>
    <w:rsid w:val="005B472C"/>
    <w:rsid w:val="005B6A0B"/>
    <w:rsid w:val="005C623F"/>
    <w:rsid w:val="005D0C86"/>
    <w:rsid w:val="005F5333"/>
    <w:rsid w:val="005F76B8"/>
    <w:rsid w:val="0060397B"/>
    <w:rsid w:val="00611080"/>
    <w:rsid w:val="0065590A"/>
    <w:rsid w:val="006606F5"/>
    <w:rsid w:val="00676CA7"/>
    <w:rsid w:val="00684BA3"/>
    <w:rsid w:val="0068711C"/>
    <w:rsid w:val="00696C4F"/>
    <w:rsid w:val="006A1678"/>
    <w:rsid w:val="006A7E62"/>
    <w:rsid w:val="006B1FD8"/>
    <w:rsid w:val="006B33D6"/>
    <w:rsid w:val="006C405C"/>
    <w:rsid w:val="006D5BCB"/>
    <w:rsid w:val="006D5E08"/>
    <w:rsid w:val="006E554F"/>
    <w:rsid w:val="006F03FE"/>
    <w:rsid w:val="007051F5"/>
    <w:rsid w:val="007278C8"/>
    <w:rsid w:val="00746D91"/>
    <w:rsid w:val="00751D24"/>
    <w:rsid w:val="0076504C"/>
    <w:rsid w:val="00766979"/>
    <w:rsid w:val="00770B88"/>
    <w:rsid w:val="00781DE8"/>
    <w:rsid w:val="007B104A"/>
    <w:rsid w:val="007F0B09"/>
    <w:rsid w:val="007F44E5"/>
    <w:rsid w:val="007F4899"/>
    <w:rsid w:val="00800437"/>
    <w:rsid w:val="008047FE"/>
    <w:rsid w:val="0081672A"/>
    <w:rsid w:val="00823C8C"/>
    <w:rsid w:val="00825C83"/>
    <w:rsid w:val="00835774"/>
    <w:rsid w:val="008462B5"/>
    <w:rsid w:val="00874199"/>
    <w:rsid w:val="0089320A"/>
    <w:rsid w:val="008A28B3"/>
    <w:rsid w:val="008D605F"/>
    <w:rsid w:val="008F3C2E"/>
    <w:rsid w:val="008F62DD"/>
    <w:rsid w:val="00902646"/>
    <w:rsid w:val="00905B1D"/>
    <w:rsid w:val="0091203A"/>
    <w:rsid w:val="00916916"/>
    <w:rsid w:val="00936A91"/>
    <w:rsid w:val="00944AB1"/>
    <w:rsid w:val="00962FD0"/>
    <w:rsid w:val="0097278D"/>
    <w:rsid w:val="00983623"/>
    <w:rsid w:val="009A0F51"/>
    <w:rsid w:val="009B7395"/>
    <w:rsid w:val="009E7FA4"/>
    <w:rsid w:val="009F4B48"/>
    <w:rsid w:val="009F4FBD"/>
    <w:rsid w:val="009F56AE"/>
    <w:rsid w:val="009F7789"/>
    <w:rsid w:val="00A04345"/>
    <w:rsid w:val="00A2782F"/>
    <w:rsid w:val="00A33B63"/>
    <w:rsid w:val="00A37BEA"/>
    <w:rsid w:val="00A8516E"/>
    <w:rsid w:val="00A9123E"/>
    <w:rsid w:val="00A94130"/>
    <w:rsid w:val="00AA1933"/>
    <w:rsid w:val="00AB2B00"/>
    <w:rsid w:val="00AB5514"/>
    <w:rsid w:val="00AC5138"/>
    <w:rsid w:val="00AD3224"/>
    <w:rsid w:val="00AE4828"/>
    <w:rsid w:val="00AE7936"/>
    <w:rsid w:val="00B00771"/>
    <w:rsid w:val="00B026C0"/>
    <w:rsid w:val="00B15370"/>
    <w:rsid w:val="00B37028"/>
    <w:rsid w:val="00B461CF"/>
    <w:rsid w:val="00B479D9"/>
    <w:rsid w:val="00B51D01"/>
    <w:rsid w:val="00B56910"/>
    <w:rsid w:val="00B67D11"/>
    <w:rsid w:val="00B708AE"/>
    <w:rsid w:val="00B87BDA"/>
    <w:rsid w:val="00BA50F6"/>
    <w:rsid w:val="00BD0BC0"/>
    <w:rsid w:val="00BD25B4"/>
    <w:rsid w:val="00BD2F08"/>
    <w:rsid w:val="00C11C00"/>
    <w:rsid w:val="00C12733"/>
    <w:rsid w:val="00C16481"/>
    <w:rsid w:val="00C21FDC"/>
    <w:rsid w:val="00C32FD6"/>
    <w:rsid w:val="00C7610C"/>
    <w:rsid w:val="00C84C95"/>
    <w:rsid w:val="00C97AFC"/>
    <w:rsid w:val="00CA5D9A"/>
    <w:rsid w:val="00CC2C63"/>
    <w:rsid w:val="00CD01E3"/>
    <w:rsid w:val="00CF57EB"/>
    <w:rsid w:val="00CF7852"/>
    <w:rsid w:val="00D0474D"/>
    <w:rsid w:val="00D172DC"/>
    <w:rsid w:val="00D22A20"/>
    <w:rsid w:val="00D22EEB"/>
    <w:rsid w:val="00D357C3"/>
    <w:rsid w:val="00D434A0"/>
    <w:rsid w:val="00D4573E"/>
    <w:rsid w:val="00D56317"/>
    <w:rsid w:val="00D56F78"/>
    <w:rsid w:val="00D71899"/>
    <w:rsid w:val="00D95F4C"/>
    <w:rsid w:val="00DA2857"/>
    <w:rsid w:val="00DB3B1F"/>
    <w:rsid w:val="00DC4AFD"/>
    <w:rsid w:val="00DC7F5D"/>
    <w:rsid w:val="00DE4F7F"/>
    <w:rsid w:val="00DE5C9B"/>
    <w:rsid w:val="00E10160"/>
    <w:rsid w:val="00E120C8"/>
    <w:rsid w:val="00E133F6"/>
    <w:rsid w:val="00E30EA9"/>
    <w:rsid w:val="00E33421"/>
    <w:rsid w:val="00E507DB"/>
    <w:rsid w:val="00E568C3"/>
    <w:rsid w:val="00E62D02"/>
    <w:rsid w:val="00E817E1"/>
    <w:rsid w:val="00EA741D"/>
    <w:rsid w:val="00EB75B8"/>
    <w:rsid w:val="00ED4357"/>
    <w:rsid w:val="00EE7CA5"/>
    <w:rsid w:val="00EF2A1A"/>
    <w:rsid w:val="00EF641A"/>
    <w:rsid w:val="00F03658"/>
    <w:rsid w:val="00F3564D"/>
    <w:rsid w:val="00F67C71"/>
    <w:rsid w:val="00F712F9"/>
    <w:rsid w:val="00F74E8F"/>
    <w:rsid w:val="00F824AF"/>
    <w:rsid w:val="00FB31A1"/>
    <w:rsid w:val="00FC1AF7"/>
    <w:rsid w:val="00FD0B68"/>
    <w:rsid w:val="00FD766D"/>
    <w:rsid w:val="00FD7C35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akov_a_1999@mail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olyakov_a_1999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C5AF-4285-43FE-8E47-53038D22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dexp</cp:lastModifiedBy>
  <cp:revision>21</cp:revision>
  <cp:lastPrinted>2023-06-13T16:12:00Z</cp:lastPrinted>
  <dcterms:created xsi:type="dcterms:W3CDTF">2023-06-22T09:20:00Z</dcterms:created>
  <dcterms:modified xsi:type="dcterms:W3CDTF">2023-07-12T08:00:00Z</dcterms:modified>
</cp:coreProperties>
</file>