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29" w:rsidRPr="003D7C3F" w:rsidRDefault="00DB7B29" w:rsidP="00DB7B29">
      <w:pPr>
        <w:spacing w:after="0" w:line="300" w:lineRule="auto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 xml:space="preserve">УДК </w:t>
      </w:r>
      <w:r w:rsidR="003D7C3F" w:rsidRPr="003D7C3F">
        <w:rPr>
          <w:rFonts w:ascii="Times New Roman" w:hAnsi="Times New Roman" w:cs="Times New Roman"/>
        </w:rPr>
        <w:t>536.248.1</w:t>
      </w:r>
      <w:bookmarkStart w:id="0" w:name="_GoBack"/>
      <w:bookmarkEnd w:id="0"/>
    </w:p>
    <w:p w:rsidR="00DB7B29" w:rsidRPr="003D7C3F" w:rsidRDefault="00DB7B29" w:rsidP="00DB7B29">
      <w:pPr>
        <w:pStyle w:val="Default"/>
        <w:spacing w:line="300" w:lineRule="auto"/>
        <w:rPr>
          <w:sz w:val="22"/>
          <w:szCs w:val="22"/>
        </w:rPr>
      </w:pPr>
    </w:p>
    <w:p w:rsidR="00225CC0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caps/>
        </w:rPr>
      </w:pPr>
      <w:r w:rsidRPr="003D7C3F">
        <w:rPr>
          <w:rFonts w:ascii="Times New Roman" w:hAnsi="Times New Roman" w:cs="Times New Roman"/>
          <w:caps/>
        </w:rPr>
        <w:t xml:space="preserve">Моделирование процесса теплопередачи </w:t>
      </w:r>
      <w:proofErr w:type="gramStart"/>
      <w:r w:rsidRPr="003D7C3F">
        <w:rPr>
          <w:rFonts w:ascii="Times New Roman" w:hAnsi="Times New Roman" w:cs="Times New Roman"/>
          <w:caps/>
        </w:rPr>
        <w:t>в</w:t>
      </w:r>
      <w:proofErr w:type="gramEnd"/>
      <w:r w:rsidRPr="003D7C3F">
        <w:rPr>
          <w:rFonts w:ascii="Times New Roman" w:hAnsi="Times New Roman" w:cs="Times New Roman"/>
          <w:caps/>
        </w:rPr>
        <w:t xml:space="preserve"> экранно-вакуумной </w:t>
      </w:r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caps/>
        </w:rPr>
      </w:pPr>
      <w:r w:rsidRPr="003D7C3F">
        <w:rPr>
          <w:rFonts w:ascii="Times New Roman" w:hAnsi="Times New Roman" w:cs="Times New Roman"/>
          <w:caps/>
        </w:rPr>
        <w:t xml:space="preserve">теплоизоляции средствами пакета </w:t>
      </w:r>
      <w:r w:rsidRPr="003D7C3F">
        <w:rPr>
          <w:rFonts w:ascii="Times New Roman" w:hAnsi="Times New Roman" w:cs="Times New Roman"/>
          <w:caps/>
          <w:lang w:val="en-US"/>
        </w:rPr>
        <w:t>COMSOL</w:t>
      </w:r>
      <w:r w:rsidRPr="003D7C3F">
        <w:rPr>
          <w:rFonts w:ascii="Times New Roman" w:hAnsi="Times New Roman" w:cs="Times New Roman"/>
          <w:caps/>
        </w:rPr>
        <w:t xml:space="preserve"> </w:t>
      </w:r>
      <w:r w:rsidRPr="003D7C3F">
        <w:rPr>
          <w:rFonts w:ascii="Times New Roman" w:hAnsi="Times New Roman" w:cs="Times New Roman"/>
          <w:caps/>
          <w:lang w:val="en-US"/>
        </w:rPr>
        <w:t>MultiPhysics</w:t>
      </w:r>
    </w:p>
    <w:p w:rsidR="00DB7B29" w:rsidRPr="003D7C3F" w:rsidRDefault="00DB7B29" w:rsidP="00DB7B29">
      <w:pPr>
        <w:pStyle w:val="Default"/>
        <w:spacing w:line="300" w:lineRule="auto"/>
        <w:rPr>
          <w:sz w:val="22"/>
          <w:szCs w:val="22"/>
        </w:rPr>
      </w:pPr>
      <w:r w:rsidRPr="003D7C3F">
        <w:rPr>
          <w:i/>
          <w:iCs/>
          <w:sz w:val="22"/>
          <w:szCs w:val="22"/>
        </w:rPr>
        <w:t xml:space="preserve"> </w:t>
      </w:r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3D7C3F">
        <w:rPr>
          <w:rFonts w:ascii="Times New Roman" w:hAnsi="Times New Roman" w:cs="Times New Roman"/>
          <w:b/>
          <w:u w:val="single"/>
        </w:rPr>
        <w:t>Д.Л. Ворона</w:t>
      </w:r>
      <w:r w:rsidRPr="003D7C3F">
        <w:rPr>
          <w:rFonts w:ascii="Times New Roman" w:hAnsi="Times New Roman" w:cs="Times New Roman"/>
          <w:b/>
        </w:rPr>
        <w:t>, И.В. Верхотурова</w:t>
      </w:r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3D7C3F">
        <w:rPr>
          <w:rFonts w:ascii="Times New Roman" w:hAnsi="Times New Roman" w:cs="Times New Roman"/>
          <w:i/>
        </w:rPr>
        <w:t xml:space="preserve">ФГБОУ ВО «Амурский государственный университет» (г. Благовещенск) </w:t>
      </w:r>
    </w:p>
    <w:p w:rsidR="00DB7B29" w:rsidRPr="003D7C3F" w:rsidRDefault="00CA36FE" w:rsidP="00DB7B29">
      <w:pPr>
        <w:spacing w:after="0" w:line="300" w:lineRule="auto"/>
        <w:jc w:val="center"/>
        <w:rPr>
          <w:rFonts w:ascii="Times New Roman" w:hAnsi="Times New Roman" w:cs="Times New Roman"/>
        </w:rPr>
      </w:pPr>
      <w:hyperlink r:id="rId5" w:history="1">
        <w:r w:rsidR="00DB7B29" w:rsidRPr="003D7C3F">
          <w:rPr>
            <w:rStyle w:val="a9"/>
            <w:rFonts w:ascii="Times New Roman" w:hAnsi="Times New Roman" w:cs="Times New Roman"/>
            <w:color w:val="auto"/>
            <w:lang w:val="en-US"/>
          </w:rPr>
          <w:t>rusia</w:t>
        </w:r>
        <w:r w:rsidR="00DB7B29" w:rsidRPr="003D7C3F">
          <w:rPr>
            <w:rStyle w:val="a9"/>
            <w:rFonts w:ascii="Times New Roman" w:hAnsi="Times New Roman" w:cs="Times New Roman"/>
            <w:color w:val="auto"/>
          </w:rPr>
          <w:t>@</w:t>
        </w:r>
        <w:r w:rsidR="00DB7B29" w:rsidRPr="003D7C3F">
          <w:rPr>
            <w:rStyle w:val="a9"/>
            <w:rFonts w:ascii="Times New Roman" w:hAnsi="Times New Roman" w:cs="Times New Roman"/>
            <w:color w:val="auto"/>
            <w:lang w:val="en-US"/>
          </w:rPr>
          <w:t>mail</w:t>
        </w:r>
        <w:r w:rsidR="00DB7B29" w:rsidRPr="003D7C3F">
          <w:rPr>
            <w:rStyle w:val="a9"/>
            <w:rFonts w:ascii="Times New Roman" w:hAnsi="Times New Roman" w:cs="Times New Roman"/>
            <w:color w:val="auto"/>
          </w:rPr>
          <w:t>.</w:t>
        </w:r>
        <w:r w:rsidR="00DB7B29" w:rsidRPr="003D7C3F">
          <w:rPr>
            <w:rStyle w:val="a9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DB7B29" w:rsidRPr="003D7C3F" w:rsidRDefault="00DB7B29" w:rsidP="00DB7B29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D01588" w:rsidRPr="003D7C3F" w:rsidRDefault="00D01588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7C3F">
        <w:rPr>
          <w:rFonts w:ascii="Times New Roman" w:hAnsi="Times New Roman" w:cs="Times New Roman"/>
          <w:i/>
          <w:sz w:val="20"/>
          <w:szCs w:val="20"/>
        </w:rPr>
        <w:t xml:space="preserve">Разработанная модель процесса теплопередачи с помощью интерфейсов </w:t>
      </w:r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>COMSOL</w:t>
      </w:r>
      <w:r w:rsidRPr="003D7C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>Myltiphysics</w:t>
      </w:r>
      <w:proofErr w:type="spellEnd"/>
      <w:r w:rsidRPr="003D7C3F">
        <w:rPr>
          <w:rFonts w:ascii="Times New Roman" w:hAnsi="Times New Roman" w:cs="Times New Roman"/>
          <w:i/>
          <w:sz w:val="20"/>
          <w:szCs w:val="20"/>
        </w:rPr>
        <w:t>, пре</w:t>
      </w:r>
      <w:r w:rsidRPr="003D7C3F">
        <w:rPr>
          <w:rFonts w:ascii="Times New Roman" w:hAnsi="Times New Roman" w:cs="Times New Roman"/>
          <w:i/>
          <w:sz w:val="20"/>
          <w:szCs w:val="20"/>
        </w:rPr>
        <w:t>д</w:t>
      </w:r>
      <w:r w:rsidRPr="003D7C3F">
        <w:rPr>
          <w:rFonts w:ascii="Times New Roman" w:hAnsi="Times New Roman" w:cs="Times New Roman"/>
          <w:i/>
          <w:sz w:val="20"/>
          <w:szCs w:val="20"/>
        </w:rPr>
        <w:t>ставленная в данной работе, позволяет получить температурный профиль экранно-вакуумной теплоизоляции. Из температурного профиля определена температура первого экрана, необходимая для вычисления коэффиц</w:t>
      </w:r>
      <w:r w:rsidRPr="003D7C3F">
        <w:rPr>
          <w:rFonts w:ascii="Times New Roman" w:hAnsi="Times New Roman" w:cs="Times New Roman"/>
          <w:i/>
          <w:sz w:val="20"/>
          <w:szCs w:val="20"/>
        </w:rPr>
        <w:t>и</w:t>
      </w:r>
      <w:r w:rsidRPr="003D7C3F">
        <w:rPr>
          <w:rFonts w:ascii="Times New Roman" w:hAnsi="Times New Roman" w:cs="Times New Roman"/>
          <w:i/>
          <w:sz w:val="20"/>
          <w:szCs w:val="20"/>
        </w:rPr>
        <w:t xml:space="preserve">ента удельного термического сопротивления и результирующего теплового потока через экранно-вакуумную теплоизоляцию. Показано, что полученные результаты моделирования согласуются с экспериментальными данными. </w:t>
      </w:r>
    </w:p>
    <w:p w:rsidR="00DB7B29" w:rsidRPr="003D7C3F" w:rsidRDefault="00DB7B29" w:rsidP="00DB7B29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3D7C3F">
        <w:rPr>
          <w:rFonts w:ascii="Times New Roman" w:hAnsi="Times New Roman" w:cs="Times New Roman"/>
          <w:b/>
          <w:caps/>
        </w:rPr>
        <w:t>MODELING THE HEAT TRANSFER PROCESS IN SHIELD-VACUUM THERMAL INSULATION USING THE COMSOL MULTIPHYSICS PACKAGE</w:t>
      </w:r>
    </w:p>
    <w:p w:rsidR="00DB7B29" w:rsidRPr="003D7C3F" w:rsidRDefault="00DB7B29" w:rsidP="00DB7B29">
      <w:pPr>
        <w:pStyle w:val="Default"/>
        <w:spacing w:line="300" w:lineRule="auto"/>
        <w:rPr>
          <w:rFonts w:eastAsia="Times New Roman"/>
          <w:b/>
          <w:color w:val="auto"/>
          <w:sz w:val="22"/>
          <w:szCs w:val="22"/>
          <w:u w:val="single"/>
          <w:lang w:eastAsia="ru-RU"/>
        </w:rPr>
      </w:pPr>
      <w:r w:rsidRPr="003D7C3F">
        <w:rPr>
          <w:rFonts w:eastAsia="Times New Roman"/>
          <w:color w:val="auto"/>
          <w:sz w:val="22"/>
          <w:szCs w:val="22"/>
          <w:lang w:eastAsia="ru-RU"/>
        </w:rPr>
        <w:t xml:space="preserve"> </w:t>
      </w:r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3D7C3F">
        <w:rPr>
          <w:rFonts w:ascii="Times New Roman" w:hAnsi="Times New Roman" w:cs="Times New Roman"/>
          <w:b/>
          <w:u w:val="single"/>
          <w:lang w:val="en-US"/>
        </w:rPr>
        <w:t xml:space="preserve">D. L. </w:t>
      </w:r>
      <w:proofErr w:type="spellStart"/>
      <w:r w:rsidR="00293027">
        <w:rPr>
          <w:rFonts w:ascii="Times New Roman" w:hAnsi="Times New Roman" w:cs="Times New Roman"/>
          <w:b/>
          <w:u w:val="single"/>
          <w:lang w:val="en-US"/>
        </w:rPr>
        <w:t>Vorona</w:t>
      </w:r>
      <w:proofErr w:type="spellEnd"/>
      <w:r w:rsidRPr="003D7C3F">
        <w:rPr>
          <w:rFonts w:ascii="Times New Roman" w:hAnsi="Times New Roman" w:cs="Times New Roman"/>
          <w:b/>
          <w:lang w:val="en-US"/>
        </w:rPr>
        <w:t xml:space="preserve">, I.V. </w:t>
      </w:r>
      <w:proofErr w:type="spellStart"/>
      <w:r w:rsidRPr="003D7C3F">
        <w:rPr>
          <w:rFonts w:ascii="Times New Roman" w:hAnsi="Times New Roman" w:cs="Times New Roman"/>
          <w:b/>
          <w:lang w:val="en-US"/>
        </w:rPr>
        <w:t>Verkhoturova</w:t>
      </w:r>
      <w:proofErr w:type="spellEnd"/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i/>
          <w:lang w:val="en-US"/>
        </w:rPr>
      </w:pPr>
      <w:r w:rsidRPr="003D7C3F">
        <w:rPr>
          <w:rFonts w:ascii="Times New Roman" w:hAnsi="Times New Roman" w:cs="Times New Roman"/>
          <w:i/>
          <w:lang w:val="en-US"/>
        </w:rPr>
        <w:t>Amur State University (Blagoveshchensk)</w:t>
      </w:r>
    </w:p>
    <w:p w:rsidR="00DB7B29" w:rsidRPr="003D7C3F" w:rsidRDefault="00CA36FE" w:rsidP="00DB7B29">
      <w:pPr>
        <w:spacing w:after="0" w:line="300" w:lineRule="auto"/>
        <w:jc w:val="center"/>
        <w:rPr>
          <w:rFonts w:ascii="Times New Roman" w:hAnsi="Times New Roman" w:cs="Times New Roman"/>
          <w:lang w:val="en-US"/>
        </w:rPr>
      </w:pPr>
      <w:hyperlink r:id="rId6" w:history="1">
        <w:r w:rsidR="00DB7B29" w:rsidRPr="003D7C3F">
          <w:rPr>
            <w:rStyle w:val="a9"/>
            <w:rFonts w:ascii="Times New Roman" w:hAnsi="Times New Roman" w:cs="Times New Roman"/>
            <w:color w:val="auto"/>
            <w:lang w:val="en-US"/>
          </w:rPr>
          <w:t>rusia@mail.ru</w:t>
        </w:r>
      </w:hyperlink>
    </w:p>
    <w:p w:rsidR="00DB7B29" w:rsidRPr="003D7C3F" w:rsidRDefault="00DB7B29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</w:p>
    <w:p w:rsidR="00D01588" w:rsidRPr="003D7C3F" w:rsidRDefault="00D01588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developed model of the heat transfer process using the COMSOL </w:t>
      </w:r>
      <w:proofErr w:type="spellStart"/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>Myltiphysics</w:t>
      </w:r>
      <w:proofErr w:type="spellEnd"/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interfaces, presented in this paper, makes it possible to obtain the temperature profile of the screen-vacuum thermal insulation. From the temper</w:t>
      </w:r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>ture profile, the temperature of the first screen is determined, which is necessary to calculate the coefficient of specific thermal resistance and the resulting heat flux through the screen-vacuum thermal insulation. It is shown that the o</w:t>
      </w:r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3D7C3F">
        <w:rPr>
          <w:rFonts w:ascii="Times New Roman" w:hAnsi="Times New Roman" w:cs="Times New Roman"/>
          <w:i/>
          <w:sz w:val="20"/>
          <w:szCs w:val="20"/>
          <w:lang w:val="en-US"/>
        </w:rPr>
        <w:t>tained simulation results are consistent with the experimental data.</w:t>
      </w:r>
    </w:p>
    <w:p w:rsidR="00DB7B29" w:rsidRPr="003D7C3F" w:rsidRDefault="00DB7B29" w:rsidP="00D01588">
      <w:pPr>
        <w:pStyle w:val="Default"/>
        <w:spacing w:line="300" w:lineRule="auto"/>
        <w:ind w:firstLine="708"/>
        <w:jc w:val="both"/>
        <w:rPr>
          <w:rFonts w:eastAsiaTheme="minorHAnsi"/>
          <w:i/>
          <w:color w:val="auto"/>
          <w:sz w:val="22"/>
          <w:szCs w:val="22"/>
          <w:lang w:val="en-US"/>
        </w:rPr>
      </w:pPr>
    </w:p>
    <w:p w:rsidR="00DB7B29" w:rsidRPr="003D7C3F" w:rsidRDefault="00DB7B29" w:rsidP="00DB7B29">
      <w:pPr>
        <w:pStyle w:val="Default"/>
        <w:spacing w:line="300" w:lineRule="auto"/>
        <w:ind w:firstLine="708"/>
        <w:jc w:val="both"/>
        <w:rPr>
          <w:rFonts w:eastAsia="Times New Roman"/>
          <w:i/>
          <w:color w:val="auto"/>
          <w:sz w:val="22"/>
          <w:szCs w:val="22"/>
          <w:lang w:val="en-US" w:eastAsia="ru-RU"/>
        </w:rPr>
      </w:pPr>
    </w:p>
    <w:p w:rsidR="00DB7B29" w:rsidRPr="003D7C3F" w:rsidRDefault="00DB7B29" w:rsidP="00DB7B29">
      <w:pPr>
        <w:pStyle w:val="Default"/>
        <w:spacing w:line="300" w:lineRule="auto"/>
        <w:ind w:firstLine="708"/>
        <w:jc w:val="both"/>
        <w:rPr>
          <w:sz w:val="22"/>
          <w:szCs w:val="22"/>
          <w:lang w:val="en-US"/>
        </w:rPr>
      </w:pPr>
    </w:p>
    <w:p w:rsidR="0059729D" w:rsidRPr="003D7C3F" w:rsidRDefault="00DB7B29" w:rsidP="0059729D">
      <w:pPr>
        <w:spacing w:after="0" w:line="300" w:lineRule="auto"/>
        <w:ind w:right="57" w:firstLine="709"/>
        <w:jc w:val="both"/>
        <w:rPr>
          <w:rFonts w:ascii="Times New Roman" w:eastAsiaTheme="minorEastAsia" w:hAnsi="Times New Roman" w:cs="Times New Roman"/>
        </w:rPr>
      </w:pPr>
      <w:r w:rsidRPr="003D7C3F">
        <w:rPr>
          <w:rFonts w:ascii="Times New Roman" w:hAnsi="Times New Roman" w:cs="Times New Roman"/>
        </w:rPr>
        <w:t>Экранно-вакуумная теплоизоляция</w:t>
      </w:r>
      <w:r w:rsidR="00C2555A" w:rsidRPr="003D7C3F">
        <w:rPr>
          <w:rFonts w:ascii="Times New Roman" w:hAnsi="Times New Roman" w:cs="Times New Roman"/>
        </w:rPr>
        <w:t xml:space="preserve"> </w:t>
      </w:r>
      <w:r w:rsidR="00656564" w:rsidRPr="003D7C3F">
        <w:rPr>
          <w:rFonts w:ascii="Times New Roman" w:hAnsi="Times New Roman" w:cs="Times New Roman"/>
        </w:rPr>
        <w:t>(</w:t>
      </w:r>
      <w:r w:rsidR="00656564" w:rsidRPr="003D7C3F">
        <w:rPr>
          <w:rFonts w:ascii="Times New Roman" w:eastAsiaTheme="minorEastAsia" w:hAnsi="Times New Roman" w:cs="Times New Roman"/>
        </w:rPr>
        <w:t xml:space="preserve">ЭВТИ) </w:t>
      </w:r>
      <w:r w:rsidR="00B57503" w:rsidRPr="003D7C3F">
        <w:rPr>
          <w:rFonts w:ascii="Times New Roman" w:hAnsi="Times New Roman" w:cs="Times New Roman"/>
        </w:rPr>
        <w:t>– эффективное средство пассивного терморег</w:t>
      </w:r>
      <w:r w:rsidR="00B57503" w:rsidRPr="003D7C3F">
        <w:rPr>
          <w:rFonts w:ascii="Times New Roman" w:hAnsi="Times New Roman" w:cs="Times New Roman"/>
        </w:rPr>
        <w:t>у</w:t>
      </w:r>
      <w:r w:rsidR="00B57503" w:rsidRPr="003D7C3F">
        <w:rPr>
          <w:rFonts w:ascii="Times New Roman" w:hAnsi="Times New Roman" w:cs="Times New Roman"/>
        </w:rPr>
        <w:t>лирования космического аппарата</w:t>
      </w:r>
      <w:r w:rsidR="00B51AB3" w:rsidRPr="003D7C3F">
        <w:rPr>
          <w:rFonts w:ascii="Times New Roman" w:hAnsi="Times New Roman" w:cs="Times New Roman"/>
        </w:rPr>
        <w:t xml:space="preserve">. </w:t>
      </w:r>
      <w:r w:rsidR="00B51AB3" w:rsidRPr="003D7C3F">
        <w:rPr>
          <w:rFonts w:ascii="Times New Roman" w:eastAsiaTheme="minorEastAsia" w:hAnsi="Times New Roman" w:cs="Times New Roman"/>
        </w:rPr>
        <w:t xml:space="preserve">Конструкция </w:t>
      </w:r>
      <w:r w:rsidR="00656564" w:rsidRPr="003D7C3F">
        <w:rPr>
          <w:rFonts w:ascii="Times New Roman" w:hAnsi="Times New Roman" w:cs="Times New Roman"/>
        </w:rPr>
        <w:t xml:space="preserve">ЭВТИ </w:t>
      </w:r>
      <w:r w:rsidR="00B51AB3" w:rsidRPr="003D7C3F">
        <w:rPr>
          <w:rFonts w:ascii="Times New Roman" w:eastAsiaTheme="minorEastAsia" w:hAnsi="Times New Roman" w:cs="Times New Roman"/>
        </w:rPr>
        <w:t>состоит из внешнего и внутреннего облиц</w:t>
      </w:r>
      <w:r w:rsidR="00B51AB3" w:rsidRPr="003D7C3F">
        <w:rPr>
          <w:rFonts w:ascii="Times New Roman" w:eastAsiaTheme="minorEastAsia" w:hAnsi="Times New Roman" w:cs="Times New Roman"/>
        </w:rPr>
        <w:t>о</w:t>
      </w:r>
      <w:r w:rsidR="00B51AB3" w:rsidRPr="003D7C3F">
        <w:rPr>
          <w:rFonts w:ascii="Times New Roman" w:eastAsiaTheme="minorEastAsia" w:hAnsi="Times New Roman" w:cs="Times New Roman"/>
        </w:rPr>
        <w:t>вочных слоев, между которыми распложен мат ЭВТИ, состоящий из n-го количества экранов, разд</w:t>
      </w:r>
      <w:r w:rsidR="00B51AB3" w:rsidRPr="003D7C3F">
        <w:rPr>
          <w:rFonts w:ascii="Times New Roman" w:eastAsiaTheme="minorEastAsia" w:hAnsi="Times New Roman" w:cs="Times New Roman"/>
        </w:rPr>
        <w:t>е</w:t>
      </w:r>
      <w:r w:rsidR="00B51AB3" w:rsidRPr="003D7C3F">
        <w:rPr>
          <w:rFonts w:ascii="Times New Roman" w:eastAsiaTheme="minorEastAsia" w:hAnsi="Times New Roman" w:cs="Times New Roman"/>
        </w:rPr>
        <w:t xml:space="preserve">ленных </w:t>
      </w:r>
      <w:proofErr w:type="spellStart"/>
      <w:r w:rsidR="00B51AB3" w:rsidRPr="003D7C3F">
        <w:rPr>
          <w:rFonts w:ascii="Times New Roman" w:eastAsiaTheme="minorEastAsia" w:hAnsi="Times New Roman" w:cs="Times New Roman"/>
        </w:rPr>
        <w:t>низкотеплопроводным</w:t>
      </w:r>
      <w:proofErr w:type="spellEnd"/>
      <w:r w:rsidR="00B51AB3" w:rsidRPr="003D7C3F">
        <w:rPr>
          <w:rFonts w:ascii="Times New Roman" w:eastAsiaTheme="minorEastAsia" w:hAnsi="Times New Roman" w:cs="Times New Roman"/>
        </w:rPr>
        <w:t xml:space="preserve"> материалом</w:t>
      </w:r>
      <w:r w:rsidR="00C63B85" w:rsidRPr="003D7C3F">
        <w:rPr>
          <w:rFonts w:ascii="Times New Roman" w:eastAsiaTheme="minorEastAsia" w:hAnsi="Times New Roman" w:cs="Times New Roman"/>
        </w:rPr>
        <w:t xml:space="preserve"> [1]</w:t>
      </w:r>
      <w:r w:rsidR="00B51AB3" w:rsidRPr="003D7C3F">
        <w:rPr>
          <w:rFonts w:ascii="Times New Roman" w:eastAsiaTheme="minorEastAsia" w:hAnsi="Times New Roman" w:cs="Times New Roman"/>
        </w:rPr>
        <w:t xml:space="preserve">. </w:t>
      </w:r>
    </w:p>
    <w:p w:rsidR="00E62745" w:rsidRPr="003D7C3F" w:rsidRDefault="00B51AB3" w:rsidP="0059729D">
      <w:pPr>
        <w:spacing w:after="0" w:line="300" w:lineRule="auto"/>
        <w:ind w:right="57" w:firstLine="709"/>
        <w:jc w:val="both"/>
        <w:rPr>
          <w:rStyle w:val="fontstyle01"/>
          <w:sz w:val="22"/>
          <w:szCs w:val="22"/>
        </w:rPr>
      </w:pPr>
      <w:r w:rsidRPr="003D7C3F">
        <w:rPr>
          <w:rFonts w:ascii="Times New Roman" w:eastAsiaTheme="minorEastAsia" w:hAnsi="Times New Roman" w:cs="Times New Roman"/>
        </w:rPr>
        <w:t>Материалы, используемые для изготовлен</w:t>
      </w:r>
      <w:r w:rsidR="00513FE7" w:rsidRPr="003D7C3F">
        <w:rPr>
          <w:rFonts w:ascii="Times New Roman" w:eastAsiaTheme="minorEastAsia" w:hAnsi="Times New Roman" w:cs="Times New Roman"/>
        </w:rPr>
        <w:t xml:space="preserve">ия ЭВТИ достаточно разнообразны, и </w:t>
      </w:r>
      <w:r w:rsidR="00513FE7" w:rsidRPr="003D7C3F">
        <w:rPr>
          <w:rFonts w:ascii="Times New Roman" w:hAnsi="Times New Roman" w:cs="Times New Roman"/>
        </w:rPr>
        <w:t>д</w:t>
      </w:r>
      <w:r w:rsidRPr="003D7C3F">
        <w:rPr>
          <w:rFonts w:ascii="Times New Roman" w:hAnsi="Times New Roman" w:cs="Times New Roman"/>
        </w:rPr>
        <w:t xml:space="preserve">ля </w:t>
      </w:r>
      <w:r w:rsidR="00513FE7" w:rsidRPr="003D7C3F">
        <w:rPr>
          <w:rFonts w:ascii="Times New Roman" w:hAnsi="Times New Roman" w:cs="Times New Roman"/>
        </w:rPr>
        <w:t>них</w:t>
      </w:r>
      <w:r w:rsidRPr="003D7C3F">
        <w:rPr>
          <w:rFonts w:ascii="Times New Roman" w:hAnsi="Times New Roman" w:cs="Times New Roman"/>
        </w:rPr>
        <w:t xml:space="preserve"> должны быть известны определенные </w:t>
      </w:r>
      <w:r w:rsidRPr="003D7C3F">
        <w:rPr>
          <w:rStyle w:val="fontstyle01"/>
          <w:sz w:val="22"/>
          <w:szCs w:val="22"/>
        </w:rPr>
        <w:t>термо</w:t>
      </w:r>
      <w:r w:rsidRPr="003D7C3F">
        <w:rPr>
          <w:rFonts w:ascii="Times New Roman" w:hAnsi="Times New Roman" w:cs="Times New Roman"/>
        </w:rPr>
        <w:t>радиационные характеристики, необходимые для расч</w:t>
      </w:r>
      <w:r w:rsidRPr="003D7C3F">
        <w:rPr>
          <w:rFonts w:ascii="Times New Roman" w:hAnsi="Times New Roman" w:cs="Times New Roman"/>
        </w:rPr>
        <w:t>е</w:t>
      </w:r>
      <w:r w:rsidRPr="003D7C3F">
        <w:rPr>
          <w:rFonts w:ascii="Times New Roman" w:hAnsi="Times New Roman" w:cs="Times New Roman"/>
        </w:rPr>
        <w:t>та параметров, определяющих эффективность работы тепловой изоляции.</w:t>
      </w:r>
      <w:r w:rsidR="00C63B85" w:rsidRPr="003D7C3F">
        <w:rPr>
          <w:rFonts w:ascii="Times New Roman" w:hAnsi="Times New Roman" w:cs="Times New Roman"/>
          <w:color w:val="000000"/>
        </w:rPr>
        <w:t xml:space="preserve"> </w:t>
      </w:r>
      <w:r w:rsidR="0059729D" w:rsidRPr="003D7C3F">
        <w:rPr>
          <w:rStyle w:val="fontstyle01"/>
          <w:sz w:val="22"/>
          <w:szCs w:val="22"/>
        </w:rPr>
        <w:t xml:space="preserve">Очень важно </w:t>
      </w:r>
      <w:r w:rsidR="003B6F4F" w:rsidRPr="003D7C3F">
        <w:rPr>
          <w:rStyle w:val="fontstyle01"/>
          <w:sz w:val="22"/>
          <w:szCs w:val="22"/>
        </w:rPr>
        <w:t xml:space="preserve">знать </w:t>
      </w:r>
      <w:r w:rsidR="0059729D" w:rsidRPr="003D7C3F">
        <w:rPr>
          <w:rStyle w:val="fontstyle01"/>
          <w:sz w:val="22"/>
          <w:szCs w:val="22"/>
        </w:rPr>
        <w:t xml:space="preserve">при расчете параметров эффективности ЭВТИ и предварительной оценки ее работоспособности </w:t>
      </w:r>
      <w:r w:rsidR="003B6F4F" w:rsidRPr="003D7C3F">
        <w:rPr>
          <w:rStyle w:val="fontstyle01"/>
          <w:sz w:val="22"/>
          <w:szCs w:val="22"/>
        </w:rPr>
        <w:t>значение</w:t>
      </w:r>
      <w:r w:rsidR="0059729D" w:rsidRPr="003D7C3F">
        <w:rPr>
          <w:rStyle w:val="fontstyle01"/>
          <w:sz w:val="22"/>
          <w:szCs w:val="22"/>
        </w:rPr>
        <w:t xml:space="preserve"> температуры первого экрана мата ЭВТИ. Кроме этого, оценка значения </w:t>
      </w:r>
      <w:r w:rsidR="003B6F4F" w:rsidRPr="003D7C3F">
        <w:rPr>
          <w:rStyle w:val="fontstyle01"/>
          <w:sz w:val="22"/>
          <w:szCs w:val="22"/>
        </w:rPr>
        <w:t xml:space="preserve">этой </w:t>
      </w:r>
      <w:r w:rsidR="0059729D" w:rsidRPr="003D7C3F">
        <w:rPr>
          <w:rStyle w:val="fontstyle01"/>
          <w:sz w:val="22"/>
          <w:szCs w:val="22"/>
        </w:rPr>
        <w:t>температуры при разр</w:t>
      </w:r>
      <w:r w:rsidR="0059729D" w:rsidRPr="003D7C3F">
        <w:rPr>
          <w:rStyle w:val="fontstyle01"/>
          <w:sz w:val="22"/>
          <w:szCs w:val="22"/>
        </w:rPr>
        <w:t>а</w:t>
      </w:r>
      <w:r w:rsidR="0059729D" w:rsidRPr="003D7C3F">
        <w:rPr>
          <w:rStyle w:val="fontstyle01"/>
          <w:sz w:val="22"/>
          <w:szCs w:val="22"/>
        </w:rPr>
        <w:t xml:space="preserve">ботке новой конструкции </w:t>
      </w:r>
      <w:r w:rsidR="003B6F4F" w:rsidRPr="003D7C3F">
        <w:rPr>
          <w:rStyle w:val="fontstyle01"/>
          <w:sz w:val="22"/>
          <w:szCs w:val="22"/>
        </w:rPr>
        <w:t xml:space="preserve">ЭВТИ </w:t>
      </w:r>
      <w:r w:rsidR="0059729D" w:rsidRPr="003D7C3F">
        <w:rPr>
          <w:rStyle w:val="fontstyle01"/>
          <w:sz w:val="22"/>
          <w:szCs w:val="22"/>
        </w:rPr>
        <w:t>необходима, чтобы оценить влияние «</w:t>
      </w:r>
      <w:r w:rsidR="0059729D" w:rsidRPr="003D7C3F">
        <w:rPr>
          <w:rFonts w:ascii="Times New Roman" w:hAnsi="Times New Roman" w:cs="Times New Roman"/>
        </w:rPr>
        <w:t xml:space="preserve">парникового эффекта» </w:t>
      </w:r>
      <w:r w:rsidR="0059729D" w:rsidRPr="003D7C3F">
        <w:rPr>
          <w:rStyle w:val="fontstyle01"/>
          <w:sz w:val="22"/>
          <w:szCs w:val="22"/>
        </w:rPr>
        <w:t>возн</w:t>
      </w:r>
      <w:r w:rsidR="0059729D" w:rsidRPr="003D7C3F">
        <w:rPr>
          <w:rStyle w:val="fontstyle01"/>
          <w:sz w:val="22"/>
          <w:szCs w:val="22"/>
        </w:rPr>
        <w:t>и</w:t>
      </w:r>
      <w:r w:rsidR="0059729D" w:rsidRPr="003D7C3F">
        <w:rPr>
          <w:rStyle w:val="fontstyle01"/>
          <w:sz w:val="22"/>
          <w:szCs w:val="22"/>
        </w:rPr>
        <w:t>кающего</w:t>
      </w:r>
      <w:r w:rsidR="0059729D" w:rsidRPr="003D7C3F">
        <w:rPr>
          <w:rFonts w:ascii="Times New Roman" w:hAnsi="Times New Roman" w:cs="Times New Roman"/>
        </w:rPr>
        <w:t xml:space="preserve"> из-за воздушного зазора</w:t>
      </w:r>
      <w:r w:rsidR="0059729D" w:rsidRPr="003D7C3F">
        <w:rPr>
          <w:rStyle w:val="fontstyle01"/>
          <w:sz w:val="22"/>
          <w:szCs w:val="22"/>
        </w:rPr>
        <w:t xml:space="preserve"> м</w:t>
      </w:r>
      <w:r w:rsidR="0059729D" w:rsidRPr="003D7C3F">
        <w:rPr>
          <w:rFonts w:ascii="Times New Roman" w:hAnsi="Times New Roman" w:cs="Times New Roman"/>
        </w:rPr>
        <w:t xml:space="preserve">ежду облицовочным слоем и первым экраном. </w:t>
      </w:r>
      <w:r w:rsidR="0059729D" w:rsidRPr="003D7C3F">
        <w:rPr>
          <w:rFonts w:ascii="Times New Roman" w:hAnsi="Times New Roman" w:cs="Times New Roman"/>
          <w:spacing w:val="-4"/>
        </w:rPr>
        <w:t>Наличие этого з</w:t>
      </w:r>
      <w:r w:rsidR="0059729D" w:rsidRPr="003D7C3F">
        <w:rPr>
          <w:rFonts w:ascii="Times New Roman" w:hAnsi="Times New Roman" w:cs="Times New Roman"/>
          <w:spacing w:val="-4"/>
        </w:rPr>
        <w:t>а</w:t>
      </w:r>
      <w:r w:rsidR="0059729D" w:rsidRPr="003D7C3F">
        <w:rPr>
          <w:rFonts w:ascii="Times New Roman" w:hAnsi="Times New Roman" w:cs="Times New Roman"/>
          <w:spacing w:val="-4"/>
        </w:rPr>
        <w:t>зора приводит повышению рабочей температуры первого экрана (от 110 °</w:t>
      </w:r>
      <w:r w:rsidR="0059729D" w:rsidRPr="003D7C3F">
        <w:rPr>
          <w:rFonts w:ascii="Times New Roman" w:hAnsi="Times New Roman" w:cs="Times New Roman"/>
          <w:spacing w:val="-4"/>
          <w:lang w:val="en-US"/>
        </w:rPr>
        <w:t>C</w:t>
      </w:r>
      <w:r w:rsidR="0059729D" w:rsidRPr="003D7C3F">
        <w:rPr>
          <w:rFonts w:ascii="Times New Roman" w:hAnsi="Times New Roman" w:cs="Times New Roman"/>
          <w:spacing w:val="-4"/>
        </w:rPr>
        <w:t xml:space="preserve"> до 115 °</w:t>
      </w:r>
      <w:r w:rsidR="0059729D" w:rsidRPr="003D7C3F">
        <w:rPr>
          <w:rFonts w:ascii="Times New Roman" w:hAnsi="Times New Roman" w:cs="Times New Roman"/>
          <w:spacing w:val="-4"/>
          <w:lang w:val="en-US"/>
        </w:rPr>
        <w:t>C</w:t>
      </w:r>
      <w:r w:rsidR="0059729D" w:rsidRPr="003D7C3F">
        <w:rPr>
          <w:rFonts w:ascii="Times New Roman" w:hAnsi="Times New Roman" w:cs="Times New Roman"/>
          <w:spacing w:val="-4"/>
        </w:rPr>
        <w:t>)</w:t>
      </w:r>
      <w:r w:rsidR="00656564" w:rsidRPr="003D7C3F">
        <w:rPr>
          <w:rFonts w:ascii="Times New Roman" w:hAnsi="Times New Roman" w:cs="Times New Roman"/>
          <w:spacing w:val="-4"/>
        </w:rPr>
        <w:t>, что</w:t>
      </w:r>
      <w:r w:rsidR="00656564" w:rsidRPr="003D7C3F">
        <w:rPr>
          <w:rFonts w:ascii="Times New Roman" w:hAnsi="Times New Roman" w:cs="Times New Roman"/>
        </w:rPr>
        <w:t xml:space="preserve"> </w:t>
      </w:r>
      <w:r w:rsidR="0059729D" w:rsidRPr="003D7C3F">
        <w:rPr>
          <w:rFonts w:ascii="Times New Roman" w:hAnsi="Times New Roman" w:cs="Times New Roman"/>
        </w:rPr>
        <w:t>при длител</w:t>
      </w:r>
      <w:r w:rsidR="0059729D" w:rsidRPr="003D7C3F">
        <w:rPr>
          <w:rFonts w:ascii="Times New Roman" w:hAnsi="Times New Roman" w:cs="Times New Roman"/>
        </w:rPr>
        <w:t>ь</w:t>
      </w:r>
      <w:r w:rsidR="0059729D" w:rsidRPr="003D7C3F">
        <w:rPr>
          <w:rFonts w:ascii="Times New Roman" w:hAnsi="Times New Roman" w:cs="Times New Roman"/>
        </w:rPr>
        <w:t xml:space="preserve">ной эксплуатации ЭВТИ в данных условиях происходит разрушение этого и последующих экранов. </w:t>
      </w:r>
      <w:r w:rsidR="003B6F4F" w:rsidRPr="003D7C3F">
        <w:rPr>
          <w:rStyle w:val="fontstyle01"/>
          <w:sz w:val="22"/>
          <w:szCs w:val="22"/>
        </w:rPr>
        <w:t>Однако не всегда возможно прямое измерение значения этой температуры</w:t>
      </w:r>
      <w:r w:rsidR="003B6F4F" w:rsidRPr="003D7C3F">
        <w:rPr>
          <w:rFonts w:ascii="Times New Roman" w:hAnsi="Times New Roman" w:cs="Times New Roman"/>
        </w:rPr>
        <w:t>.</w:t>
      </w:r>
      <w:r w:rsidR="003B6F4F" w:rsidRPr="003D7C3F">
        <w:rPr>
          <w:rStyle w:val="fontstyle01"/>
          <w:sz w:val="22"/>
          <w:szCs w:val="22"/>
        </w:rPr>
        <w:t xml:space="preserve"> </w:t>
      </w:r>
      <w:r w:rsidR="0059729D" w:rsidRPr="003D7C3F">
        <w:rPr>
          <w:rStyle w:val="fontstyle01"/>
          <w:sz w:val="22"/>
          <w:szCs w:val="22"/>
        </w:rPr>
        <w:t xml:space="preserve">В этом случае </w:t>
      </w:r>
      <w:r w:rsidR="0059729D" w:rsidRPr="003D7C3F">
        <w:rPr>
          <w:rFonts w:ascii="Times New Roman" w:hAnsi="Times New Roman" w:cs="Times New Roman"/>
        </w:rPr>
        <w:t>и</w:t>
      </w:r>
      <w:r w:rsidR="0059729D" w:rsidRPr="003D7C3F">
        <w:rPr>
          <w:rStyle w:val="fontstyle01"/>
          <w:sz w:val="22"/>
          <w:szCs w:val="22"/>
        </w:rPr>
        <w:t>спольз</w:t>
      </w:r>
      <w:r w:rsidR="0059729D" w:rsidRPr="003D7C3F">
        <w:rPr>
          <w:rStyle w:val="fontstyle01"/>
          <w:sz w:val="22"/>
          <w:szCs w:val="22"/>
        </w:rPr>
        <w:t>о</w:t>
      </w:r>
      <w:r w:rsidR="0059729D" w:rsidRPr="003D7C3F">
        <w:rPr>
          <w:rStyle w:val="fontstyle01"/>
          <w:sz w:val="22"/>
          <w:szCs w:val="22"/>
        </w:rPr>
        <w:t xml:space="preserve">вание средств компьютерного моделирования позволяет определить температуру первого </w:t>
      </w:r>
      <w:r w:rsidR="00656564" w:rsidRPr="003D7C3F">
        <w:rPr>
          <w:rStyle w:val="fontstyle01"/>
          <w:sz w:val="22"/>
          <w:szCs w:val="22"/>
        </w:rPr>
        <w:t>экрана</w:t>
      </w:r>
      <w:r w:rsidR="0059729D" w:rsidRPr="003D7C3F">
        <w:rPr>
          <w:rStyle w:val="fontstyle01"/>
          <w:sz w:val="22"/>
          <w:szCs w:val="22"/>
        </w:rPr>
        <w:t xml:space="preserve">, что дает возможность предварительно оценить эффективность новых </w:t>
      </w:r>
    </w:p>
    <w:p w:rsidR="0059729D" w:rsidRPr="003D7C3F" w:rsidRDefault="0059729D" w:rsidP="00E62745">
      <w:pPr>
        <w:spacing w:after="0" w:line="300" w:lineRule="auto"/>
        <w:ind w:right="57"/>
        <w:jc w:val="both"/>
        <w:rPr>
          <w:rStyle w:val="fontstyle01"/>
          <w:sz w:val="22"/>
          <w:szCs w:val="22"/>
        </w:rPr>
      </w:pPr>
      <w:r w:rsidRPr="003D7C3F">
        <w:rPr>
          <w:rStyle w:val="fontstyle01"/>
          <w:sz w:val="22"/>
          <w:szCs w:val="22"/>
        </w:rPr>
        <w:lastRenderedPageBreak/>
        <w:t>конструкций ЭВТИ без проведения экспериментальных измерений</w:t>
      </w:r>
      <w:r w:rsidRPr="003D7C3F">
        <w:rPr>
          <w:rFonts w:ascii="Times New Roman" w:eastAsiaTheme="minorEastAsia" w:hAnsi="Times New Roman" w:cs="Times New Roman"/>
        </w:rPr>
        <w:t xml:space="preserve"> [2 – 4].</w:t>
      </w:r>
    </w:p>
    <w:p w:rsidR="00D77773" w:rsidRPr="003D7C3F" w:rsidRDefault="00C63B85" w:rsidP="00A06ACA">
      <w:pPr>
        <w:spacing w:after="0" w:line="300" w:lineRule="auto"/>
        <w:ind w:right="57"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>В данной работе представлена модель</w:t>
      </w:r>
      <w:r w:rsidR="00B57503" w:rsidRPr="003D7C3F">
        <w:rPr>
          <w:rFonts w:ascii="Times New Roman" w:hAnsi="Times New Roman" w:cs="Times New Roman"/>
        </w:rPr>
        <w:t xml:space="preserve"> процесса теплопередачи в </w:t>
      </w:r>
      <w:r w:rsidR="00656564" w:rsidRPr="003D7C3F">
        <w:rPr>
          <w:rFonts w:ascii="Times New Roman" w:hAnsi="Times New Roman" w:cs="Times New Roman"/>
        </w:rPr>
        <w:t>ЭВТИ</w:t>
      </w:r>
      <w:r w:rsidR="00B57503" w:rsidRPr="003D7C3F">
        <w:rPr>
          <w:rFonts w:ascii="Times New Roman" w:hAnsi="Times New Roman" w:cs="Times New Roman"/>
        </w:rPr>
        <w:t xml:space="preserve"> </w:t>
      </w:r>
      <w:r w:rsidR="00B57503" w:rsidRPr="003D7C3F">
        <w:rPr>
          <w:rFonts w:ascii="Times New Roman" w:hAnsi="Times New Roman" w:cs="Times New Roman"/>
          <w:color w:val="000000"/>
        </w:rPr>
        <w:t>при наличии внешн</w:t>
      </w:r>
      <w:r w:rsidR="00B57503" w:rsidRPr="003D7C3F">
        <w:rPr>
          <w:rFonts w:ascii="Times New Roman" w:hAnsi="Times New Roman" w:cs="Times New Roman"/>
          <w:color w:val="000000"/>
        </w:rPr>
        <w:t>е</w:t>
      </w:r>
      <w:r w:rsidR="00B57503" w:rsidRPr="003D7C3F">
        <w:rPr>
          <w:rFonts w:ascii="Times New Roman" w:hAnsi="Times New Roman" w:cs="Times New Roman"/>
          <w:color w:val="000000"/>
        </w:rPr>
        <w:t>го теплового источника</w:t>
      </w:r>
      <w:r w:rsidRPr="003D7C3F">
        <w:rPr>
          <w:rFonts w:ascii="Times New Roman" w:hAnsi="Times New Roman" w:cs="Times New Roman"/>
        </w:rPr>
        <w:t xml:space="preserve">, разработанная </w:t>
      </w:r>
      <w:r w:rsidR="00B57503" w:rsidRPr="003D7C3F">
        <w:rPr>
          <w:rFonts w:ascii="Times New Roman" w:hAnsi="Times New Roman" w:cs="Times New Roman"/>
        </w:rPr>
        <w:t>с помощью средств</w:t>
      </w:r>
      <w:r w:rsidR="00B57503" w:rsidRPr="003D7C3F">
        <w:rPr>
          <w:rFonts w:ascii="Times New Roman" w:hAnsi="Times New Roman"/>
        </w:rPr>
        <w:t xml:space="preserve"> </w:t>
      </w:r>
      <w:r w:rsidR="00B57503" w:rsidRPr="003D7C3F">
        <w:rPr>
          <w:rFonts w:ascii="Times New Roman" w:hAnsi="Times New Roman"/>
          <w:lang w:val="en-US"/>
        </w:rPr>
        <w:t>COMSOL</w:t>
      </w:r>
      <w:r w:rsidR="00B57503" w:rsidRPr="003D7C3F">
        <w:rPr>
          <w:rFonts w:ascii="Times New Roman" w:hAnsi="Times New Roman"/>
        </w:rPr>
        <w:t xml:space="preserve"> </w:t>
      </w:r>
      <w:proofErr w:type="spellStart"/>
      <w:r w:rsidR="00B57503" w:rsidRPr="003D7C3F">
        <w:rPr>
          <w:rFonts w:ascii="Times New Roman" w:hAnsi="Times New Roman"/>
          <w:lang w:val="en-US"/>
        </w:rPr>
        <w:t>MultiPhysics</w:t>
      </w:r>
      <w:proofErr w:type="spellEnd"/>
      <w:r w:rsidR="00B57503" w:rsidRPr="003D7C3F">
        <w:rPr>
          <w:rFonts w:ascii="Times New Roman" w:hAnsi="Times New Roman"/>
        </w:rPr>
        <w:t>.</w:t>
      </w:r>
      <w:r w:rsidR="0059729D" w:rsidRPr="003D7C3F">
        <w:rPr>
          <w:rFonts w:ascii="Times New Roman" w:hAnsi="Times New Roman" w:cs="Times New Roman"/>
        </w:rPr>
        <w:t xml:space="preserve"> </w:t>
      </w:r>
      <w:r w:rsidR="00D77773" w:rsidRPr="003D7C3F">
        <w:rPr>
          <w:rFonts w:ascii="Times New Roman" w:hAnsi="Times New Roman" w:cs="Times New Roman"/>
        </w:rPr>
        <w:t xml:space="preserve">Материалы для модели ЭВТИ выбраны </w:t>
      </w:r>
      <w:r w:rsidR="00D01588" w:rsidRPr="003D7C3F">
        <w:rPr>
          <w:rFonts w:ascii="Times New Roman" w:hAnsi="Times New Roman" w:cs="Times New Roman"/>
        </w:rPr>
        <w:t xml:space="preserve">из встроенной библиотеки материалов </w:t>
      </w:r>
      <w:r w:rsidR="00D01588" w:rsidRPr="003D7C3F">
        <w:rPr>
          <w:rFonts w:ascii="Times New Roman" w:hAnsi="Times New Roman" w:cs="Times New Roman"/>
          <w:lang w:val="en-US"/>
        </w:rPr>
        <w:t>COMSOL</w:t>
      </w:r>
      <w:r w:rsidR="00D01588" w:rsidRPr="003D7C3F">
        <w:rPr>
          <w:rFonts w:ascii="Times New Roman" w:hAnsi="Times New Roman" w:cs="Times New Roman"/>
        </w:rPr>
        <w:t xml:space="preserve"> </w:t>
      </w:r>
      <w:r w:rsidR="00D77773" w:rsidRPr="003D7C3F">
        <w:rPr>
          <w:rFonts w:ascii="Times New Roman" w:hAnsi="Times New Roman" w:cs="Times New Roman"/>
        </w:rPr>
        <w:t>аналогичными, тем что описаны в работе [2], для последующего сравнения результатов моделирования с экспериментал</w:t>
      </w:r>
      <w:r w:rsidR="00D77773" w:rsidRPr="003D7C3F">
        <w:rPr>
          <w:rFonts w:ascii="Times New Roman" w:hAnsi="Times New Roman" w:cs="Times New Roman"/>
        </w:rPr>
        <w:t>ь</w:t>
      </w:r>
      <w:r w:rsidR="00D77773" w:rsidRPr="003D7C3F">
        <w:rPr>
          <w:rFonts w:ascii="Times New Roman" w:hAnsi="Times New Roman" w:cs="Times New Roman"/>
        </w:rPr>
        <w:t xml:space="preserve">ными данными этой работы. При моделировании учитывалось, что на облицовочный слой ЭВТИ воздействует внешний тепловой источник, представленный прямым солнечным тепловым потоком с плотностью потока </w:t>
      </w:r>
      <w:r w:rsidR="00D77773" w:rsidRPr="003D7C3F">
        <w:rPr>
          <w:rStyle w:val="y2iqfc"/>
          <w:rFonts w:ascii="Times New Roman" w:hAnsi="Times New Roman" w:cs="Times New Roman"/>
          <w:spacing w:val="-4"/>
        </w:rPr>
        <w:t>1400 Вт/м</w:t>
      </w:r>
      <w:r w:rsidR="00D77773" w:rsidRPr="003D7C3F">
        <w:rPr>
          <w:rStyle w:val="y2iqfc"/>
          <w:rFonts w:ascii="Times New Roman" w:hAnsi="Times New Roman" w:cs="Times New Roman"/>
          <w:spacing w:val="-4"/>
          <w:vertAlign w:val="superscript"/>
        </w:rPr>
        <w:t>2</w:t>
      </w:r>
      <w:r w:rsidR="00D77773" w:rsidRPr="003D7C3F">
        <w:rPr>
          <w:rStyle w:val="y2iqfc"/>
          <w:rFonts w:ascii="Times New Roman" w:hAnsi="Times New Roman" w:cs="Times New Roman"/>
        </w:rPr>
        <w:t>. При моделировании считалось, что космический аппарат находится на «солнечной» стороне орбиты и это дает известное значение температуры облицовочного слоя. Предполагалось, что процесс теплопередачи в ЭВТИ осуществляется механизмами излучения и те</w:t>
      </w:r>
      <w:r w:rsidR="00D77773" w:rsidRPr="003D7C3F">
        <w:rPr>
          <w:rStyle w:val="y2iqfc"/>
          <w:rFonts w:ascii="Times New Roman" w:hAnsi="Times New Roman" w:cs="Times New Roman"/>
        </w:rPr>
        <w:t>п</w:t>
      </w:r>
      <w:r w:rsidR="00D77773" w:rsidRPr="003D7C3F">
        <w:rPr>
          <w:rStyle w:val="y2iqfc"/>
          <w:rFonts w:ascii="Times New Roman" w:hAnsi="Times New Roman" w:cs="Times New Roman"/>
        </w:rPr>
        <w:t>лопроводности.</w:t>
      </w:r>
    </w:p>
    <w:p w:rsidR="009B10AB" w:rsidRPr="003D7C3F" w:rsidRDefault="00530A0C" w:rsidP="00D77773">
      <w:pPr>
        <w:spacing w:after="0" w:line="300" w:lineRule="auto"/>
        <w:ind w:right="57"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eastAsia="Times New Roman" w:hAnsi="Times New Roman"/>
          <w:lang w:eastAsia="ru-RU"/>
        </w:rPr>
        <w:t xml:space="preserve">Для разработки модели </w:t>
      </w:r>
      <w:r w:rsidR="00D77773" w:rsidRPr="003D7C3F">
        <w:rPr>
          <w:rFonts w:ascii="Times New Roman" w:eastAsia="Times New Roman" w:hAnsi="Times New Roman"/>
          <w:lang w:eastAsia="ru-RU"/>
        </w:rPr>
        <w:t xml:space="preserve">тип моделируемого пространства </w:t>
      </w:r>
      <w:r w:rsidRPr="003D7C3F">
        <w:rPr>
          <w:rFonts w:ascii="Times New Roman" w:eastAsia="Times New Roman" w:hAnsi="Times New Roman"/>
          <w:lang w:eastAsia="ru-RU"/>
        </w:rPr>
        <w:t xml:space="preserve">выбран </w:t>
      </w:r>
      <w:r w:rsidR="00D77773" w:rsidRPr="003D7C3F">
        <w:rPr>
          <w:rFonts w:ascii="Times New Roman" w:eastAsia="Times New Roman" w:hAnsi="Times New Roman"/>
          <w:lang w:eastAsia="ru-RU"/>
        </w:rPr>
        <w:t>3</w:t>
      </w:r>
      <w:r w:rsidR="00D77773" w:rsidRPr="003D7C3F">
        <w:rPr>
          <w:rFonts w:ascii="Times New Roman" w:eastAsia="Times New Roman" w:hAnsi="Times New Roman"/>
          <w:lang w:val="en-US" w:eastAsia="ru-RU"/>
        </w:rPr>
        <w:t>D</w:t>
      </w:r>
      <w:r w:rsidR="00D77773" w:rsidRPr="003D7C3F">
        <w:rPr>
          <w:rFonts w:ascii="Times New Roman" w:eastAsia="Times New Roman" w:hAnsi="Times New Roman"/>
          <w:lang w:eastAsia="ru-RU"/>
        </w:rPr>
        <w:t>.</w:t>
      </w:r>
      <w:r w:rsidR="00D77773" w:rsidRPr="003D7C3F">
        <w:rPr>
          <w:rFonts w:ascii="Times New Roman" w:hAnsi="Times New Roman" w:cs="Times New Roman"/>
        </w:rPr>
        <w:t xml:space="preserve"> </w:t>
      </w:r>
      <w:r w:rsidR="00C63B85" w:rsidRPr="003D7C3F">
        <w:rPr>
          <w:rFonts w:ascii="Times New Roman" w:hAnsi="Times New Roman" w:cs="Times New Roman"/>
        </w:rPr>
        <w:t>Моделирование пр</w:t>
      </w:r>
      <w:r w:rsidR="00C63B85" w:rsidRPr="003D7C3F">
        <w:rPr>
          <w:rFonts w:ascii="Times New Roman" w:hAnsi="Times New Roman" w:cs="Times New Roman"/>
        </w:rPr>
        <w:t>о</w:t>
      </w:r>
      <w:r w:rsidR="00C63B85" w:rsidRPr="003D7C3F">
        <w:rPr>
          <w:rFonts w:ascii="Times New Roman" w:hAnsi="Times New Roman" w:cs="Times New Roman"/>
        </w:rPr>
        <w:t xml:space="preserve">цесса теплопередачи в программе COMSOL </w:t>
      </w:r>
      <w:proofErr w:type="spellStart"/>
      <w:r w:rsidR="00C63B85" w:rsidRPr="003D7C3F">
        <w:rPr>
          <w:rFonts w:ascii="Times New Roman" w:hAnsi="Times New Roman" w:cs="Times New Roman"/>
        </w:rPr>
        <w:t>Myltiphysics</w:t>
      </w:r>
      <w:proofErr w:type="spellEnd"/>
      <w:r w:rsidR="00C63B85" w:rsidRPr="003D7C3F">
        <w:rPr>
          <w:rFonts w:ascii="Times New Roman" w:hAnsi="Times New Roman" w:cs="Times New Roman"/>
        </w:rPr>
        <w:t xml:space="preserve"> проводилось с использованием интерфе</w:t>
      </w:r>
      <w:r w:rsidR="00C63B85" w:rsidRPr="003D7C3F">
        <w:rPr>
          <w:rFonts w:ascii="Times New Roman" w:hAnsi="Times New Roman" w:cs="Times New Roman"/>
        </w:rPr>
        <w:t>й</w:t>
      </w:r>
      <w:r w:rsidR="00C63B85" w:rsidRPr="003D7C3F">
        <w:rPr>
          <w:rFonts w:ascii="Times New Roman" w:hAnsi="Times New Roman" w:cs="Times New Roman"/>
        </w:rPr>
        <w:t xml:space="preserve">сов </w:t>
      </w:r>
      <w:proofErr w:type="spellStart"/>
      <w:r w:rsidR="00C63B85" w:rsidRPr="003D7C3F">
        <w:rPr>
          <w:rFonts w:ascii="Times New Roman" w:hAnsi="Times New Roman" w:cs="Times New Roman"/>
        </w:rPr>
        <w:t>Heat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Transfer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in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Solids</w:t>
      </w:r>
      <w:proofErr w:type="spellEnd"/>
      <w:r w:rsidR="00C63B85" w:rsidRPr="003D7C3F">
        <w:rPr>
          <w:rFonts w:ascii="Times New Roman" w:hAnsi="Times New Roman" w:cs="Times New Roman"/>
        </w:rPr>
        <w:t xml:space="preserve"> и </w:t>
      </w:r>
      <w:proofErr w:type="spellStart"/>
      <w:r w:rsidR="00C63B85" w:rsidRPr="003D7C3F">
        <w:rPr>
          <w:rFonts w:ascii="Times New Roman" w:hAnsi="Times New Roman" w:cs="Times New Roman"/>
        </w:rPr>
        <w:t>Surface-to-Surface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Radiation</w:t>
      </w:r>
      <w:proofErr w:type="spellEnd"/>
      <w:r w:rsidR="00C63B85" w:rsidRPr="003D7C3F">
        <w:rPr>
          <w:rFonts w:ascii="Times New Roman" w:hAnsi="Times New Roman" w:cs="Times New Roman"/>
        </w:rPr>
        <w:t xml:space="preserve"> связанных </w:t>
      </w:r>
      <w:proofErr w:type="spellStart"/>
      <w:r w:rsidR="00C63B85" w:rsidRPr="003D7C3F">
        <w:rPr>
          <w:rFonts w:ascii="Times New Roman" w:hAnsi="Times New Roman" w:cs="Times New Roman"/>
        </w:rPr>
        <w:t>мультифизической</w:t>
      </w:r>
      <w:proofErr w:type="spellEnd"/>
      <w:r w:rsidR="00C63B85" w:rsidRPr="003D7C3F">
        <w:rPr>
          <w:rFonts w:ascii="Times New Roman" w:hAnsi="Times New Roman" w:cs="Times New Roman"/>
        </w:rPr>
        <w:t xml:space="preserve"> связкой </w:t>
      </w:r>
      <w:proofErr w:type="spellStart"/>
      <w:r w:rsidR="00C63B85" w:rsidRPr="003D7C3F">
        <w:rPr>
          <w:rFonts w:ascii="Times New Roman" w:hAnsi="Times New Roman" w:cs="Times New Roman"/>
        </w:rPr>
        <w:t>Heat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Transfer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with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Surface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to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Surface</w:t>
      </w:r>
      <w:proofErr w:type="spellEnd"/>
      <w:r w:rsidR="00C63B85" w:rsidRPr="003D7C3F">
        <w:rPr>
          <w:rFonts w:ascii="Times New Roman" w:hAnsi="Times New Roman" w:cs="Times New Roman"/>
        </w:rPr>
        <w:t xml:space="preserve"> </w:t>
      </w:r>
      <w:proofErr w:type="spellStart"/>
      <w:r w:rsidR="00C63B85" w:rsidRPr="003D7C3F">
        <w:rPr>
          <w:rFonts w:ascii="Times New Roman" w:hAnsi="Times New Roman" w:cs="Times New Roman"/>
        </w:rPr>
        <w:t>Radiation</w:t>
      </w:r>
      <w:proofErr w:type="spellEnd"/>
      <w:r w:rsidR="0059729D" w:rsidRPr="003D7C3F">
        <w:rPr>
          <w:rFonts w:ascii="Times New Roman" w:hAnsi="Times New Roman" w:cs="Times New Roman"/>
        </w:rPr>
        <w:t xml:space="preserve">. </w:t>
      </w:r>
      <w:r w:rsidR="00D11F28" w:rsidRPr="003D7C3F">
        <w:rPr>
          <w:rFonts w:ascii="Times New Roman" w:eastAsia="Times New Roman" w:hAnsi="Times New Roman"/>
          <w:spacing w:val="-4"/>
          <w:lang w:eastAsia="ru-RU"/>
        </w:rPr>
        <w:t>Исследование</w:t>
      </w:r>
      <w:r w:rsidR="009B10AB" w:rsidRPr="003D7C3F">
        <w:rPr>
          <w:rFonts w:ascii="Times New Roman" w:eastAsia="Times New Roman" w:hAnsi="Times New Roman"/>
          <w:spacing w:val="-4"/>
          <w:lang w:eastAsia="ru-RU"/>
        </w:rPr>
        <w:t xml:space="preserve"> теплопередачи </w:t>
      </w:r>
      <w:r w:rsidR="0083154E" w:rsidRPr="003D7C3F">
        <w:rPr>
          <w:rFonts w:ascii="Times New Roman" w:eastAsia="Times New Roman" w:hAnsi="Times New Roman"/>
          <w:spacing w:val="-4"/>
          <w:lang w:eastAsia="ru-RU"/>
        </w:rPr>
        <w:t xml:space="preserve">проводилось </w:t>
      </w:r>
      <w:r w:rsidR="009B10AB" w:rsidRPr="003D7C3F">
        <w:rPr>
          <w:rFonts w:ascii="Times New Roman" w:eastAsia="Times New Roman" w:hAnsi="Times New Roman"/>
          <w:spacing w:val="-4"/>
          <w:lang w:eastAsia="ru-RU"/>
        </w:rPr>
        <w:t>за временной пр</w:t>
      </w:r>
      <w:r w:rsidR="009B10AB" w:rsidRPr="003D7C3F">
        <w:rPr>
          <w:rFonts w:ascii="Times New Roman" w:eastAsia="Times New Roman" w:hAnsi="Times New Roman"/>
          <w:spacing w:val="-4"/>
          <w:lang w:eastAsia="ru-RU"/>
        </w:rPr>
        <w:t>о</w:t>
      </w:r>
      <w:r w:rsidR="009B10AB" w:rsidRPr="003D7C3F">
        <w:rPr>
          <w:rFonts w:ascii="Times New Roman" w:eastAsia="Times New Roman" w:hAnsi="Times New Roman"/>
          <w:spacing w:val="-4"/>
          <w:lang w:eastAsia="ru-RU"/>
        </w:rPr>
        <w:t>межуток</w:t>
      </w:r>
      <w:r w:rsidR="00D77773" w:rsidRPr="003D7C3F">
        <w:rPr>
          <w:rFonts w:ascii="Times New Roman" w:eastAsia="Times New Roman" w:hAnsi="Times New Roman"/>
          <w:spacing w:val="-4"/>
          <w:lang w:eastAsia="ru-RU"/>
        </w:rPr>
        <w:t>, равный пяти часам</w:t>
      </w:r>
      <w:r w:rsidR="009B10AB" w:rsidRPr="003D7C3F">
        <w:rPr>
          <w:rFonts w:ascii="Times New Roman" w:eastAsia="Times New Roman" w:hAnsi="Times New Roman"/>
          <w:spacing w:val="-4"/>
          <w:lang w:eastAsia="ru-RU"/>
        </w:rPr>
        <w:t>.</w:t>
      </w:r>
      <w:r w:rsidRPr="003D7C3F">
        <w:rPr>
          <w:rFonts w:ascii="Times New Roman" w:eastAsia="Times New Roman" w:hAnsi="Times New Roman"/>
          <w:spacing w:val="-4"/>
          <w:lang w:eastAsia="ru-RU"/>
        </w:rPr>
        <w:t xml:space="preserve"> Значение временного промежутка моделирования связано с процессом </w:t>
      </w:r>
      <w:proofErr w:type="spellStart"/>
      <w:r w:rsidRPr="003D7C3F">
        <w:rPr>
          <w:rFonts w:ascii="Times New Roman" w:eastAsia="Times New Roman" w:hAnsi="Times New Roman"/>
          <w:spacing w:val="-4"/>
          <w:lang w:eastAsia="ru-RU"/>
        </w:rPr>
        <w:t>в</w:t>
      </w:r>
      <w:r w:rsidRPr="003D7C3F">
        <w:rPr>
          <w:rFonts w:ascii="Times New Roman" w:eastAsia="Times New Roman" w:hAnsi="Times New Roman"/>
          <w:spacing w:val="-4"/>
          <w:lang w:eastAsia="ru-RU"/>
        </w:rPr>
        <w:t>а</w:t>
      </w:r>
      <w:r w:rsidRPr="003D7C3F">
        <w:rPr>
          <w:rFonts w:ascii="Times New Roman" w:eastAsia="Times New Roman" w:hAnsi="Times New Roman"/>
          <w:spacing w:val="-4"/>
          <w:lang w:eastAsia="ru-RU"/>
        </w:rPr>
        <w:t>куумирования</w:t>
      </w:r>
      <w:proofErr w:type="spellEnd"/>
      <w:r w:rsidRPr="003D7C3F">
        <w:rPr>
          <w:rFonts w:ascii="Times New Roman" w:eastAsia="Times New Roman" w:hAnsi="Times New Roman"/>
          <w:spacing w:val="-4"/>
          <w:lang w:eastAsia="ru-RU"/>
        </w:rPr>
        <w:t xml:space="preserve"> ЭВТИ в космическом пространстве.</w:t>
      </w:r>
    </w:p>
    <w:p w:rsidR="009B10AB" w:rsidRPr="003D7C3F" w:rsidRDefault="00A06ACA" w:rsidP="00A06ACA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spacing w:val="-2"/>
        </w:rPr>
        <w:t xml:space="preserve">Процесс теплопередачи исследовался на нескольких моделях. </w:t>
      </w:r>
      <w:r w:rsidR="009B10AB" w:rsidRPr="003D7C3F">
        <w:rPr>
          <w:rFonts w:ascii="Times New Roman" w:hAnsi="Times New Roman" w:cs="Times New Roman"/>
          <w:spacing w:val="-2"/>
        </w:rPr>
        <w:t xml:space="preserve">Модель 1 – ЭВТИ </w:t>
      </w:r>
      <w:r w:rsidR="009B10AB" w:rsidRPr="003D7C3F">
        <w:rPr>
          <w:rFonts w:ascii="Times New Roman" w:hAnsi="Times New Roman" w:cs="Times New Roman"/>
          <w:color w:val="000000"/>
          <w:spacing w:val="-2"/>
        </w:rPr>
        <w:t>при отсутствии воздушных зазоров</w:t>
      </w:r>
      <w:r w:rsidR="009B10AB" w:rsidRPr="003D7C3F">
        <w:rPr>
          <w:rFonts w:ascii="Times New Roman" w:hAnsi="Times New Roman" w:cs="Times New Roman"/>
          <w:spacing w:val="-2"/>
        </w:rPr>
        <w:t xml:space="preserve"> между экранами</w:t>
      </w:r>
      <w:r w:rsidRPr="003D7C3F">
        <w:rPr>
          <w:rFonts w:ascii="Times New Roman" w:hAnsi="Times New Roman" w:cs="Times New Roman"/>
          <w:spacing w:val="-2"/>
        </w:rPr>
        <w:t xml:space="preserve">, состоящая из: </w:t>
      </w:r>
      <w:r w:rsidR="009B10AB" w:rsidRPr="003D7C3F">
        <w:rPr>
          <w:rFonts w:ascii="Times New Roman" w:hAnsi="Times New Roman" w:cs="Times New Roman"/>
        </w:rPr>
        <w:t>облицовочн</w:t>
      </w:r>
      <w:r w:rsidRPr="003D7C3F">
        <w:rPr>
          <w:rFonts w:ascii="Times New Roman" w:hAnsi="Times New Roman" w:cs="Times New Roman"/>
        </w:rPr>
        <w:t>ого слоя; тонких металлизированных слоев, которые</w:t>
      </w:r>
      <w:r w:rsidR="00150337" w:rsidRPr="003D7C3F">
        <w:rPr>
          <w:rFonts w:ascii="Times New Roman" w:hAnsi="Times New Roman" w:cs="Times New Roman"/>
          <w:spacing w:val="-6"/>
        </w:rPr>
        <w:t xml:space="preserve"> </w:t>
      </w:r>
      <w:r w:rsidRPr="003D7C3F">
        <w:rPr>
          <w:rFonts w:ascii="Times New Roman" w:hAnsi="Times New Roman" w:cs="Times New Roman"/>
          <w:spacing w:val="-6"/>
        </w:rPr>
        <w:t>расположены</w:t>
      </w:r>
      <w:r w:rsidR="009B10AB" w:rsidRPr="003D7C3F">
        <w:rPr>
          <w:rFonts w:ascii="Times New Roman" w:hAnsi="Times New Roman" w:cs="Times New Roman"/>
          <w:spacing w:val="-6"/>
        </w:rPr>
        <w:t xml:space="preserve"> над поверхностью каждого слоя </w:t>
      </w:r>
      <w:r w:rsidRPr="003D7C3F">
        <w:rPr>
          <w:rFonts w:ascii="Times New Roman" w:hAnsi="Times New Roman" w:cs="Times New Roman"/>
          <w:spacing w:val="-6"/>
        </w:rPr>
        <w:t xml:space="preserve">экрана ЭВТИ; </w:t>
      </w:r>
      <w:r w:rsidR="009B10AB" w:rsidRPr="003D7C3F">
        <w:rPr>
          <w:rFonts w:ascii="Times New Roman" w:hAnsi="Times New Roman" w:cs="Times New Roman"/>
        </w:rPr>
        <w:t xml:space="preserve">десять </w:t>
      </w:r>
      <w:r w:rsidRPr="003D7C3F">
        <w:rPr>
          <w:rFonts w:ascii="Times New Roman" w:hAnsi="Times New Roman" w:cs="Times New Roman"/>
        </w:rPr>
        <w:t>экранов</w:t>
      </w:r>
      <w:r w:rsidR="00656564" w:rsidRPr="003D7C3F">
        <w:rPr>
          <w:rFonts w:ascii="Times New Roman" w:hAnsi="Times New Roman" w:cs="Times New Roman"/>
        </w:rPr>
        <w:t xml:space="preserve"> мата ЭВТИ</w:t>
      </w:r>
      <w:r w:rsidRPr="003D7C3F">
        <w:rPr>
          <w:rFonts w:ascii="Times New Roman" w:hAnsi="Times New Roman" w:cs="Times New Roman"/>
          <w:spacing w:val="-6"/>
        </w:rPr>
        <w:t xml:space="preserve">; </w:t>
      </w:r>
      <w:r w:rsidR="009B10AB" w:rsidRPr="003D7C3F">
        <w:rPr>
          <w:rFonts w:ascii="Times New Roman" w:hAnsi="Times New Roman" w:cs="Times New Roman"/>
        </w:rPr>
        <w:t>тонкий прокладочны</w:t>
      </w:r>
      <w:r w:rsidR="00656564" w:rsidRPr="003D7C3F">
        <w:rPr>
          <w:rFonts w:ascii="Times New Roman" w:hAnsi="Times New Roman" w:cs="Times New Roman"/>
        </w:rPr>
        <w:t>й материал</w:t>
      </w:r>
      <w:r w:rsidRPr="003D7C3F">
        <w:rPr>
          <w:rFonts w:ascii="Times New Roman" w:hAnsi="Times New Roman" w:cs="Times New Roman"/>
        </w:rPr>
        <w:t xml:space="preserve">, </w:t>
      </w:r>
      <w:r w:rsidRPr="003D7C3F">
        <w:rPr>
          <w:rFonts w:ascii="Times New Roman" w:hAnsi="Times New Roman" w:cs="Times New Roman"/>
          <w:spacing w:val="-2"/>
        </w:rPr>
        <w:t>который расположен</w:t>
      </w:r>
      <w:r w:rsidR="009B10AB" w:rsidRPr="003D7C3F">
        <w:rPr>
          <w:rFonts w:ascii="Times New Roman" w:hAnsi="Times New Roman" w:cs="Times New Roman"/>
          <w:spacing w:val="-2"/>
        </w:rPr>
        <w:t xml:space="preserve"> между каждым </w:t>
      </w:r>
      <w:r w:rsidRPr="003D7C3F">
        <w:rPr>
          <w:rFonts w:ascii="Times New Roman" w:hAnsi="Times New Roman" w:cs="Times New Roman"/>
          <w:spacing w:val="-2"/>
        </w:rPr>
        <w:t xml:space="preserve">экраном </w:t>
      </w:r>
      <w:r w:rsidR="009B10AB" w:rsidRPr="003D7C3F">
        <w:rPr>
          <w:rFonts w:ascii="Times New Roman" w:hAnsi="Times New Roman" w:cs="Times New Roman"/>
          <w:spacing w:val="-2"/>
        </w:rPr>
        <w:t>мата ЭВТИ.</w:t>
      </w:r>
      <w:r w:rsidRPr="003D7C3F">
        <w:rPr>
          <w:rFonts w:ascii="Times New Roman" w:hAnsi="Times New Roman" w:cs="Times New Roman"/>
          <w:spacing w:val="-2"/>
        </w:rPr>
        <w:t xml:space="preserve"> Модель 2 – п</w:t>
      </w:r>
      <w:r w:rsidR="005946F1" w:rsidRPr="003D7C3F">
        <w:rPr>
          <w:rFonts w:ascii="Times New Roman" w:hAnsi="Times New Roman" w:cs="Times New Roman"/>
          <w:spacing w:val="-2"/>
        </w:rPr>
        <w:t>остроение аналогично модели 1,</w:t>
      </w:r>
      <w:r w:rsidR="005946F1" w:rsidRPr="003D7C3F">
        <w:rPr>
          <w:rFonts w:ascii="Times New Roman" w:hAnsi="Times New Roman" w:cs="Times New Roman"/>
        </w:rPr>
        <w:t xml:space="preserve"> но </w:t>
      </w:r>
      <w:r w:rsidR="00530A0C" w:rsidRPr="003D7C3F">
        <w:rPr>
          <w:rFonts w:ascii="Times New Roman" w:hAnsi="Times New Roman" w:cs="Times New Roman"/>
        </w:rPr>
        <w:t>присутствует</w:t>
      </w:r>
      <w:r w:rsidR="005946F1" w:rsidRPr="003D7C3F">
        <w:rPr>
          <w:rFonts w:ascii="Times New Roman" w:hAnsi="Times New Roman" w:cs="Times New Roman"/>
        </w:rPr>
        <w:t xml:space="preserve"> воздушный зазор между облицовочным и первым экраном.</w:t>
      </w:r>
      <w:r w:rsidR="009B10AB" w:rsidRPr="003D7C3F">
        <w:rPr>
          <w:rFonts w:ascii="Times New Roman" w:hAnsi="Times New Roman" w:cs="Times New Roman"/>
        </w:rPr>
        <w:t xml:space="preserve"> Модель 3 –</w:t>
      </w:r>
      <w:r w:rsidR="00656564" w:rsidRPr="003D7C3F">
        <w:rPr>
          <w:rFonts w:ascii="Times New Roman" w:hAnsi="Times New Roman" w:cs="Times New Roman"/>
        </w:rPr>
        <w:t xml:space="preserve"> </w:t>
      </w:r>
      <w:r w:rsidR="009B10AB" w:rsidRPr="003D7C3F">
        <w:rPr>
          <w:rFonts w:ascii="Times New Roman" w:hAnsi="Times New Roman" w:cs="Times New Roman"/>
        </w:rPr>
        <w:t xml:space="preserve">построение аналогично модели </w:t>
      </w:r>
      <w:r w:rsidR="005946F1" w:rsidRPr="003D7C3F">
        <w:rPr>
          <w:rFonts w:ascii="Times New Roman" w:hAnsi="Times New Roman" w:cs="Times New Roman"/>
        </w:rPr>
        <w:t>2</w:t>
      </w:r>
      <w:r w:rsidR="009B10AB" w:rsidRPr="003D7C3F">
        <w:rPr>
          <w:rFonts w:ascii="Times New Roman" w:hAnsi="Times New Roman" w:cs="Times New Roman"/>
        </w:rPr>
        <w:t xml:space="preserve">, но </w:t>
      </w:r>
      <w:r w:rsidR="009B10AB" w:rsidRPr="003D7C3F">
        <w:rPr>
          <w:rFonts w:ascii="Times New Roman" w:hAnsi="Times New Roman" w:cs="Times New Roman"/>
          <w:spacing w:val="-6"/>
        </w:rPr>
        <w:t>между всеми экра</w:t>
      </w:r>
      <w:r w:rsidR="00150337" w:rsidRPr="003D7C3F">
        <w:rPr>
          <w:rFonts w:ascii="Times New Roman" w:hAnsi="Times New Roman" w:cs="Times New Roman"/>
          <w:spacing w:val="-6"/>
        </w:rPr>
        <w:t>нами ЭВТИ есть воздушные зазоры.</w:t>
      </w:r>
    </w:p>
    <w:p w:rsidR="00530A0C" w:rsidRPr="003D7C3F" w:rsidRDefault="002F0170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 xml:space="preserve">На </w:t>
      </w:r>
      <w:r w:rsidR="00A06ACA" w:rsidRPr="003D7C3F">
        <w:rPr>
          <w:rFonts w:ascii="Times New Roman" w:hAnsi="Times New Roman" w:cs="Times New Roman"/>
        </w:rPr>
        <w:t>рис. 1</w:t>
      </w:r>
      <w:r w:rsidRPr="003D7C3F">
        <w:rPr>
          <w:rFonts w:ascii="Times New Roman" w:hAnsi="Times New Roman" w:cs="Times New Roman"/>
        </w:rPr>
        <w:t xml:space="preserve"> представлен полученный </w:t>
      </w:r>
      <w:r w:rsidR="00A06ACA" w:rsidRPr="003D7C3F">
        <w:rPr>
          <w:rFonts w:ascii="Times New Roman" w:hAnsi="Times New Roman" w:cs="Times New Roman"/>
        </w:rPr>
        <w:t xml:space="preserve">моделированием </w:t>
      </w:r>
      <w:r w:rsidRPr="003D7C3F">
        <w:rPr>
          <w:rFonts w:ascii="Times New Roman" w:hAnsi="Times New Roman" w:cs="Times New Roman"/>
        </w:rPr>
        <w:t xml:space="preserve">температурный профиль </w:t>
      </w:r>
      <w:r w:rsidR="00A06ACA" w:rsidRPr="003D7C3F">
        <w:rPr>
          <w:rFonts w:ascii="Times New Roman" w:hAnsi="Times New Roman" w:cs="Times New Roman"/>
        </w:rPr>
        <w:t xml:space="preserve">модели 1 </w:t>
      </w:r>
      <w:r w:rsidRPr="003D7C3F">
        <w:rPr>
          <w:rFonts w:ascii="Times New Roman" w:hAnsi="Times New Roman" w:cs="Times New Roman"/>
          <w:color w:val="000000"/>
        </w:rPr>
        <w:t>при отсутствии воздушных зазоров</w:t>
      </w:r>
      <w:r w:rsidRPr="003D7C3F">
        <w:rPr>
          <w:rFonts w:ascii="Times New Roman" w:hAnsi="Times New Roman" w:cs="Times New Roman"/>
        </w:rPr>
        <w:t xml:space="preserve"> между экранами. </w:t>
      </w:r>
    </w:p>
    <w:p w:rsidR="00530A0C" w:rsidRPr="003D7C3F" w:rsidRDefault="00530A0C" w:rsidP="00D01588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47464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47" cy="29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0C" w:rsidRPr="003D7C3F" w:rsidRDefault="00A06ACA" w:rsidP="00D01588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i/>
          <w:spacing w:val="2"/>
          <w:shd w:val="clear" w:color="auto" w:fill="FFFFFF"/>
        </w:rPr>
        <w:t>Рис. 1.</w:t>
      </w:r>
      <w:r w:rsidRPr="003D7C3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530A0C" w:rsidRPr="003D7C3F">
        <w:rPr>
          <w:rFonts w:ascii="Times New Roman" w:hAnsi="Times New Roman" w:cs="Times New Roman"/>
          <w:spacing w:val="2"/>
          <w:shd w:val="clear" w:color="auto" w:fill="FFFFFF"/>
        </w:rPr>
        <w:t>Температурный профиль ЭВТИ</w:t>
      </w:r>
      <w:r w:rsidR="00530A0C" w:rsidRPr="003D7C3F">
        <w:rPr>
          <w:rFonts w:ascii="Times New Roman" w:hAnsi="Times New Roman" w:cs="Times New Roman"/>
        </w:rPr>
        <w:t xml:space="preserve"> модель 1</w:t>
      </w:r>
    </w:p>
    <w:p w:rsidR="00530A0C" w:rsidRPr="003D7C3F" w:rsidRDefault="00530A0C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2F0170" w:rsidRPr="003D7C3F" w:rsidRDefault="00530A0C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>Температурный профиль</w:t>
      </w:r>
      <w:r w:rsidR="002F0170" w:rsidRPr="003D7C3F">
        <w:rPr>
          <w:rFonts w:ascii="Times New Roman" w:hAnsi="Times New Roman" w:cs="Times New Roman"/>
        </w:rPr>
        <w:t xml:space="preserve"> показывает распределение температуры от облицовочного слоя, внешняя поверхность которого подвергается воздействию солнечного теплового потока, до после</w:t>
      </w:r>
      <w:r w:rsidR="002F0170" w:rsidRPr="003D7C3F">
        <w:rPr>
          <w:rFonts w:ascii="Times New Roman" w:hAnsi="Times New Roman" w:cs="Times New Roman"/>
        </w:rPr>
        <w:t>д</w:t>
      </w:r>
      <w:r w:rsidR="002F0170" w:rsidRPr="003D7C3F">
        <w:rPr>
          <w:rFonts w:ascii="Times New Roman" w:hAnsi="Times New Roman" w:cs="Times New Roman"/>
        </w:rPr>
        <w:t>него экрана мата ЭВТИ</w:t>
      </w:r>
      <w:r w:rsidR="00A06ACA" w:rsidRPr="003D7C3F">
        <w:rPr>
          <w:rFonts w:ascii="Times New Roman" w:hAnsi="Times New Roman" w:cs="Times New Roman"/>
        </w:rPr>
        <w:t>, т</w:t>
      </w:r>
      <w:r w:rsidR="002F0170" w:rsidRPr="003D7C3F">
        <w:rPr>
          <w:rFonts w:ascii="Times New Roman" w:hAnsi="Times New Roman" w:cs="Times New Roman"/>
        </w:rPr>
        <w:t xml:space="preserve">емпература </w:t>
      </w:r>
      <w:r w:rsidR="00A06ACA" w:rsidRPr="003D7C3F">
        <w:rPr>
          <w:rFonts w:ascii="Times New Roman" w:hAnsi="Times New Roman" w:cs="Times New Roman"/>
        </w:rPr>
        <w:t>которого</w:t>
      </w:r>
      <w:r w:rsidR="002F0170" w:rsidRPr="003D7C3F">
        <w:rPr>
          <w:rFonts w:ascii="Times New Roman" w:hAnsi="Times New Roman" w:cs="Times New Roman"/>
        </w:rPr>
        <w:t xml:space="preserve"> должна соответствовать температуре </w:t>
      </w:r>
      <w:r w:rsidR="0076474D" w:rsidRPr="003D7C3F">
        <w:rPr>
          <w:rFonts w:ascii="Times New Roman" w:hAnsi="Times New Roman" w:cs="Times New Roman"/>
        </w:rPr>
        <w:t>защищаемой п</w:t>
      </w:r>
      <w:r w:rsidR="0076474D" w:rsidRPr="003D7C3F">
        <w:rPr>
          <w:rFonts w:ascii="Times New Roman" w:hAnsi="Times New Roman" w:cs="Times New Roman"/>
        </w:rPr>
        <w:t>о</w:t>
      </w:r>
      <w:r w:rsidR="0076474D" w:rsidRPr="003D7C3F">
        <w:rPr>
          <w:rFonts w:ascii="Times New Roman" w:hAnsi="Times New Roman" w:cs="Times New Roman"/>
        </w:rPr>
        <w:lastRenderedPageBreak/>
        <w:t>верхности</w:t>
      </w:r>
      <w:r w:rsidRPr="003D7C3F">
        <w:rPr>
          <w:rFonts w:ascii="Times New Roman" w:hAnsi="Times New Roman" w:cs="Times New Roman"/>
        </w:rPr>
        <w:t xml:space="preserve"> </w:t>
      </w:r>
      <w:r w:rsidR="00546D88" w:rsidRPr="003D7C3F">
        <w:rPr>
          <w:rFonts w:ascii="Times New Roman" w:hAnsi="Times New Roman" w:cs="Times New Roman"/>
        </w:rPr>
        <w:t>(20±5) °С</w:t>
      </w:r>
      <w:r w:rsidR="002F0170" w:rsidRPr="003D7C3F">
        <w:rPr>
          <w:rFonts w:ascii="Times New Roman" w:hAnsi="Times New Roman" w:cs="Times New Roman"/>
        </w:rPr>
        <w:t>.</w:t>
      </w:r>
      <w:r w:rsidR="0076474D" w:rsidRPr="003D7C3F">
        <w:rPr>
          <w:rFonts w:ascii="Times New Roman" w:hAnsi="Times New Roman" w:cs="Times New Roman"/>
        </w:rPr>
        <w:t xml:space="preserve"> По полученным из модели температурам </w:t>
      </w:r>
      <w:r w:rsidR="005946F1" w:rsidRPr="003D7C3F">
        <w:rPr>
          <w:rFonts w:ascii="Times New Roman" w:hAnsi="Times New Roman" w:cs="Times New Roman"/>
        </w:rPr>
        <w:t xml:space="preserve">первого и последнего экранов </w:t>
      </w:r>
      <w:r w:rsidR="0076474D" w:rsidRPr="003D7C3F">
        <w:rPr>
          <w:rFonts w:ascii="Times New Roman" w:hAnsi="Times New Roman" w:cs="Times New Roman"/>
        </w:rPr>
        <w:t>прои</w:t>
      </w:r>
      <w:r w:rsidR="0076474D" w:rsidRPr="003D7C3F">
        <w:rPr>
          <w:rFonts w:ascii="Times New Roman" w:hAnsi="Times New Roman" w:cs="Times New Roman"/>
        </w:rPr>
        <w:t>з</w:t>
      </w:r>
      <w:r w:rsidR="0076474D" w:rsidRPr="003D7C3F">
        <w:rPr>
          <w:rFonts w:ascii="Times New Roman" w:hAnsi="Times New Roman" w:cs="Times New Roman"/>
        </w:rPr>
        <w:t>вели вычисление</w:t>
      </w:r>
      <w:r w:rsidR="005946F1" w:rsidRPr="003D7C3F">
        <w:rPr>
          <w:rFonts w:ascii="Times New Roman" w:hAnsi="Times New Roman" w:cs="Times New Roman"/>
        </w:rPr>
        <w:t xml:space="preserve"> параметров, определяющих </w:t>
      </w:r>
      <w:r w:rsidR="0076474D" w:rsidRPr="003D7C3F">
        <w:rPr>
          <w:rFonts w:ascii="Times New Roman" w:hAnsi="Times New Roman" w:cs="Times New Roman"/>
        </w:rPr>
        <w:t>эффективност</w:t>
      </w:r>
      <w:r w:rsidR="005946F1" w:rsidRPr="003D7C3F">
        <w:rPr>
          <w:rFonts w:ascii="Times New Roman" w:hAnsi="Times New Roman" w:cs="Times New Roman"/>
        </w:rPr>
        <w:t xml:space="preserve">ь </w:t>
      </w:r>
      <w:r w:rsidR="0076474D" w:rsidRPr="003D7C3F">
        <w:rPr>
          <w:rFonts w:ascii="Times New Roman" w:hAnsi="Times New Roman" w:cs="Times New Roman"/>
        </w:rPr>
        <w:t>ЭВТИ</w:t>
      </w:r>
      <w:r w:rsidR="00086E2B" w:rsidRPr="003D7C3F">
        <w:rPr>
          <w:rFonts w:ascii="Times New Roman" w:hAnsi="Times New Roman" w:cs="Times New Roman"/>
        </w:rPr>
        <w:t xml:space="preserve"> (табл</w:t>
      </w:r>
      <w:r w:rsidR="0076474D" w:rsidRPr="003D7C3F">
        <w:rPr>
          <w:rFonts w:ascii="Times New Roman" w:hAnsi="Times New Roman" w:cs="Times New Roman"/>
        </w:rPr>
        <w:t>.</w:t>
      </w:r>
      <w:r w:rsidR="00086E2B" w:rsidRPr="003D7C3F">
        <w:rPr>
          <w:rFonts w:ascii="Times New Roman" w:hAnsi="Times New Roman" w:cs="Times New Roman"/>
        </w:rPr>
        <w:t>).</w:t>
      </w:r>
    </w:p>
    <w:p w:rsidR="00546D88" w:rsidRPr="003D7C3F" w:rsidRDefault="00546D88" w:rsidP="00086E2B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3D7C3F">
        <w:rPr>
          <w:rFonts w:ascii="Times New Roman" w:hAnsi="Times New Roman" w:cs="Times New Roman"/>
          <w:b/>
        </w:rPr>
        <w:t>Рабочие параметры ЭВТИ</w:t>
      </w:r>
    </w:p>
    <w:tbl>
      <w:tblPr>
        <w:tblStyle w:val="aa"/>
        <w:tblW w:w="9640" w:type="dxa"/>
        <w:tblInd w:w="108" w:type="dxa"/>
        <w:tblLayout w:type="fixed"/>
        <w:tblLook w:val="04A0"/>
      </w:tblPr>
      <w:tblGrid>
        <w:gridCol w:w="4395"/>
        <w:gridCol w:w="2977"/>
        <w:gridCol w:w="2268"/>
      </w:tblGrid>
      <w:tr w:rsidR="00546D88" w:rsidRPr="003D7C3F" w:rsidTr="00E62745">
        <w:tc>
          <w:tcPr>
            <w:tcW w:w="4395" w:type="dxa"/>
          </w:tcPr>
          <w:p w:rsidR="00546D88" w:rsidRPr="003D7C3F" w:rsidRDefault="00546D88" w:rsidP="00D0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546D88" w:rsidRPr="003D7C3F" w:rsidRDefault="00546D88" w:rsidP="00D0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параметры ЭВТИ</w:t>
            </w:r>
          </w:p>
        </w:tc>
        <w:tc>
          <w:tcPr>
            <w:tcW w:w="2977" w:type="dxa"/>
          </w:tcPr>
          <w:p w:rsidR="00546D88" w:rsidRPr="003D7C3F" w:rsidRDefault="00086E2B" w:rsidP="00086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Значения параметров получе</w:t>
            </w: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ные для модели 1</w:t>
            </w:r>
          </w:p>
        </w:tc>
        <w:tc>
          <w:tcPr>
            <w:tcW w:w="2268" w:type="dxa"/>
          </w:tcPr>
          <w:p w:rsidR="00546D88" w:rsidRPr="003D7C3F" w:rsidRDefault="00546D88" w:rsidP="00D0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Экспериментальные данные</w:t>
            </w:r>
          </w:p>
        </w:tc>
      </w:tr>
      <w:tr w:rsidR="00546D88" w:rsidRPr="003D7C3F" w:rsidTr="00E62745">
        <w:tc>
          <w:tcPr>
            <w:tcW w:w="4395" w:type="dxa"/>
          </w:tcPr>
          <w:p w:rsidR="00546D88" w:rsidRPr="003D7C3F" w:rsidRDefault="00546D88" w:rsidP="00656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первого </w:t>
            </w:r>
            <w:r w:rsidR="00656564" w:rsidRPr="003D7C3F">
              <w:rPr>
                <w:rFonts w:ascii="Times New Roman" w:hAnsi="Times New Roman" w:cs="Times New Roman"/>
                <w:sz w:val="20"/>
                <w:szCs w:val="20"/>
              </w:rPr>
              <w:t>экрана</w:t>
            </w: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 мата ЭВТИ</w:t>
            </w:r>
            <w:r w:rsidR="00E62745"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oMath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, °C</w:t>
            </w:r>
          </w:p>
        </w:tc>
        <w:tc>
          <w:tcPr>
            <w:tcW w:w="2977" w:type="dxa"/>
            <w:vAlign w:val="center"/>
          </w:tcPr>
          <w:p w:rsidR="00546D88" w:rsidRPr="003D7C3F" w:rsidRDefault="00546D88" w:rsidP="00D0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68" w:type="dxa"/>
            <w:vAlign w:val="center"/>
          </w:tcPr>
          <w:p w:rsidR="00546D88" w:rsidRPr="003D7C3F" w:rsidRDefault="00546D88" w:rsidP="00086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  <w:r w:rsidRPr="003D7C3F">
              <w:rPr>
                <w:rStyle w:val="fontstyle11"/>
                <w:rFonts w:ascii="Times New Roman" w:hAnsi="Times New Roman" w:cs="Times New Roman"/>
              </w:rPr>
              <w:t>[</w:t>
            </w:r>
            <w:r w:rsidR="00086E2B" w:rsidRPr="003D7C3F">
              <w:rPr>
                <w:rStyle w:val="fontstyle11"/>
                <w:rFonts w:ascii="Times New Roman" w:hAnsi="Times New Roman" w:cs="Times New Roman"/>
              </w:rPr>
              <w:t>2</w:t>
            </w:r>
            <w:r w:rsidRPr="003D7C3F">
              <w:rPr>
                <w:rStyle w:val="fontstyle11"/>
                <w:rFonts w:ascii="Times New Roman" w:hAnsi="Times New Roman" w:cs="Times New Roman"/>
              </w:rPr>
              <w:t>]</w:t>
            </w:r>
          </w:p>
        </w:tc>
      </w:tr>
      <w:tr w:rsidR="00546D88" w:rsidRPr="003D7C3F" w:rsidTr="00E62745">
        <w:tc>
          <w:tcPr>
            <w:tcW w:w="4395" w:type="dxa"/>
          </w:tcPr>
          <w:p w:rsidR="00546D88" w:rsidRPr="003D7C3F" w:rsidRDefault="00546D88" w:rsidP="00D01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Результирующий тепловой поток через ЭВТИ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рез</m:t>
                  </m:r>
                </m:sub>
              </m:sSub>
            </m:oMath>
            <w:r w:rsidRPr="003D7C3F">
              <w:rPr>
                <w:rFonts w:ascii="Times New Roman" w:eastAsiaTheme="minorEastAsia" w:hAnsi="Times New Roman" w:cs="Times New Roman"/>
                <w:sz w:val="20"/>
                <w:szCs w:val="20"/>
              </w:rPr>
              <w:t>, Вт/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2977" w:type="dxa"/>
            <w:vAlign w:val="center"/>
          </w:tcPr>
          <w:p w:rsidR="00546D88" w:rsidRPr="003D7C3F" w:rsidRDefault="00546D88" w:rsidP="00D0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268" w:type="dxa"/>
            <w:vAlign w:val="center"/>
          </w:tcPr>
          <w:p w:rsidR="00546D88" w:rsidRPr="003D7C3F" w:rsidRDefault="00546D88" w:rsidP="00086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1,17 </w:t>
            </w:r>
            <w:r w:rsidRPr="003D7C3F">
              <w:rPr>
                <w:rStyle w:val="fontstyle11"/>
                <w:rFonts w:ascii="Times New Roman" w:hAnsi="Times New Roman" w:cs="Times New Roman"/>
              </w:rPr>
              <w:t>[</w:t>
            </w:r>
            <w:r w:rsidR="00086E2B" w:rsidRPr="003D7C3F">
              <w:rPr>
                <w:rStyle w:val="fontstyle11"/>
                <w:rFonts w:ascii="Times New Roman" w:hAnsi="Times New Roman" w:cs="Times New Roman"/>
              </w:rPr>
              <w:t>2</w:t>
            </w:r>
            <w:r w:rsidRPr="003D7C3F">
              <w:rPr>
                <w:rStyle w:val="fontstyle11"/>
                <w:rFonts w:ascii="Times New Roman" w:hAnsi="Times New Roman" w:cs="Times New Roman"/>
              </w:rPr>
              <w:t>]</w:t>
            </w:r>
          </w:p>
        </w:tc>
      </w:tr>
      <w:tr w:rsidR="00546D88" w:rsidRPr="003D7C3F" w:rsidTr="00E62745">
        <w:tc>
          <w:tcPr>
            <w:tcW w:w="4395" w:type="dxa"/>
          </w:tcPr>
          <w:p w:rsidR="00546D88" w:rsidRPr="003D7C3F" w:rsidRDefault="00546D88" w:rsidP="00D01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термическое сопротивление </w:t>
            </w:r>
          </w:p>
          <w:p w:rsidR="00546D88" w:rsidRPr="003D7C3F" w:rsidRDefault="00CA36FE" w:rsidP="00D015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уд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э</m:t>
                  </m:r>
                </m:sup>
              </m:sSubSup>
            </m:oMath>
            <w:r w:rsidR="00546D88" w:rsidRPr="003D7C3F">
              <w:rPr>
                <w:rFonts w:ascii="Times New Roman" w:eastAsiaTheme="minorEastAsia" w:hAnsi="Times New Roman" w:cs="Times New Roman"/>
                <w:sz w:val="20"/>
                <w:szCs w:val="20"/>
              </w:rPr>
              <w:t>,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546D88" w:rsidRPr="003D7C3F">
              <w:rPr>
                <w:rFonts w:ascii="Times New Roman" w:eastAsiaTheme="minorEastAsia" w:hAnsi="Times New Roman" w:cs="Times New Roman"/>
                <w:sz w:val="20"/>
                <w:szCs w:val="20"/>
              </w:rPr>
              <w:t>·К)/Вт</w:t>
            </w:r>
            <w:r w:rsidR="00546D88" w:rsidRPr="003D7C3F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46D88" w:rsidRPr="003D7C3F" w:rsidRDefault="00546D88" w:rsidP="00D0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2268" w:type="dxa"/>
            <w:vAlign w:val="center"/>
          </w:tcPr>
          <w:p w:rsidR="00546D88" w:rsidRPr="003D7C3F" w:rsidRDefault="00546D88" w:rsidP="00D0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3F">
              <w:rPr>
                <w:rFonts w:ascii="Times New Roman" w:hAnsi="Times New Roman" w:cs="Times New Roman"/>
                <w:sz w:val="20"/>
                <w:szCs w:val="20"/>
              </w:rPr>
              <w:t>от 30 до 250 [1]</w:t>
            </w:r>
          </w:p>
        </w:tc>
      </w:tr>
    </w:tbl>
    <w:p w:rsidR="00546D88" w:rsidRPr="003D7C3F" w:rsidRDefault="00546D88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546D88" w:rsidRPr="003D7C3F" w:rsidRDefault="002F0170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 xml:space="preserve">Видно, что полученные результаты моделирования близки к </w:t>
      </w:r>
      <w:r w:rsidR="005946F1" w:rsidRPr="003D7C3F">
        <w:rPr>
          <w:rFonts w:ascii="Times New Roman" w:hAnsi="Times New Roman" w:cs="Times New Roman"/>
        </w:rPr>
        <w:t>экспериментальным данным</w:t>
      </w:r>
      <w:r w:rsidR="00E62745" w:rsidRPr="003D7C3F">
        <w:rPr>
          <w:rFonts w:ascii="Times New Roman" w:hAnsi="Times New Roman" w:cs="Times New Roman"/>
        </w:rPr>
        <w:t xml:space="preserve"> р</w:t>
      </w:r>
      <w:r w:rsidR="00E62745" w:rsidRPr="003D7C3F">
        <w:rPr>
          <w:rFonts w:ascii="Times New Roman" w:hAnsi="Times New Roman" w:cs="Times New Roman"/>
        </w:rPr>
        <w:t>а</w:t>
      </w:r>
      <w:r w:rsidR="00E62745" w:rsidRPr="003D7C3F">
        <w:rPr>
          <w:rFonts w:ascii="Times New Roman" w:hAnsi="Times New Roman" w:cs="Times New Roman"/>
        </w:rPr>
        <w:t>бот</w:t>
      </w:r>
      <w:r w:rsidR="00546D88" w:rsidRPr="003D7C3F">
        <w:rPr>
          <w:rFonts w:ascii="Times New Roman" w:hAnsi="Times New Roman" w:cs="Times New Roman"/>
        </w:rPr>
        <w:t xml:space="preserve"> </w:t>
      </w:r>
      <w:r w:rsidR="00E62745" w:rsidRPr="003D7C3F">
        <w:rPr>
          <w:rFonts w:ascii="Times New Roman" w:hAnsi="Times New Roman" w:cs="Times New Roman"/>
        </w:rPr>
        <w:t>[1] и</w:t>
      </w:r>
      <w:r w:rsidR="00E62745" w:rsidRPr="003D7C3F"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="00546D88" w:rsidRPr="003D7C3F">
        <w:rPr>
          <w:rStyle w:val="fontstyle11"/>
          <w:rFonts w:ascii="Times New Roman" w:hAnsi="Times New Roman" w:cs="Times New Roman"/>
          <w:sz w:val="22"/>
          <w:szCs w:val="22"/>
        </w:rPr>
        <w:t>[</w:t>
      </w:r>
      <w:r w:rsidR="00086E2B" w:rsidRPr="003D7C3F">
        <w:rPr>
          <w:rStyle w:val="fontstyle11"/>
          <w:rFonts w:ascii="Times New Roman" w:hAnsi="Times New Roman" w:cs="Times New Roman"/>
          <w:sz w:val="22"/>
          <w:szCs w:val="22"/>
        </w:rPr>
        <w:t>2</w:t>
      </w:r>
      <w:r w:rsidR="00546D88" w:rsidRPr="003D7C3F">
        <w:rPr>
          <w:rStyle w:val="fontstyle11"/>
          <w:rFonts w:ascii="Times New Roman" w:hAnsi="Times New Roman" w:cs="Times New Roman"/>
          <w:sz w:val="22"/>
          <w:szCs w:val="22"/>
        </w:rPr>
        <w:t>]</w:t>
      </w:r>
      <w:r w:rsidR="00546D88" w:rsidRPr="003D7C3F">
        <w:rPr>
          <w:rFonts w:ascii="Times New Roman" w:hAnsi="Times New Roman" w:cs="Times New Roman"/>
        </w:rPr>
        <w:t>.</w:t>
      </w:r>
      <w:r w:rsidR="00E62745" w:rsidRPr="003D7C3F">
        <w:rPr>
          <w:rFonts w:ascii="Times New Roman" w:hAnsi="Times New Roman" w:cs="Times New Roman"/>
        </w:rPr>
        <w:t xml:space="preserve"> </w:t>
      </w:r>
    </w:p>
    <w:p w:rsidR="002F0170" w:rsidRPr="003D7C3F" w:rsidRDefault="002F0170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>Для устранения перегрева экраны ЭВТИ перфорируют</w:t>
      </w:r>
      <w:r w:rsidR="00086E2B" w:rsidRPr="003D7C3F">
        <w:rPr>
          <w:rFonts w:ascii="Times New Roman" w:hAnsi="Times New Roman" w:cs="Times New Roman"/>
        </w:rPr>
        <w:t xml:space="preserve">, что </w:t>
      </w:r>
      <w:r w:rsidRPr="003D7C3F">
        <w:rPr>
          <w:rFonts w:ascii="Times New Roman" w:hAnsi="Times New Roman" w:cs="Times New Roman"/>
        </w:rPr>
        <w:t>приводит к образованию микр</w:t>
      </w:r>
      <w:r w:rsidRPr="003D7C3F">
        <w:rPr>
          <w:rFonts w:ascii="Times New Roman" w:hAnsi="Times New Roman" w:cs="Times New Roman"/>
        </w:rPr>
        <w:t>о</w:t>
      </w:r>
      <w:r w:rsidRPr="003D7C3F">
        <w:rPr>
          <w:rFonts w:ascii="Times New Roman" w:hAnsi="Times New Roman" w:cs="Times New Roman"/>
        </w:rPr>
        <w:t>неровностей, в которых могут оставаться газонаполненные участки. Так, например, такой воздушный зазор остается между облицовочным слоем и первым экраном. Потому был рассмотрен процесс те</w:t>
      </w:r>
      <w:r w:rsidRPr="003D7C3F">
        <w:rPr>
          <w:rFonts w:ascii="Times New Roman" w:hAnsi="Times New Roman" w:cs="Times New Roman"/>
        </w:rPr>
        <w:t>п</w:t>
      </w:r>
      <w:r w:rsidRPr="003D7C3F">
        <w:rPr>
          <w:rFonts w:ascii="Times New Roman" w:hAnsi="Times New Roman" w:cs="Times New Roman"/>
        </w:rPr>
        <w:t xml:space="preserve">лообмена в модели ЭВТИ </w:t>
      </w:r>
      <w:r w:rsidRPr="003D7C3F">
        <w:rPr>
          <w:rFonts w:ascii="Times New Roman" w:hAnsi="Times New Roman" w:cs="Times New Roman"/>
          <w:color w:val="000000"/>
        </w:rPr>
        <w:t xml:space="preserve">при наличии воздушного зазора </w:t>
      </w:r>
      <w:r w:rsidRPr="003D7C3F">
        <w:rPr>
          <w:rFonts w:ascii="Times New Roman" w:hAnsi="Times New Roman" w:cs="Times New Roman"/>
        </w:rPr>
        <w:t xml:space="preserve">только между </w:t>
      </w:r>
      <w:r w:rsidRPr="003D7C3F">
        <w:rPr>
          <w:rFonts w:ascii="Times New Roman" w:hAnsi="Times New Roman" w:cs="Times New Roman"/>
          <w:color w:val="000000"/>
        </w:rPr>
        <w:t>облицовочным слоем и пе</w:t>
      </w:r>
      <w:r w:rsidRPr="003D7C3F">
        <w:rPr>
          <w:rFonts w:ascii="Times New Roman" w:hAnsi="Times New Roman" w:cs="Times New Roman"/>
          <w:color w:val="000000"/>
        </w:rPr>
        <w:t>р</w:t>
      </w:r>
      <w:r w:rsidRPr="003D7C3F">
        <w:rPr>
          <w:rFonts w:ascii="Times New Roman" w:hAnsi="Times New Roman" w:cs="Times New Roman"/>
          <w:color w:val="000000"/>
        </w:rPr>
        <w:t>вым</w:t>
      </w:r>
      <w:r w:rsidRPr="003D7C3F">
        <w:rPr>
          <w:rFonts w:ascii="Times New Roman" w:hAnsi="Times New Roman" w:cs="Times New Roman"/>
        </w:rPr>
        <w:t xml:space="preserve"> экраном</w:t>
      </w:r>
      <w:r w:rsidR="005946F1" w:rsidRPr="003D7C3F">
        <w:rPr>
          <w:rFonts w:ascii="Times New Roman" w:hAnsi="Times New Roman" w:cs="Times New Roman"/>
        </w:rPr>
        <w:t>.</w:t>
      </w:r>
      <w:r w:rsidR="00546D88" w:rsidRPr="003D7C3F">
        <w:rPr>
          <w:rFonts w:ascii="Times New Roman" w:hAnsi="Times New Roman" w:cs="Times New Roman"/>
        </w:rPr>
        <w:t xml:space="preserve"> экраном – модель 2 </w:t>
      </w:r>
      <w:r w:rsidR="00086E2B" w:rsidRPr="003D7C3F">
        <w:rPr>
          <w:rFonts w:ascii="Times New Roman" w:hAnsi="Times New Roman" w:cs="Times New Roman"/>
        </w:rPr>
        <w:t xml:space="preserve">(рис. </w:t>
      </w:r>
      <w:r w:rsidR="00546D88" w:rsidRPr="003D7C3F">
        <w:rPr>
          <w:rFonts w:ascii="Times New Roman" w:hAnsi="Times New Roman" w:cs="Times New Roman"/>
        </w:rPr>
        <w:t>2). Между остальными экранами в данной модели воздушные слои отсутствовали.</w:t>
      </w:r>
    </w:p>
    <w:p w:rsidR="00546D88" w:rsidRPr="003D7C3F" w:rsidRDefault="00546D88" w:rsidP="00D01588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49042" cy="3232298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06" cy="323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88" w:rsidRPr="003D7C3F" w:rsidRDefault="00086E2B" w:rsidP="00D01588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i/>
          <w:spacing w:val="2"/>
          <w:shd w:val="clear" w:color="auto" w:fill="FFFFFF"/>
        </w:rPr>
        <w:t>Рис. 2.</w:t>
      </w:r>
      <w:r w:rsidRPr="003D7C3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546D88" w:rsidRPr="003D7C3F">
        <w:rPr>
          <w:rFonts w:ascii="Times New Roman" w:hAnsi="Times New Roman" w:cs="Times New Roman"/>
          <w:spacing w:val="2"/>
          <w:shd w:val="clear" w:color="auto" w:fill="FFFFFF"/>
        </w:rPr>
        <w:t>Температурный профиль ЭВТИ</w:t>
      </w:r>
      <w:r w:rsidR="00546D88" w:rsidRPr="003D7C3F">
        <w:rPr>
          <w:rFonts w:ascii="Times New Roman" w:hAnsi="Times New Roman" w:cs="Times New Roman"/>
        </w:rPr>
        <w:t xml:space="preserve"> модель 2</w:t>
      </w:r>
    </w:p>
    <w:p w:rsidR="00546D88" w:rsidRPr="003D7C3F" w:rsidRDefault="00546D88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DF0624" w:rsidRPr="003D7C3F" w:rsidRDefault="005946F1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>По результатам моделирования</w:t>
      </w:r>
      <w:r w:rsidR="00DF0624" w:rsidRPr="003D7C3F">
        <w:rPr>
          <w:rFonts w:ascii="Times New Roman" w:hAnsi="Times New Roman" w:cs="Times New Roman"/>
        </w:rPr>
        <w:t xml:space="preserve"> температура первого экрана равна 120 °С. Таким образом, н</w:t>
      </w:r>
      <w:r w:rsidR="00DF0624" w:rsidRPr="003D7C3F">
        <w:rPr>
          <w:rFonts w:ascii="Times New Roman" w:hAnsi="Times New Roman" w:cs="Times New Roman"/>
        </w:rPr>
        <w:t>а</w:t>
      </w:r>
      <w:r w:rsidR="00DF0624" w:rsidRPr="003D7C3F">
        <w:rPr>
          <w:rFonts w:ascii="Times New Roman" w:hAnsi="Times New Roman" w:cs="Times New Roman"/>
        </w:rPr>
        <w:t>личие воздушного зазора приводит к возникновению «парникового» эффекта. Что вызывает прев</w:t>
      </w:r>
      <w:r w:rsidR="00DF0624" w:rsidRPr="003D7C3F">
        <w:rPr>
          <w:rFonts w:ascii="Times New Roman" w:hAnsi="Times New Roman" w:cs="Times New Roman"/>
        </w:rPr>
        <w:t>ы</w:t>
      </w:r>
      <w:r w:rsidR="00DF0624" w:rsidRPr="003D7C3F">
        <w:rPr>
          <w:rFonts w:ascii="Times New Roman" w:hAnsi="Times New Roman" w:cs="Times New Roman"/>
        </w:rPr>
        <w:t xml:space="preserve">шение температуры первого экрана </w:t>
      </w:r>
      <w:r w:rsidR="0036599C" w:rsidRPr="003D7C3F">
        <w:rPr>
          <w:rFonts w:ascii="Times New Roman" w:hAnsi="Times New Roman" w:cs="Times New Roman"/>
        </w:rPr>
        <w:t xml:space="preserve">над допустимым значением интервала рабочих температур </w:t>
      </w:r>
      <w:r w:rsidR="00DF0624" w:rsidRPr="003D7C3F">
        <w:rPr>
          <w:rFonts w:ascii="Times New Roman" w:hAnsi="Times New Roman" w:cs="Times New Roman"/>
        </w:rPr>
        <w:t>и при длительной эксплуатации</w:t>
      </w:r>
      <w:r w:rsidR="0036599C" w:rsidRPr="003D7C3F">
        <w:rPr>
          <w:rFonts w:ascii="Times New Roman" w:hAnsi="Times New Roman" w:cs="Times New Roman"/>
        </w:rPr>
        <w:t xml:space="preserve"> ЭВТИ приведет к</w:t>
      </w:r>
      <w:r w:rsidR="00DF0624" w:rsidRPr="003D7C3F">
        <w:rPr>
          <w:rFonts w:ascii="Times New Roman" w:hAnsi="Times New Roman" w:cs="Times New Roman"/>
        </w:rPr>
        <w:t xml:space="preserve"> разрушению</w:t>
      </w:r>
      <w:r w:rsidR="0036599C" w:rsidRPr="003D7C3F">
        <w:rPr>
          <w:rFonts w:ascii="Times New Roman" w:hAnsi="Times New Roman" w:cs="Times New Roman"/>
        </w:rPr>
        <w:t xml:space="preserve"> экранов</w:t>
      </w:r>
      <w:r w:rsidR="00DF0624" w:rsidRPr="003D7C3F">
        <w:rPr>
          <w:rFonts w:ascii="Times New Roman" w:hAnsi="Times New Roman" w:cs="Times New Roman"/>
        </w:rPr>
        <w:t>.</w:t>
      </w:r>
    </w:p>
    <w:p w:rsidR="00E62745" w:rsidRPr="003D7C3F" w:rsidRDefault="00086E2B" w:rsidP="00E6274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 xml:space="preserve">На рис. 3 представлен полученный моделированием </w:t>
      </w:r>
      <w:r w:rsidR="00DF0624" w:rsidRPr="003D7C3F">
        <w:rPr>
          <w:rFonts w:ascii="Times New Roman" w:hAnsi="Times New Roman" w:cs="Times New Roman"/>
        </w:rPr>
        <w:t xml:space="preserve">температурный профиль </w:t>
      </w:r>
      <w:r w:rsidRPr="003D7C3F">
        <w:rPr>
          <w:rFonts w:ascii="Times New Roman" w:hAnsi="Times New Roman" w:cs="Times New Roman"/>
        </w:rPr>
        <w:t>модели</w:t>
      </w:r>
      <w:r w:rsidR="00DF0624" w:rsidRPr="003D7C3F">
        <w:rPr>
          <w:rFonts w:ascii="Times New Roman" w:hAnsi="Times New Roman" w:cs="Times New Roman"/>
        </w:rPr>
        <w:t xml:space="preserve"> 3 </w:t>
      </w:r>
      <w:r w:rsidR="00DF0624" w:rsidRPr="003D7C3F">
        <w:rPr>
          <w:rFonts w:ascii="Times New Roman" w:hAnsi="Times New Roman" w:cs="Times New Roman"/>
          <w:color w:val="000000"/>
        </w:rPr>
        <w:t>при наличии воздушных зазоров</w:t>
      </w:r>
      <w:r w:rsidR="00546D88" w:rsidRPr="003D7C3F">
        <w:rPr>
          <w:rFonts w:ascii="Times New Roman" w:hAnsi="Times New Roman" w:cs="Times New Roman"/>
          <w:color w:val="000000"/>
        </w:rPr>
        <w:t xml:space="preserve"> </w:t>
      </w:r>
      <w:r w:rsidRPr="003D7C3F">
        <w:rPr>
          <w:rFonts w:ascii="Times New Roman" w:hAnsi="Times New Roman" w:cs="Times New Roman"/>
        </w:rPr>
        <w:t xml:space="preserve">между </w:t>
      </w:r>
      <w:r w:rsidR="00656564" w:rsidRPr="003D7C3F">
        <w:rPr>
          <w:rFonts w:ascii="Times New Roman" w:hAnsi="Times New Roman" w:cs="Times New Roman"/>
        </w:rPr>
        <w:t xml:space="preserve">экранами. Данная модель </w:t>
      </w:r>
      <w:proofErr w:type="gramStart"/>
      <w:r w:rsidR="00656564" w:rsidRPr="003D7C3F">
        <w:rPr>
          <w:rFonts w:ascii="Times New Roman" w:hAnsi="Times New Roman" w:cs="Times New Roman"/>
        </w:rPr>
        <w:t>позволяет определить до какого экрана</w:t>
      </w:r>
      <w:proofErr w:type="gramEnd"/>
      <w:r w:rsidR="00656564" w:rsidRPr="003D7C3F">
        <w:rPr>
          <w:rFonts w:ascii="Times New Roman" w:hAnsi="Times New Roman" w:cs="Times New Roman"/>
        </w:rPr>
        <w:t xml:space="preserve"> будет происходить перегрев до момента полного </w:t>
      </w:r>
      <w:proofErr w:type="spellStart"/>
      <w:r w:rsidR="00656564" w:rsidRPr="003D7C3F">
        <w:rPr>
          <w:rFonts w:ascii="Times New Roman" w:hAnsi="Times New Roman" w:cs="Times New Roman"/>
        </w:rPr>
        <w:t>вакуумирования</w:t>
      </w:r>
      <w:proofErr w:type="spellEnd"/>
      <w:r w:rsidR="00656564" w:rsidRPr="003D7C3F">
        <w:rPr>
          <w:rFonts w:ascii="Times New Roman" w:hAnsi="Times New Roman" w:cs="Times New Roman"/>
        </w:rPr>
        <w:t xml:space="preserve"> ЭВТИ.</w:t>
      </w:r>
      <w:r w:rsidR="00E62745" w:rsidRPr="003D7C3F">
        <w:rPr>
          <w:rFonts w:ascii="Times New Roman" w:hAnsi="Times New Roman" w:cs="Times New Roman"/>
        </w:rPr>
        <w:t xml:space="preserve"> По результатам моделир</w:t>
      </w:r>
      <w:r w:rsidR="00E62745" w:rsidRPr="003D7C3F">
        <w:rPr>
          <w:rFonts w:ascii="Times New Roman" w:hAnsi="Times New Roman" w:cs="Times New Roman"/>
        </w:rPr>
        <w:t>о</w:t>
      </w:r>
      <w:r w:rsidR="00E62745" w:rsidRPr="003D7C3F">
        <w:rPr>
          <w:rFonts w:ascii="Times New Roman" w:hAnsi="Times New Roman" w:cs="Times New Roman"/>
        </w:rPr>
        <w:t>вания видно, что наличие воздушных зазоров между экранами приводит к перегреву первого экрана на 35 °С выше верхней границы его диапазона рабочих температур. Этот перегрев при данном по</w:t>
      </w:r>
      <w:r w:rsidR="00E62745" w:rsidRPr="003D7C3F">
        <w:rPr>
          <w:rFonts w:ascii="Times New Roman" w:hAnsi="Times New Roman" w:cs="Times New Roman"/>
        </w:rPr>
        <w:t>д</w:t>
      </w:r>
      <w:r w:rsidR="00E62745" w:rsidRPr="003D7C3F">
        <w:rPr>
          <w:rFonts w:ascii="Times New Roman" w:hAnsi="Times New Roman" w:cs="Times New Roman"/>
        </w:rPr>
        <w:t xml:space="preserve">боре материалов и конструкции ЭВТИ распространяется вплоть до шестого экрана. </w:t>
      </w:r>
    </w:p>
    <w:p w:rsidR="00546D88" w:rsidRPr="003D7C3F" w:rsidRDefault="00546D88" w:rsidP="00D01588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69442" cy="341150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68" cy="341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88" w:rsidRPr="003D7C3F" w:rsidRDefault="00086E2B" w:rsidP="00D01588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Рис. </w:t>
      </w:r>
      <w:r w:rsidR="00546D88" w:rsidRPr="003D7C3F">
        <w:rPr>
          <w:rFonts w:ascii="Times New Roman" w:hAnsi="Times New Roman" w:cs="Times New Roman"/>
          <w:i/>
          <w:spacing w:val="2"/>
          <w:shd w:val="clear" w:color="auto" w:fill="FFFFFF"/>
        </w:rPr>
        <w:t>3</w:t>
      </w:r>
      <w:r w:rsidRPr="003D7C3F">
        <w:rPr>
          <w:rFonts w:ascii="Times New Roman" w:hAnsi="Times New Roman" w:cs="Times New Roman"/>
          <w:i/>
          <w:spacing w:val="2"/>
          <w:shd w:val="clear" w:color="auto" w:fill="FFFFFF"/>
        </w:rPr>
        <w:t>.</w:t>
      </w:r>
      <w:r w:rsidRPr="003D7C3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546D88" w:rsidRPr="003D7C3F">
        <w:rPr>
          <w:rFonts w:ascii="Times New Roman" w:hAnsi="Times New Roman" w:cs="Times New Roman"/>
          <w:spacing w:val="2"/>
          <w:shd w:val="clear" w:color="auto" w:fill="FFFFFF"/>
        </w:rPr>
        <w:t>Температурный профиль ЭВТИ</w:t>
      </w:r>
      <w:r w:rsidR="00546D88" w:rsidRPr="003D7C3F">
        <w:rPr>
          <w:rFonts w:ascii="Times New Roman" w:hAnsi="Times New Roman" w:cs="Times New Roman"/>
        </w:rPr>
        <w:t xml:space="preserve"> модель 3</w:t>
      </w:r>
    </w:p>
    <w:p w:rsidR="00546D88" w:rsidRPr="003D7C3F" w:rsidRDefault="00546D88" w:rsidP="00D01588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DF0624" w:rsidRPr="003D7C3F" w:rsidRDefault="00086E2B" w:rsidP="00086E2B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</w:rPr>
        <w:t xml:space="preserve">Разработанная модель процесса теплопередачи с помощью интерфейсов </w:t>
      </w:r>
      <w:r w:rsidRPr="003D7C3F">
        <w:rPr>
          <w:rFonts w:ascii="Times New Roman" w:hAnsi="Times New Roman" w:cs="Times New Roman"/>
          <w:lang w:val="en-US"/>
        </w:rPr>
        <w:t>COMSOL</w:t>
      </w:r>
      <w:r w:rsidRPr="003D7C3F">
        <w:rPr>
          <w:rFonts w:ascii="Times New Roman" w:hAnsi="Times New Roman" w:cs="Times New Roman"/>
        </w:rPr>
        <w:t xml:space="preserve"> </w:t>
      </w:r>
      <w:proofErr w:type="spellStart"/>
      <w:r w:rsidRPr="003D7C3F">
        <w:rPr>
          <w:rFonts w:ascii="Times New Roman" w:hAnsi="Times New Roman" w:cs="Times New Roman"/>
          <w:lang w:val="en-US"/>
        </w:rPr>
        <w:t>Myltiphysics</w:t>
      </w:r>
      <w:proofErr w:type="spellEnd"/>
      <w:r w:rsidRPr="003D7C3F">
        <w:rPr>
          <w:rFonts w:ascii="Times New Roman" w:hAnsi="Times New Roman" w:cs="Times New Roman"/>
        </w:rPr>
        <w:t xml:space="preserve"> позволяет получить температурный профиль экранно-вакуумной теплоизоляции. Из температурного профиля исследуемых моделей определена температура первого экрана ЭВТИ, нео</w:t>
      </w:r>
      <w:r w:rsidRPr="003D7C3F">
        <w:rPr>
          <w:rFonts w:ascii="Times New Roman" w:hAnsi="Times New Roman" w:cs="Times New Roman"/>
        </w:rPr>
        <w:t>б</w:t>
      </w:r>
      <w:r w:rsidRPr="003D7C3F">
        <w:rPr>
          <w:rFonts w:ascii="Times New Roman" w:hAnsi="Times New Roman" w:cs="Times New Roman"/>
        </w:rPr>
        <w:t>ходимая для вычисления коэффициента удельного термического сопротивления и результирующего теплового потока через ЭВТИ. Показано, что полученные результаты моделирования согласуются с экспериментальными данными. Таким образом показано, что с</w:t>
      </w:r>
      <w:r w:rsidR="00DF0624" w:rsidRPr="003D7C3F">
        <w:rPr>
          <w:rFonts w:ascii="Times New Roman" w:hAnsi="Times New Roman" w:cs="Times New Roman"/>
        </w:rPr>
        <w:t xml:space="preserve">редства пакета </w:t>
      </w:r>
      <w:r w:rsidR="00DF0624" w:rsidRPr="003D7C3F">
        <w:rPr>
          <w:rFonts w:ascii="Times New Roman" w:hAnsi="Times New Roman" w:cs="Times New Roman"/>
          <w:caps/>
          <w:lang w:val="en-US"/>
        </w:rPr>
        <w:t>Comsol</w:t>
      </w:r>
      <w:r w:rsidR="00DF0624" w:rsidRPr="003D7C3F">
        <w:rPr>
          <w:rFonts w:ascii="Times New Roman" w:hAnsi="Times New Roman" w:cs="Times New Roman"/>
        </w:rPr>
        <w:t xml:space="preserve"> </w:t>
      </w:r>
      <w:proofErr w:type="spellStart"/>
      <w:r w:rsidR="00DF0624" w:rsidRPr="003D7C3F">
        <w:rPr>
          <w:rFonts w:ascii="Times New Roman" w:hAnsi="Times New Roman" w:cs="Times New Roman"/>
          <w:lang w:val="en-US"/>
        </w:rPr>
        <w:t>MultyPhysics</w:t>
      </w:r>
      <w:proofErr w:type="spellEnd"/>
      <w:r w:rsidR="00DF0624" w:rsidRPr="003D7C3F">
        <w:rPr>
          <w:rFonts w:ascii="Times New Roman" w:hAnsi="Times New Roman" w:cs="Times New Roman"/>
        </w:rPr>
        <w:t xml:space="preserve"> позволяют подобрать подходящие материалы для конструкции ЭВТИ, смоделировать одновреме</w:t>
      </w:r>
      <w:r w:rsidR="00DF0624" w:rsidRPr="003D7C3F">
        <w:rPr>
          <w:rFonts w:ascii="Times New Roman" w:hAnsi="Times New Roman" w:cs="Times New Roman"/>
        </w:rPr>
        <w:t>н</w:t>
      </w:r>
      <w:r w:rsidR="00DF0624" w:rsidRPr="003D7C3F">
        <w:rPr>
          <w:rFonts w:ascii="Times New Roman" w:hAnsi="Times New Roman" w:cs="Times New Roman"/>
        </w:rPr>
        <w:t>ный процесс теплообмена несколькими видами и дать предварительную оценку эффективности ко</w:t>
      </w:r>
      <w:r w:rsidR="00DF0624" w:rsidRPr="003D7C3F">
        <w:rPr>
          <w:rFonts w:ascii="Times New Roman" w:hAnsi="Times New Roman" w:cs="Times New Roman"/>
        </w:rPr>
        <w:t>н</w:t>
      </w:r>
      <w:r w:rsidR="00DF0624" w:rsidRPr="003D7C3F">
        <w:rPr>
          <w:rFonts w:ascii="Times New Roman" w:hAnsi="Times New Roman" w:cs="Times New Roman"/>
        </w:rPr>
        <w:t xml:space="preserve">струкции ЭВТИ без прямого измерения теплофизических характеристик. </w:t>
      </w:r>
    </w:p>
    <w:p w:rsidR="003B6F4F" w:rsidRPr="003D7C3F" w:rsidRDefault="003B6F4F" w:rsidP="00DB7B29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3D7C3F">
        <w:rPr>
          <w:rFonts w:ascii="Times New Roman" w:hAnsi="Times New Roman" w:cs="Times New Roman"/>
          <w:b/>
          <w:caps/>
        </w:rPr>
        <w:t>Л и т е р а т у р а</w:t>
      </w:r>
    </w:p>
    <w:p w:rsidR="00DB7B29" w:rsidRPr="003D7C3F" w:rsidRDefault="00DB7B29" w:rsidP="00DB7B29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C63B85" w:rsidRPr="003D7C3F" w:rsidRDefault="00C63B85" w:rsidP="00225CC0">
      <w:pPr>
        <w:spacing w:after="0" w:line="300" w:lineRule="auto"/>
        <w:ind w:right="5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D7C3F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Атамасов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, В.Д. Система обеспечения теплового режима космического аппарата [Электронный ресурс]: учебное пособие / В.Д.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Атамасов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, С.И. Королев, Л.И. Калягин, ИИ.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Деменьтьев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– СПб: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Балт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>. гос. тех. ун-т, 2017. – 104 с. – Режим доступа: https://re</w:t>
      </w:r>
      <w:r w:rsidR="00086E2B" w:rsidRPr="003D7C3F">
        <w:rPr>
          <w:rFonts w:ascii="Times New Roman" w:hAnsi="Times New Roman" w:cs="Times New Roman"/>
          <w:sz w:val="20"/>
          <w:szCs w:val="20"/>
        </w:rPr>
        <w:t>ader.lanbook.com/book/121867#3</w:t>
      </w:r>
      <w:r w:rsidRPr="003D7C3F">
        <w:rPr>
          <w:rFonts w:ascii="Times New Roman" w:hAnsi="Times New Roman" w:cs="Times New Roman"/>
          <w:sz w:val="20"/>
          <w:szCs w:val="20"/>
        </w:rPr>
        <w:t>.</w:t>
      </w:r>
    </w:p>
    <w:p w:rsidR="00C63B85" w:rsidRPr="003D7C3F" w:rsidRDefault="00C63B85" w:rsidP="00225CC0">
      <w:pPr>
        <w:spacing w:after="0" w:line="300" w:lineRule="auto"/>
        <w:ind w:right="57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7C3F">
        <w:rPr>
          <w:rFonts w:ascii="Times New Roman" w:hAnsi="Times New Roman" w:cs="Times New Roman"/>
          <w:sz w:val="20"/>
          <w:szCs w:val="20"/>
        </w:rPr>
        <w:t xml:space="preserve">2 </w:t>
      </w:r>
      <w:r w:rsidRPr="003D7C3F">
        <w:rPr>
          <w:rFonts w:ascii="Times New Roman" w:hAnsi="Times New Roman" w:cs="Times New Roman"/>
          <w:bCs/>
          <w:sz w:val="20"/>
          <w:szCs w:val="20"/>
        </w:rPr>
        <w:t xml:space="preserve">Пат. 2397926 Российской Федерации </w:t>
      </w:r>
      <w:r w:rsidRPr="003D7C3F">
        <w:rPr>
          <w:rFonts w:ascii="Times New Roman" w:hAnsi="Times New Roman" w:cs="Times New Roman"/>
          <w:sz w:val="20"/>
          <w:szCs w:val="20"/>
        </w:rPr>
        <w:t xml:space="preserve">МПК </w:t>
      </w:r>
      <w:r w:rsidRPr="003D7C3F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D7C3F">
        <w:rPr>
          <w:rFonts w:ascii="Times New Roman" w:hAnsi="Times New Roman" w:cs="Times New Roman"/>
          <w:sz w:val="20"/>
          <w:szCs w:val="20"/>
        </w:rPr>
        <w:t>64</w:t>
      </w:r>
      <w:r w:rsidRPr="003D7C3F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D7C3F">
        <w:rPr>
          <w:rFonts w:ascii="Times New Roman" w:hAnsi="Times New Roman" w:cs="Times New Roman"/>
          <w:sz w:val="20"/>
          <w:szCs w:val="20"/>
        </w:rPr>
        <w:t xml:space="preserve"> 1/58, 2006.01</w:t>
      </w:r>
      <w:r w:rsidRPr="003D7C3F">
        <w:rPr>
          <w:sz w:val="20"/>
          <w:szCs w:val="20"/>
        </w:rPr>
        <w:t>.</w:t>
      </w:r>
      <w:r w:rsidRPr="003D7C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D7C3F">
        <w:rPr>
          <w:rStyle w:val="fontstyle01"/>
          <w:sz w:val="20"/>
          <w:szCs w:val="20"/>
        </w:rPr>
        <w:t>Экранно</w:t>
      </w:r>
      <w:r w:rsidRPr="003D7C3F">
        <w:rPr>
          <w:rStyle w:val="fontstyle11"/>
          <w:rFonts w:ascii="Times New Roman" w:hAnsi="Times New Roman" w:cs="Times New Roman"/>
        </w:rPr>
        <w:t>-вакуумная теплоизоляция ко</w:t>
      </w:r>
      <w:r w:rsidRPr="003D7C3F">
        <w:rPr>
          <w:rStyle w:val="fontstyle11"/>
          <w:rFonts w:ascii="Times New Roman" w:hAnsi="Times New Roman" w:cs="Times New Roman"/>
        </w:rPr>
        <w:t>с</w:t>
      </w:r>
      <w:r w:rsidRPr="003D7C3F">
        <w:rPr>
          <w:rStyle w:val="fontstyle11"/>
          <w:rFonts w:ascii="Times New Roman" w:hAnsi="Times New Roman" w:cs="Times New Roman"/>
        </w:rPr>
        <w:t xml:space="preserve">мического аппарата с внешним комбинированным покрытием [Электронный ресурс] / В.Ф. </w:t>
      </w:r>
      <w:r w:rsidRPr="003D7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Аристов; ООО «Научно-исследовательский институт космических и авиационных материалов» </w:t>
      </w:r>
      <w:r w:rsidRPr="003D7C3F">
        <w:rPr>
          <w:rFonts w:ascii="Times New Roman" w:hAnsi="Times New Roman" w:cs="Times New Roman"/>
          <w:sz w:val="20"/>
          <w:szCs w:val="20"/>
        </w:rPr>
        <w:t xml:space="preserve">– № 2008125256/11;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Заявл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24.06.2008;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Опубл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27.08.2010,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Бюл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№ 24. – Режим доступа: </w:t>
      </w:r>
      <w:hyperlink r:id="rId10" w:history="1"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https://patents.google.com/patent/RU2397926C2/ru</w:t>
        </w:r>
      </w:hyperlink>
      <w:r w:rsidRPr="003D7C3F">
        <w:rPr>
          <w:rFonts w:ascii="Times New Roman" w:hAnsi="Times New Roman" w:cs="Times New Roman"/>
          <w:sz w:val="20"/>
          <w:szCs w:val="20"/>
        </w:rPr>
        <w:t>.</w:t>
      </w:r>
    </w:p>
    <w:p w:rsidR="00C63B85" w:rsidRPr="003D7C3F" w:rsidRDefault="00C63B85" w:rsidP="00225CC0">
      <w:pPr>
        <w:spacing w:after="0" w:line="300" w:lineRule="auto"/>
        <w:ind w:right="5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D7C3F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Танасиенко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>, Ф.И. Математическое моделирование жидкостных систем терморегулирования перспе</w:t>
      </w:r>
      <w:r w:rsidRPr="003D7C3F">
        <w:rPr>
          <w:rFonts w:ascii="Times New Roman" w:hAnsi="Times New Roman" w:cs="Times New Roman"/>
          <w:sz w:val="20"/>
          <w:szCs w:val="20"/>
        </w:rPr>
        <w:t>к</w:t>
      </w:r>
      <w:r w:rsidRPr="003D7C3F">
        <w:rPr>
          <w:rFonts w:ascii="Times New Roman" w:hAnsi="Times New Roman" w:cs="Times New Roman"/>
          <w:sz w:val="20"/>
          <w:szCs w:val="20"/>
        </w:rPr>
        <w:t xml:space="preserve">тивных космических аппаратов [Электронный ресурс]: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на соискание канд. физ.- мат. наук: 01.04.14 / Ф.И.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Танасиенко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Сиб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гос. ун-т. науки и технологии им.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академ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М.Ф.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Решетнева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>. – Красноярск, 2019. – 157 с. Р</w:t>
      </w:r>
      <w:r w:rsidRPr="003D7C3F">
        <w:rPr>
          <w:rFonts w:ascii="Times New Roman" w:hAnsi="Times New Roman" w:cs="Times New Roman"/>
          <w:sz w:val="20"/>
          <w:szCs w:val="20"/>
        </w:rPr>
        <w:t>е</w:t>
      </w:r>
      <w:r w:rsidRPr="003D7C3F">
        <w:rPr>
          <w:rFonts w:ascii="Times New Roman" w:hAnsi="Times New Roman" w:cs="Times New Roman"/>
          <w:sz w:val="20"/>
          <w:szCs w:val="20"/>
        </w:rPr>
        <w:t xml:space="preserve">жим доступа: </w:t>
      </w:r>
      <w:hyperlink r:id="rId11" w:history="1"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</w:t>
        </w:r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www</w:t>
        </w:r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dissercat</w:t>
        </w:r>
        <w:proofErr w:type="spellEnd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content</w:t>
        </w:r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proofErr w:type="spellStart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matema</w:t>
        </w:r>
        <w:proofErr w:type="spellEnd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ticheskoe</w:t>
        </w:r>
        <w:proofErr w:type="spellEnd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modelirovanie</w:t>
        </w:r>
        <w:proofErr w:type="spellEnd"/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</w:hyperlink>
      <w:r w:rsidRPr="003D7C3F">
        <w:rPr>
          <w:rFonts w:ascii="Times New Roman" w:hAnsi="Times New Roman" w:cs="Times New Roman"/>
          <w:sz w:val="20"/>
          <w:szCs w:val="20"/>
        </w:rPr>
        <w:t>zhidkostnykh-sistem-termoregulirovaniya-perspe</w:t>
      </w:r>
      <w:r w:rsidR="00086E2B" w:rsidRPr="003D7C3F">
        <w:rPr>
          <w:rFonts w:ascii="Times New Roman" w:hAnsi="Times New Roman" w:cs="Times New Roman"/>
          <w:sz w:val="20"/>
          <w:szCs w:val="20"/>
        </w:rPr>
        <w:t>ktiv</w:t>
      </w:r>
      <w:proofErr w:type="spellEnd"/>
      <w:r w:rsidR="00086E2B" w:rsidRPr="003D7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6E2B" w:rsidRPr="003D7C3F">
        <w:rPr>
          <w:rFonts w:ascii="Times New Roman" w:hAnsi="Times New Roman" w:cs="Times New Roman"/>
          <w:sz w:val="20"/>
          <w:szCs w:val="20"/>
        </w:rPr>
        <w:t>nykh-kosmich</w:t>
      </w:r>
      <w:proofErr w:type="spellEnd"/>
      <w:r w:rsidR="00086E2B" w:rsidRPr="003D7C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0B9B" w:rsidRPr="00DB7B29" w:rsidRDefault="00C63B85" w:rsidP="00225CC0">
      <w:pPr>
        <w:spacing w:after="0" w:line="300" w:lineRule="auto"/>
        <w:ind w:right="57" w:firstLine="426"/>
        <w:jc w:val="both"/>
        <w:rPr>
          <w:rFonts w:ascii="Times New Roman" w:hAnsi="Times New Roman" w:cs="Times New Roman"/>
        </w:rPr>
      </w:pPr>
      <w:r w:rsidRPr="003D7C3F">
        <w:rPr>
          <w:rFonts w:ascii="Times New Roman" w:hAnsi="Times New Roman" w:cs="Times New Roman"/>
          <w:bCs/>
          <w:sz w:val="20"/>
          <w:szCs w:val="20"/>
        </w:rPr>
        <w:t xml:space="preserve">4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Крайнова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, И. В. Разработка и идентификация математических моделей теплопереноса в экранно-вакуумной теплоизоляции космических аппаратов [Электронный ресурс]: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. канд. физ.-мат. наук: 01.04.14 / И.В. </w:t>
      </w:r>
      <w:proofErr w:type="spellStart"/>
      <w:r w:rsidRPr="003D7C3F">
        <w:rPr>
          <w:rFonts w:ascii="Times New Roman" w:hAnsi="Times New Roman" w:cs="Times New Roman"/>
          <w:sz w:val="20"/>
          <w:szCs w:val="20"/>
        </w:rPr>
        <w:t>Крайнова</w:t>
      </w:r>
      <w:proofErr w:type="spellEnd"/>
      <w:r w:rsidRPr="003D7C3F">
        <w:rPr>
          <w:rFonts w:ascii="Times New Roman" w:hAnsi="Times New Roman" w:cs="Times New Roman"/>
          <w:sz w:val="20"/>
          <w:szCs w:val="20"/>
        </w:rPr>
        <w:t xml:space="preserve">; МАИ. – Москва, 2015. – 90 с. – Режим доступа: </w:t>
      </w:r>
      <w:hyperlink r:id="rId12" w:history="1">
        <w:r w:rsidRPr="003D7C3F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https://www.dissercat.com/content/razrabotka-i-identifikatsiya-matematicheskikh-modelei-teploperenosa-v-ekrano-vakuumnoi-teplo</w:t>
        </w:r>
      </w:hyperlink>
      <w:r w:rsidR="00086E2B" w:rsidRPr="003D7C3F">
        <w:rPr>
          <w:rFonts w:ascii="Times New Roman" w:hAnsi="Times New Roman" w:cs="Times New Roman"/>
          <w:sz w:val="20"/>
          <w:szCs w:val="20"/>
        </w:rPr>
        <w:t>.</w:t>
      </w:r>
    </w:p>
    <w:sectPr w:rsidR="00E80B9B" w:rsidRPr="00DB7B29" w:rsidSect="00DB7B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poUniExt+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917"/>
    <w:multiLevelType w:val="hybridMultilevel"/>
    <w:tmpl w:val="5C9C23F0"/>
    <w:lvl w:ilvl="0" w:tplc="0F1E3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CF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21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9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C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2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C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55496F"/>
    <w:multiLevelType w:val="hybridMultilevel"/>
    <w:tmpl w:val="D3E81B7A"/>
    <w:lvl w:ilvl="0" w:tplc="7076B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E3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6C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C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45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7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87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66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E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66612A"/>
    <w:multiLevelType w:val="hybridMultilevel"/>
    <w:tmpl w:val="A1C6989A"/>
    <w:lvl w:ilvl="0" w:tplc="B43E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0C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8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80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66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6B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E0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2E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ED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810FD"/>
    <w:rsid w:val="0003782F"/>
    <w:rsid w:val="00086E2B"/>
    <w:rsid w:val="00150337"/>
    <w:rsid w:val="00225CC0"/>
    <w:rsid w:val="00293027"/>
    <w:rsid w:val="002A11F5"/>
    <w:rsid w:val="002C5871"/>
    <w:rsid w:val="002E18F1"/>
    <w:rsid w:val="002E1CEB"/>
    <w:rsid w:val="002F0170"/>
    <w:rsid w:val="0036599C"/>
    <w:rsid w:val="003B6F4F"/>
    <w:rsid w:val="003D7C3F"/>
    <w:rsid w:val="004174E5"/>
    <w:rsid w:val="00485C10"/>
    <w:rsid w:val="0050152F"/>
    <w:rsid w:val="00513FE7"/>
    <w:rsid w:val="00530A0C"/>
    <w:rsid w:val="00546D88"/>
    <w:rsid w:val="005946F1"/>
    <w:rsid w:val="0059729D"/>
    <w:rsid w:val="00656564"/>
    <w:rsid w:val="0076474D"/>
    <w:rsid w:val="0083154E"/>
    <w:rsid w:val="0088326C"/>
    <w:rsid w:val="008B4D90"/>
    <w:rsid w:val="008F25EB"/>
    <w:rsid w:val="009B10AB"/>
    <w:rsid w:val="009B15DB"/>
    <w:rsid w:val="00A06ACA"/>
    <w:rsid w:val="00B51AB3"/>
    <w:rsid w:val="00B57503"/>
    <w:rsid w:val="00B62992"/>
    <w:rsid w:val="00BF0102"/>
    <w:rsid w:val="00C2555A"/>
    <w:rsid w:val="00C63B85"/>
    <w:rsid w:val="00C87535"/>
    <w:rsid w:val="00CA36FE"/>
    <w:rsid w:val="00D01588"/>
    <w:rsid w:val="00D11F28"/>
    <w:rsid w:val="00D77773"/>
    <w:rsid w:val="00DB7B29"/>
    <w:rsid w:val="00DF0624"/>
    <w:rsid w:val="00E62745"/>
    <w:rsid w:val="00E63A80"/>
    <w:rsid w:val="00E80B9B"/>
    <w:rsid w:val="00F8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B575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B3"/>
    <w:rPr>
      <w:rFonts w:ascii="Tahoma" w:hAnsi="Tahoma" w:cs="Tahoma"/>
      <w:sz w:val="16"/>
      <w:szCs w:val="16"/>
    </w:rPr>
  </w:style>
  <w:style w:type="character" w:customStyle="1" w:styleId="y2iqfc">
    <w:name w:val="y2iqfc"/>
    <w:basedOn w:val="a0"/>
    <w:rsid w:val="00B51AB3"/>
  </w:style>
  <w:style w:type="paragraph" w:styleId="a5">
    <w:name w:val="List Paragraph"/>
    <w:basedOn w:val="a"/>
    <w:link w:val="a6"/>
    <w:uiPriority w:val="34"/>
    <w:qFormat/>
    <w:rsid w:val="009B10AB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9B10AB"/>
  </w:style>
  <w:style w:type="character" w:customStyle="1" w:styleId="fontstyle21">
    <w:name w:val="fontstyle21"/>
    <w:basedOn w:val="a0"/>
    <w:rsid w:val="009B10AB"/>
    <w:rPr>
      <w:rFonts w:ascii="WipoUniExt+1" w:hAnsi="WipoUniExt+1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9B10AB"/>
    <w:rPr>
      <w:i/>
      <w:iCs/>
    </w:rPr>
  </w:style>
  <w:style w:type="paragraph" w:styleId="a8">
    <w:name w:val="Normal (Web)"/>
    <w:basedOn w:val="a"/>
    <w:uiPriority w:val="99"/>
    <w:unhideWhenUsed/>
    <w:rsid w:val="009B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F0170"/>
    <w:rPr>
      <w:rFonts w:ascii="WipoUniExt+1" w:hAnsi="WipoUniExt+1" w:hint="default"/>
      <w:b w:val="0"/>
      <w:bCs w:val="0"/>
      <w:i w:val="0"/>
      <w:iCs w:val="0"/>
      <w:color w:val="000000"/>
      <w:sz w:val="20"/>
      <w:szCs w:val="20"/>
    </w:rPr>
  </w:style>
  <w:style w:type="character" w:styleId="a9">
    <w:name w:val="Hyperlink"/>
    <w:uiPriority w:val="99"/>
    <w:rsid w:val="00DB7B29"/>
    <w:rPr>
      <w:color w:val="0000FF"/>
      <w:u w:val="single"/>
    </w:rPr>
  </w:style>
  <w:style w:type="paragraph" w:customStyle="1" w:styleId="Default">
    <w:name w:val="Default"/>
    <w:rsid w:val="00DB7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B7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B29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54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2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2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ssercat.com/content/razrabotka-i-identifikatsiya-matematicheskikh-modelei-teploperenosa-v-ekrano-vakuumnoi-tep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ia@mail.ru" TargetMode="External"/><Relationship Id="rId11" Type="http://schemas.openxmlformats.org/officeDocument/2006/relationships/hyperlink" Target="https://www.dissercat.com/content/matema%20ticheskoe-modelirovanie-" TargetMode="External"/><Relationship Id="rId5" Type="http://schemas.openxmlformats.org/officeDocument/2006/relationships/hyperlink" Target="mailto:rusia@mail.ru" TargetMode="External"/><Relationship Id="rId10" Type="http://schemas.openxmlformats.org/officeDocument/2006/relationships/hyperlink" Target="https://patents.google.com/patent/RU2397926C2/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10371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21</cp:revision>
  <cp:lastPrinted>2023-06-18T09:14:00Z</cp:lastPrinted>
  <dcterms:created xsi:type="dcterms:W3CDTF">2023-06-06T11:10:00Z</dcterms:created>
  <dcterms:modified xsi:type="dcterms:W3CDTF">2023-08-21T06:59:00Z</dcterms:modified>
</cp:coreProperties>
</file>