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82" w:rsidRPr="007D1143" w:rsidRDefault="00564B4A" w:rsidP="004E5AD0">
      <w:pPr>
        <w:shd w:val="clear" w:color="auto" w:fill="FFFFFF"/>
        <w:tabs>
          <w:tab w:val="left" w:pos="1003"/>
        </w:tabs>
        <w:spacing w:line="300" w:lineRule="auto"/>
        <w:rPr>
          <w:b/>
          <w:sz w:val="28"/>
          <w:szCs w:val="28"/>
          <w:lang w:val="ru-RU"/>
        </w:rPr>
      </w:pPr>
      <w:r w:rsidRPr="007D1143">
        <w:rPr>
          <w:caps/>
          <w:sz w:val="22"/>
          <w:szCs w:val="22"/>
          <w:lang w:val="ru-RU"/>
        </w:rPr>
        <w:t xml:space="preserve">УДК </w:t>
      </w:r>
      <w:r w:rsidR="00382EE8" w:rsidRPr="007D1143">
        <w:rPr>
          <w:caps/>
          <w:sz w:val="22"/>
          <w:szCs w:val="22"/>
          <w:lang w:val="ru-RU"/>
        </w:rPr>
        <w:t>535.214; 544.77</w:t>
      </w:r>
    </w:p>
    <w:p w:rsidR="00573F82" w:rsidRPr="007D1143" w:rsidRDefault="00573F82" w:rsidP="004E5AD0">
      <w:pPr>
        <w:pStyle w:val="afa"/>
        <w:spacing w:line="300" w:lineRule="auto"/>
        <w:jc w:val="left"/>
        <w:rPr>
          <w:lang w:val="ru-RU"/>
        </w:rPr>
      </w:pPr>
    </w:p>
    <w:p w:rsidR="007E561D" w:rsidRPr="007D1143" w:rsidRDefault="00564B4A" w:rsidP="004E5AD0">
      <w:pPr>
        <w:spacing w:line="300" w:lineRule="auto"/>
        <w:jc w:val="center"/>
        <w:rPr>
          <w:b/>
          <w:sz w:val="22"/>
          <w:szCs w:val="22"/>
          <w:lang w:val="ru-RU"/>
        </w:rPr>
      </w:pPr>
      <w:r w:rsidRPr="007D1143">
        <w:rPr>
          <w:b/>
          <w:sz w:val="22"/>
          <w:szCs w:val="22"/>
          <w:lang w:val="ru-RU"/>
        </w:rPr>
        <w:t>ВЛИЯНИ</w:t>
      </w:r>
      <w:r w:rsidR="00031213" w:rsidRPr="007D1143">
        <w:rPr>
          <w:b/>
          <w:sz w:val="22"/>
          <w:szCs w:val="22"/>
          <w:lang w:val="ru-RU"/>
        </w:rPr>
        <w:t>Е</w:t>
      </w:r>
      <w:r w:rsidRPr="007D1143">
        <w:rPr>
          <w:b/>
          <w:sz w:val="22"/>
          <w:szCs w:val="22"/>
          <w:lang w:val="ru-RU"/>
        </w:rPr>
        <w:t xml:space="preserve"> ЛАЗЕРНОГО ОБЛУЧЕНИЯ НА </w:t>
      </w:r>
      <w:r w:rsidR="00031213" w:rsidRPr="007D1143">
        <w:rPr>
          <w:b/>
          <w:sz w:val="22"/>
          <w:szCs w:val="22"/>
          <w:lang w:val="ru-RU"/>
        </w:rPr>
        <w:t>СЕДИМЕНТАЦИЮ</w:t>
      </w:r>
      <w:r w:rsidRPr="007D1143">
        <w:rPr>
          <w:b/>
          <w:sz w:val="22"/>
          <w:szCs w:val="22"/>
          <w:lang w:val="ru-RU"/>
        </w:rPr>
        <w:t xml:space="preserve"> ЧАСТИЦ </w:t>
      </w:r>
    </w:p>
    <w:p w:rsidR="00573F82" w:rsidRPr="007D1143" w:rsidRDefault="00564B4A" w:rsidP="004E5AD0">
      <w:pPr>
        <w:spacing w:line="300" w:lineRule="auto"/>
        <w:jc w:val="center"/>
        <w:rPr>
          <w:b/>
          <w:sz w:val="22"/>
          <w:szCs w:val="22"/>
          <w:lang w:val="ru-RU"/>
        </w:rPr>
      </w:pPr>
      <w:r w:rsidRPr="007D1143">
        <w:rPr>
          <w:b/>
          <w:sz w:val="22"/>
          <w:szCs w:val="22"/>
          <w:lang w:val="ru-RU"/>
        </w:rPr>
        <w:t>В ЖИДКИХ СРЕДАХ</w:t>
      </w:r>
    </w:p>
    <w:p w:rsidR="00573F82" w:rsidRPr="007D1143" w:rsidRDefault="00573F82" w:rsidP="004E5AD0">
      <w:pPr>
        <w:spacing w:line="300" w:lineRule="auto"/>
        <w:jc w:val="center"/>
        <w:rPr>
          <w:b/>
          <w:lang w:val="ru-RU"/>
        </w:rPr>
      </w:pPr>
    </w:p>
    <w:p w:rsidR="00573F82" w:rsidRPr="007D1143" w:rsidRDefault="00564B4A" w:rsidP="004E5AD0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b/>
          <w:sz w:val="22"/>
          <w:szCs w:val="22"/>
          <w:lang w:val="ru-RU"/>
        </w:rPr>
      </w:pPr>
      <w:r w:rsidRPr="007D1143">
        <w:rPr>
          <w:b/>
          <w:sz w:val="22"/>
          <w:szCs w:val="22"/>
          <w:lang w:val="ru-RU"/>
        </w:rPr>
        <w:t xml:space="preserve">И.А. Касьянов, В.М. </w:t>
      </w:r>
      <w:proofErr w:type="spellStart"/>
      <w:r w:rsidRPr="007D1143">
        <w:rPr>
          <w:b/>
          <w:sz w:val="22"/>
          <w:szCs w:val="22"/>
          <w:lang w:val="ru-RU"/>
        </w:rPr>
        <w:t>Петкевич</w:t>
      </w:r>
      <w:proofErr w:type="spellEnd"/>
      <w:r w:rsidRPr="007D1143">
        <w:rPr>
          <w:b/>
          <w:sz w:val="22"/>
          <w:szCs w:val="22"/>
          <w:lang w:val="ru-RU"/>
        </w:rPr>
        <w:t xml:space="preserve">, </w:t>
      </w:r>
      <w:r w:rsidRPr="004E5AD0">
        <w:rPr>
          <w:b/>
          <w:sz w:val="22"/>
          <w:szCs w:val="22"/>
          <w:u w:val="single"/>
          <w:lang w:val="ru-RU"/>
        </w:rPr>
        <w:t xml:space="preserve">С.А. </w:t>
      </w:r>
      <w:proofErr w:type="spellStart"/>
      <w:r w:rsidRPr="004E5AD0">
        <w:rPr>
          <w:b/>
          <w:sz w:val="22"/>
          <w:szCs w:val="22"/>
          <w:u w:val="single"/>
          <w:lang w:val="ru-RU"/>
        </w:rPr>
        <w:t>Пячин</w:t>
      </w:r>
      <w:proofErr w:type="spellEnd"/>
    </w:p>
    <w:p w:rsidR="00573F82" w:rsidRPr="007D1143" w:rsidRDefault="00564B4A" w:rsidP="004E5AD0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i/>
          <w:sz w:val="22"/>
          <w:szCs w:val="22"/>
          <w:lang w:val="ru-RU"/>
        </w:rPr>
      </w:pPr>
      <w:r w:rsidRPr="007D1143">
        <w:rPr>
          <w:i/>
          <w:sz w:val="22"/>
          <w:szCs w:val="22"/>
          <w:lang w:val="ru-RU"/>
        </w:rPr>
        <w:t xml:space="preserve">Дальневосточный государственный университет путей сообщения </w:t>
      </w:r>
      <w:r w:rsidRPr="007D1143">
        <w:rPr>
          <w:iCs/>
          <w:sz w:val="22"/>
          <w:szCs w:val="22"/>
          <w:lang w:val="ru-RU"/>
        </w:rPr>
        <w:t>(</w:t>
      </w:r>
      <w:proofErr w:type="gramStart"/>
      <w:r w:rsidRPr="007D1143">
        <w:rPr>
          <w:i/>
          <w:sz w:val="22"/>
          <w:szCs w:val="22"/>
          <w:lang w:val="ru-RU"/>
        </w:rPr>
        <w:t>г</w:t>
      </w:r>
      <w:proofErr w:type="gramEnd"/>
      <w:r w:rsidRPr="007D1143">
        <w:rPr>
          <w:i/>
          <w:sz w:val="22"/>
          <w:szCs w:val="22"/>
          <w:lang w:val="ru-RU"/>
        </w:rPr>
        <w:t>. Хабаровск</w:t>
      </w:r>
      <w:r w:rsidRPr="007D1143">
        <w:rPr>
          <w:iCs/>
          <w:sz w:val="22"/>
          <w:szCs w:val="22"/>
          <w:lang w:val="ru-RU"/>
        </w:rPr>
        <w:t>)</w:t>
      </w:r>
    </w:p>
    <w:p w:rsidR="00573F82" w:rsidRPr="007D1143" w:rsidRDefault="00845FFA" w:rsidP="004E5AD0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i/>
          <w:sz w:val="22"/>
          <w:szCs w:val="22"/>
          <w:shd w:val="clear" w:color="auto" w:fill="FFFFFF"/>
          <w:lang w:val="ru-RU"/>
        </w:rPr>
      </w:pPr>
      <w:proofErr w:type="spellStart"/>
      <w:r w:rsidRPr="007D1143">
        <w:rPr>
          <w:i/>
          <w:iCs/>
          <w:sz w:val="22"/>
          <w:szCs w:val="22"/>
        </w:rPr>
        <w:t>ikasghbdet</w:t>
      </w:r>
      <w:proofErr w:type="spellEnd"/>
      <w:r w:rsidR="00831DC3">
        <w:fldChar w:fldCharType="begin"/>
      </w:r>
      <w:r w:rsidR="00831DC3">
        <w:instrText>HYPERLINK</w:instrText>
      </w:r>
      <w:r w:rsidR="00831DC3" w:rsidRPr="004E5AD0">
        <w:rPr>
          <w:lang w:val="ru-RU"/>
        </w:rPr>
        <w:instrText xml:space="preserve"> "</w:instrText>
      </w:r>
      <w:r w:rsidR="00831DC3">
        <w:instrText>mailto</w:instrText>
      </w:r>
      <w:r w:rsidR="00831DC3" w:rsidRPr="004E5AD0">
        <w:rPr>
          <w:lang w:val="ru-RU"/>
        </w:rPr>
        <w:instrText>:</w:instrText>
      </w:r>
      <w:r w:rsidR="00831DC3">
        <w:instrText>andrew</w:instrText>
      </w:r>
      <w:r w:rsidR="00831DC3" w:rsidRPr="004E5AD0">
        <w:rPr>
          <w:lang w:val="ru-RU"/>
        </w:rPr>
        <w:instrText>.</w:instrText>
      </w:r>
      <w:r w:rsidR="00831DC3">
        <w:instrText>n</w:instrText>
      </w:r>
      <w:r w:rsidR="00831DC3" w:rsidRPr="004E5AD0">
        <w:rPr>
          <w:lang w:val="ru-RU"/>
        </w:rPr>
        <w:instrText>.</w:instrText>
      </w:r>
      <w:r w:rsidR="00831DC3">
        <w:instrText>dudin</w:instrText>
      </w:r>
      <w:r w:rsidR="00831DC3" w:rsidRPr="004E5AD0">
        <w:rPr>
          <w:lang w:val="ru-RU"/>
        </w:rPr>
        <w:instrText>@</w:instrText>
      </w:r>
      <w:r w:rsidR="00831DC3">
        <w:instrText>gmail</w:instrText>
      </w:r>
      <w:r w:rsidR="00831DC3" w:rsidRPr="004E5AD0">
        <w:rPr>
          <w:lang w:val="ru-RU"/>
        </w:rPr>
        <w:instrText>.</w:instrText>
      </w:r>
      <w:r w:rsidR="00831DC3">
        <w:instrText>com</w:instrText>
      </w:r>
      <w:r w:rsidR="00831DC3" w:rsidRPr="004E5AD0">
        <w:rPr>
          <w:lang w:val="ru-RU"/>
        </w:rPr>
        <w:instrText>"</w:instrText>
      </w:r>
      <w:r w:rsidR="00831DC3">
        <w:fldChar w:fldCharType="separate"/>
      </w:r>
      <w:r w:rsidRPr="007D1143">
        <w:rPr>
          <w:rStyle w:val="af1"/>
          <w:i/>
          <w:color w:val="auto"/>
          <w:sz w:val="22"/>
          <w:szCs w:val="22"/>
          <w:u w:val="none"/>
          <w:shd w:val="clear" w:color="auto" w:fill="FFFFFF"/>
          <w:lang w:val="ru-RU"/>
        </w:rPr>
        <w:t>@</w:t>
      </w:r>
      <w:proofErr w:type="spellStart"/>
      <w:r w:rsidRPr="007D1143">
        <w:rPr>
          <w:rStyle w:val="af1"/>
          <w:i/>
          <w:color w:val="auto"/>
          <w:sz w:val="22"/>
          <w:szCs w:val="22"/>
          <w:u w:val="none"/>
          <w:shd w:val="clear" w:color="auto" w:fill="FFFFFF"/>
          <w:lang w:val="en-US"/>
        </w:rPr>
        <w:t>yandex</w:t>
      </w:r>
      <w:proofErr w:type="spellEnd"/>
      <w:r w:rsidRPr="007D1143">
        <w:rPr>
          <w:rStyle w:val="af1"/>
          <w:i/>
          <w:color w:val="auto"/>
          <w:sz w:val="22"/>
          <w:szCs w:val="22"/>
          <w:u w:val="none"/>
          <w:shd w:val="clear" w:color="auto" w:fill="FFFFFF"/>
          <w:lang w:val="ru-RU"/>
        </w:rPr>
        <w:t>.</w:t>
      </w:r>
      <w:proofErr w:type="spellStart"/>
      <w:r w:rsidRPr="007D1143">
        <w:rPr>
          <w:rStyle w:val="af1"/>
          <w:i/>
          <w:color w:val="auto"/>
          <w:sz w:val="22"/>
          <w:szCs w:val="22"/>
          <w:u w:val="none"/>
          <w:shd w:val="clear" w:color="auto" w:fill="FFFFFF"/>
          <w:lang w:val="en-US"/>
        </w:rPr>
        <w:t>ru</w:t>
      </w:r>
      <w:proofErr w:type="spellEnd"/>
      <w:r w:rsidR="00831DC3">
        <w:fldChar w:fldCharType="end"/>
      </w:r>
    </w:p>
    <w:p w:rsidR="00573F82" w:rsidRPr="007D1143" w:rsidRDefault="00573F82" w:rsidP="004E5AD0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sz w:val="22"/>
          <w:szCs w:val="22"/>
          <w:lang w:val="ru-RU"/>
        </w:rPr>
      </w:pPr>
    </w:p>
    <w:p w:rsidR="00573F82" w:rsidRPr="007D1143" w:rsidRDefault="00564B4A" w:rsidP="004E5AD0">
      <w:pPr>
        <w:shd w:val="clear" w:color="auto" w:fill="FFFFFF"/>
        <w:tabs>
          <w:tab w:val="left" w:pos="1003"/>
        </w:tabs>
        <w:spacing w:line="300" w:lineRule="auto"/>
        <w:ind w:firstLine="720"/>
        <w:jc w:val="both"/>
        <w:rPr>
          <w:i/>
          <w:sz w:val="22"/>
          <w:szCs w:val="22"/>
          <w:lang w:val="ru-RU"/>
        </w:rPr>
      </w:pPr>
      <w:r w:rsidRPr="007D1143">
        <w:rPr>
          <w:i/>
          <w:lang w:val="ru-RU"/>
        </w:rPr>
        <w:t>Представлены результаты</w:t>
      </w:r>
      <w:r w:rsidR="001D2DEE" w:rsidRPr="007D1143">
        <w:rPr>
          <w:i/>
          <w:lang w:val="ru-RU"/>
        </w:rPr>
        <w:t xml:space="preserve"> сравнительного</w:t>
      </w:r>
      <w:r w:rsidRPr="007D1143">
        <w:rPr>
          <w:i/>
          <w:lang w:val="ru-RU"/>
        </w:rPr>
        <w:t xml:space="preserve"> </w:t>
      </w:r>
      <w:proofErr w:type="gramStart"/>
      <w:r w:rsidR="001D2DEE" w:rsidRPr="007D1143">
        <w:rPr>
          <w:i/>
          <w:lang w:val="ru-RU"/>
        </w:rPr>
        <w:t xml:space="preserve">исследования осаждения </w:t>
      </w:r>
      <w:r w:rsidR="00287AE6" w:rsidRPr="007D1143">
        <w:rPr>
          <w:i/>
          <w:lang w:val="ru-RU"/>
        </w:rPr>
        <w:t xml:space="preserve">субмикронных </w:t>
      </w:r>
      <w:r w:rsidR="001D2DEE" w:rsidRPr="007D1143">
        <w:rPr>
          <w:i/>
          <w:lang w:val="ru-RU"/>
        </w:rPr>
        <w:t>частиц оксида кремния</w:t>
      </w:r>
      <w:proofErr w:type="gramEnd"/>
      <w:r w:rsidR="001D2DEE" w:rsidRPr="007D1143">
        <w:rPr>
          <w:i/>
          <w:lang w:val="ru-RU"/>
        </w:rPr>
        <w:t xml:space="preserve"> в воде </w:t>
      </w:r>
      <w:r w:rsidR="003738B1" w:rsidRPr="007D1143">
        <w:rPr>
          <w:i/>
          <w:lang w:val="ru-RU"/>
        </w:rPr>
        <w:t xml:space="preserve">в гравитационном поле </w:t>
      </w:r>
      <w:r w:rsidR="00287AE6" w:rsidRPr="007D1143">
        <w:rPr>
          <w:i/>
          <w:lang w:val="ru-RU"/>
        </w:rPr>
        <w:t>в</w:t>
      </w:r>
      <w:r w:rsidR="001D2DEE" w:rsidRPr="007D1143">
        <w:rPr>
          <w:i/>
          <w:lang w:val="ru-RU"/>
        </w:rPr>
        <w:t xml:space="preserve"> услови</w:t>
      </w:r>
      <w:r w:rsidR="00287AE6" w:rsidRPr="007D1143">
        <w:rPr>
          <w:i/>
          <w:lang w:val="ru-RU"/>
        </w:rPr>
        <w:t>ях</w:t>
      </w:r>
      <w:r w:rsidR="003738B1" w:rsidRPr="007D1143">
        <w:rPr>
          <w:i/>
          <w:lang w:val="ru-RU"/>
        </w:rPr>
        <w:t xml:space="preserve">, </w:t>
      </w:r>
      <w:r w:rsidR="00287AE6" w:rsidRPr="007D1143">
        <w:rPr>
          <w:i/>
          <w:lang w:val="ru-RU"/>
        </w:rPr>
        <w:t>когда</w:t>
      </w:r>
      <w:r w:rsidR="003738B1" w:rsidRPr="007D1143">
        <w:rPr>
          <w:i/>
          <w:lang w:val="ru-RU"/>
        </w:rPr>
        <w:t xml:space="preserve"> дисперсная среда не облучалась или облучалась мо</w:t>
      </w:r>
      <w:r w:rsidR="003738B1" w:rsidRPr="007D1143">
        <w:rPr>
          <w:i/>
          <w:lang w:val="ru-RU"/>
        </w:rPr>
        <w:t>щ</w:t>
      </w:r>
      <w:r w:rsidR="003738B1" w:rsidRPr="007D1143">
        <w:rPr>
          <w:i/>
          <w:lang w:val="ru-RU"/>
        </w:rPr>
        <w:t>ным лазерным облучением.</w:t>
      </w:r>
      <w:r w:rsidRPr="007D1143">
        <w:rPr>
          <w:i/>
          <w:lang w:val="ru-RU"/>
        </w:rPr>
        <w:t xml:space="preserve"> </w:t>
      </w:r>
      <w:r w:rsidR="003738B1" w:rsidRPr="007D1143">
        <w:rPr>
          <w:i/>
          <w:lang w:val="ru-RU"/>
        </w:rPr>
        <w:t xml:space="preserve">Частицы имели диаметр от </w:t>
      </w:r>
      <w:r w:rsidR="00CE2CDD" w:rsidRPr="007D1143">
        <w:rPr>
          <w:i/>
          <w:lang w:val="ru-RU"/>
        </w:rPr>
        <w:t>0,2 до 1 мкм</w:t>
      </w:r>
      <w:r w:rsidR="003738B1" w:rsidRPr="007D1143">
        <w:rPr>
          <w:i/>
          <w:lang w:val="ru-RU"/>
        </w:rPr>
        <w:t xml:space="preserve">. </w:t>
      </w:r>
      <w:r w:rsidR="00287AE6" w:rsidRPr="007D1143">
        <w:rPr>
          <w:i/>
          <w:lang w:val="ru-RU"/>
        </w:rPr>
        <w:t xml:space="preserve">Показано, что воздействие лазерного потока </w:t>
      </w:r>
      <w:r w:rsidR="007D1143" w:rsidRPr="007D1143">
        <w:rPr>
          <w:i/>
          <w:lang w:val="ru-RU"/>
        </w:rPr>
        <w:t xml:space="preserve">мощностью 300 мВт </w:t>
      </w:r>
      <w:r w:rsidR="00287AE6" w:rsidRPr="007D1143">
        <w:rPr>
          <w:i/>
          <w:lang w:val="ru-RU"/>
        </w:rPr>
        <w:t xml:space="preserve">на суспензию увеличивает скорость </w:t>
      </w:r>
      <w:r w:rsidR="007D1143" w:rsidRPr="007D1143">
        <w:rPr>
          <w:i/>
          <w:lang w:val="ru-RU"/>
        </w:rPr>
        <w:t>седиментации</w:t>
      </w:r>
      <w:r w:rsidR="00287AE6" w:rsidRPr="007D1143">
        <w:rPr>
          <w:i/>
          <w:lang w:val="ru-RU"/>
        </w:rPr>
        <w:t xml:space="preserve"> </w:t>
      </w:r>
      <w:r w:rsidR="007D1143" w:rsidRPr="007D1143">
        <w:rPr>
          <w:i/>
          <w:lang w:val="ru-RU"/>
        </w:rPr>
        <w:t>частиц, что приводит к сн</w:t>
      </w:r>
      <w:r w:rsidR="007D1143" w:rsidRPr="007D1143">
        <w:rPr>
          <w:i/>
          <w:lang w:val="ru-RU"/>
        </w:rPr>
        <w:t>и</w:t>
      </w:r>
      <w:r w:rsidR="007D1143" w:rsidRPr="007D1143">
        <w:rPr>
          <w:i/>
          <w:lang w:val="ru-RU"/>
        </w:rPr>
        <w:t>жению их относительной концентрации на 40 % за 50 минут.</w:t>
      </w:r>
    </w:p>
    <w:p w:rsidR="00573F82" w:rsidRPr="007D1143" w:rsidRDefault="00573F82" w:rsidP="004E5AD0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sz w:val="22"/>
          <w:szCs w:val="22"/>
          <w:lang w:val="ru-RU"/>
        </w:rPr>
      </w:pPr>
    </w:p>
    <w:p w:rsidR="00573F82" w:rsidRPr="007D1143" w:rsidRDefault="00845FFA" w:rsidP="004E5AD0">
      <w:pPr>
        <w:shd w:val="clear" w:color="auto" w:fill="FFFFFF"/>
        <w:spacing w:line="300" w:lineRule="auto"/>
        <w:jc w:val="center"/>
        <w:rPr>
          <w:sz w:val="22"/>
          <w:szCs w:val="22"/>
        </w:rPr>
      </w:pPr>
      <w:r w:rsidRPr="007D1143">
        <w:rPr>
          <w:b/>
          <w:sz w:val="22"/>
          <w:szCs w:val="22"/>
          <w:lang w:val="en-US"/>
        </w:rPr>
        <w:t>EFFECT OF LASER IRRADIATION ON SEDIMENTATION OF PARTICLES IN LIQUID</w:t>
      </w:r>
    </w:p>
    <w:p w:rsidR="004E5AD0" w:rsidRDefault="004E5AD0" w:rsidP="004E5AD0">
      <w:pPr>
        <w:shd w:val="clear" w:color="auto" w:fill="FFFFFF"/>
        <w:spacing w:line="300" w:lineRule="auto"/>
        <w:jc w:val="center"/>
        <w:rPr>
          <w:b/>
          <w:sz w:val="22"/>
          <w:szCs w:val="22"/>
          <w:lang w:val="ru-RU"/>
        </w:rPr>
      </w:pPr>
    </w:p>
    <w:p w:rsidR="00573F82" w:rsidRPr="007D1143" w:rsidRDefault="00845FFA" w:rsidP="004E5AD0">
      <w:pPr>
        <w:shd w:val="clear" w:color="auto" w:fill="FFFFFF"/>
        <w:spacing w:line="300" w:lineRule="auto"/>
        <w:jc w:val="center"/>
        <w:rPr>
          <w:b/>
          <w:sz w:val="22"/>
          <w:szCs w:val="22"/>
        </w:rPr>
      </w:pPr>
      <w:r w:rsidRPr="007D1143">
        <w:rPr>
          <w:b/>
          <w:sz w:val="22"/>
          <w:szCs w:val="22"/>
          <w:lang w:val="en-US"/>
        </w:rPr>
        <w:t xml:space="preserve">I.A. Kasyanov, V.M. </w:t>
      </w:r>
      <w:proofErr w:type="spellStart"/>
      <w:r w:rsidRPr="007D1143">
        <w:rPr>
          <w:b/>
          <w:sz w:val="22"/>
          <w:szCs w:val="22"/>
          <w:lang w:val="en-US"/>
        </w:rPr>
        <w:t>Petkevich</w:t>
      </w:r>
      <w:proofErr w:type="spellEnd"/>
      <w:r w:rsidRPr="007D1143">
        <w:rPr>
          <w:b/>
          <w:sz w:val="22"/>
          <w:szCs w:val="22"/>
          <w:lang w:val="en-US"/>
        </w:rPr>
        <w:t xml:space="preserve">, </w:t>
      </w:r>
      <w:r w:rsidRPr="004E5AD0">
        <w:rPr>
          <w:b/>
          <w:sz w:val="22"/>
          <w:szCs w:val="22"/>
          <w:u w:val="single"/>
          <w:lang w:val="en-US"/>
        </w:rPr>
        <w:t xml:space="preserve">S.A. </w:t>
      </w:r>
      <w:proofErr w:type="spellStart"/>
      <w:r w:rsidRPr="004E5AD0">
        <w:rPr>
          <w:b/>
          <w:sz w:val="22"/>
          <w:szCs w:val="22"/>
          <w:u w:val="single"/>
          <w:lang w:val="en-US"/>
        </w:rPr>
        <w:t>Pyachin</w:t>
      </w:r>
      <w:proofErr w:type="spellEnd"/>
    </w:p>
    <w:p w:rsidR="00573F82" w:rsidRPr="007D1143" w:rsidRDefault="00845FFA" w:rsidP="004E5AD0">
      <w:pPr>
        <w:shd w:val="clear" w:color="auto" w:fill="FFFFFF"/>
        <w:spacing w:line="300" w:lineRule="auto"/>
        <w:jc w:val="center"/>
        <w:rPr>
          <w:i/>
          <w:sz w:val="22"/>
          <w:szCs w:val="22"/>
        </w:rPr>
      </w:pPr>
      <w:r w:rsidRPr="007D1143">
        <w:rPr>
          <w:i/>
          <w:sz w:val="22"/>
          <w:szCs w:val="22"/>
          <w:lang w:val="en-US"/>
        </w:rPr>
        <w:t xml:space="preserve">Far Eastern State Transport University </w:t>
      </w:r>
      <w:r w:rsidRPr="007D1143">
        <w:rPr>
          <w:iCs/>
          <w:sz w:val="22"/>
          <w:szCs w:val="22"/>
          <w:lang w:val="en-US"/>
        </w:rPr>
        <w:t>(</w:t>
      </w:r>
      <w:r w:rsidRPr="007D1143">
        <w:rPr>
          <w:i/>
          <w:sz w:val="22"/>
          <w:szCs w:val="22"/>
          <w:lang w:val="en-US"/>
        </w:rPr>
        <w:t>Khabarovsk</w:t>
      </w:r>
      <w:r w:rsidRPr="007D1143">
        <w:rPr>
          <w:iCs/>
          <w:sz w:val="22"/>
          <w:szCs w:val="22"/>
          <w:lang w:val="en-US"/>
        </w:rPr>
        <w:t>)</w:t>
      </w:r>
    </w:p>
    <w:p w:rsidR="00845FFA" w:rsidRPr="007D1143" w:rsidRDefault="00845FFA" w:rsidP="004E5AD0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i/>
          <w:sz w:val="22"/>
          <w:szCs w:val="22"/>
          <w:shd w:val="clear" w:color="auto" w:fill="FFFFFF"/>
          <w:lang w:val="en-US"/>
        </w:rPr>
      </w:pPr>
      <w:proofErr w:type="spellStart"/>
      <w:r w:rsidRPr="007D1143">
        <w:rPr>
          <w:i/>
          <w:iCs/>
          <w:sz w:val="22"/>
          <w:szCs w:val="22"/>
        </w:rPr>
        <w:t>ikasghbdet</w:t>
      </w:r>
      <w:proofErr w:type="spellEnd"/>
      <w:r w:rsidR="00831DC3">
        <w:fldChar w:fldCharType="begin"/>
      </w:r>
      <w:r w:rsidR="00831DC3">
        <w:instrText>HYPERLINK "mailto:andrew.n.dudin@gmail.com"</w:instrText>
      </w:r>
      <w:r w:rsidR="00831DC3">
        <w:fldChar w:fldCharType="separate"/>
      </w:r>
      <w:r w:rsidRPr="007D1143">
        <w:rPr>
          <w:rStyle w:val="af1"/>
          <w:i/>
          <w:color w:val="auto"/>
          <w:sz w:val="22"/>
          <w:szCs w:val="22"/>
          <w:u w:val="none"/>
          <w:shd w:val="clear" w:color="auto" w:fill="FFFFFF"/>
          <w:lang w:val="en-US"/>
        </w:rPr>
        <w:t>@</w:t>
      </w:r>
      <w:proofErr w:type="spellStart"/>
      <w:r w:rsidRPr="007D1143">
        <w:rPr>
          <w:rStyle w:val="af1"/>
          <w:i/>
          <w:color w:val="auto"/>
          <w:sz w:val="22"/>
          <w:szCs w:val="22"/>
          <w:u w:val="none"/>
          <w:shd w:val="clear" w:color="auto" w:fill="FFFFFF"/>
          <w:lang w:val="en-US"/>
        </w:rPr>
        <w:t>yandex.ru</w:t>
      </w:r>
      <w:proofErr w:type="spellEnd"/>
      <w:r w:rsidR="00831DC3">
        <w:fldChar w:fldCharType="end"/>
      </w:r>
    </w:p>
    <w:p w:rsidR="00573F82" w:rsidRPr="007D1143" w:rsidRDefault="00573F82" w:rsidP="004E5AD0">
      <w:pPr>
        <w:shd w:val="clear" w:color="auto" w:fill="FFFFFF"/>
        <w:spacing w:line="300" w:lineRule="auto"/>
        <w:ind w:firstLine="720"/>
        <w:rPr>
          <w:sz w:val="22"/>
          <w:szCs w:val="22"/>
        </w:rPr>
      </w:pPr>
    </w:p>
    <w:p w:rsidR="00573F82" w:rsidRPr="007D1143" w:rsidRDefault="007D1143" w:rsidP="004E5AD0">
      <w:pPr>
        <w:spacing w:line="300" w:lineRule="auto"/>
        <w:ind w:firstLine="709"/>
        <w:jc w:val="both"/>
        <w:rPr>
          <w:i/>
        </w:rPr>
      </w:pPr>
      <w:r w:rsidRPr="007D1143">
        <w:rPr>
          <w:i/>
          <w:lang w:val="en-US"/>
        </w:rPr>
        <w:t>The results of a comparative study of the deposition of submicron silicon oxide particles in water in a gravit</w:t>
      </w:r>
      <w:r w:rsidRPr="007D1143">
        <w:rPr>
          <w:i/>
          <w:lang w:val="en-US"/>
        </w:rPr>
        <w:t>a</w:t>
      </w:r>
      <w:r w:rsidRPr="007D1143">
        <w:rPr>
          <w:i/>
          <w:lang w:val="en-US"/>
        </w:rPr>
        <w:t>tional field under conditions when the dispersed medium was not irradiated or irradiated by powerful laser irradiation are presented. The particles had a diameter of 0.2 to 1 microns. It was found that the effect of a 300 MW laser beam on the suspension increases the sedimentation rate of particles, which leads to a decrease in their relative concentration by 40</w:t>
      </w:r>
      <w:r w:rsidR="00BE1723" w:rsidRPr="00BE1723">
        <w:rPr>
          <w:i/>
          <w:lang w:val="en-US"/>
        </w:rPr>
        <w:t xml:space="preserve"> </w:t>
      </w:r>
      <w:r w:rsidRPr="007D1143">
        <w:rPr>
          <w:i/>
          <w:lang w:val="en-US"/>
        </w:rPr>
        <w:t>% in 50 minutes.</w:t>
      </w:r>
    </w:p>
    <w:p w:rsidR="00573F82" w:rsidRPr="007D1143" w:rsidRDefault="00573F82" w:rsidP="004E5AD0">
      <w:pPr>
        <w:shd w:val="clear" w:color="auto" w:fill="FFFFFF"/>
        <w:spacing w:line="300" w:lineRule="auto"/>
        <w:ind w:firstLine="720"/>
        <w:rPr>
          <w:sz w:val="22"/>
          <w:szCs w:val="22"/>
        </w:rPr>
      </w:pPr>
    </w:p>
    <w:p w:rsidR="00573F82" w:rsidRDefault="00573F82" w:rsidP="004E5AD0">
      <w:pPr>
        <w:shd w:val="clear" w:color="auto" w:fill="FFFFFF"/>
        <w:spacing w:line="300" w:lineRule="auto"/>
        <w:ind w:firstLine="720"/>
        <w:rPr>
          <w:sz w:val="22"/>
          <w:szCs w:val="22"/>
          <w:lang w:val="ru-RU"/>
        </w:rPr>
      </w:pPr>
    </w:p>
    <w:p w:rsidR="004E5AD0" w:rsidRPr="004E5AD0" w:rsidRDefault="004E5AD0" w:rsidP="004E5AD0">
      <w:pPr>
        <w:shd w:val="clear" w:color="auto" w:fill="FFFFFF"/>
        <w:spacing w:line="300" w:lineRule="auto"/>
        <w:ind w:firstLine="720"/>
        <w:rPr>
          <w:sz w:val="22"/>
          <w:szCs w:val="22"/>
          <w:lang w:val="ru-RU"/>
        </w:rPr>
      </w:pPr>
    </w:p>
    <w:p w:rsidR="00573F82" w:rsidRPr="007D1143" w:rsidRDefault="00564B4A" w:rsidP="004E5AD0">
      <w:pPr>
        <w:shd w:val="clear" w:color="auto" w:fill="FFFFFF"/>
        <w:spacing w:line="300" w:lineRule="auto"/>
        <w:ind w:firstLine="720"/>
        <w:rPr>
          <w:sz w:val="22"/>
          <w:szCs w:val="22"/>
          <w:lang w:val="ru-RU"/>
        </w:rPr>
      </w:pPr>
      <w:r w:rsidRPr="007D1143">
        <w:rPr>
          <w:b/>
          <w:sz w:val="22"/>
          <w:szCs w:val="22"/>
          <w:lang w:val="ru-RU"/>
        </w:rPr>
        <w:t>Введение</w:t>
      </w:r>
    </w:p>
    <w:p w:rsidR="00A1237D" w:rsidRPr="007D1143" w:rsidRDefault="005E53DF" w:rsidP="004E5AD0">
      <w:pPr>
        <w:shd w:val="clear" w:color="auto" w:fill="FFFFFF"/>
        <w:spacing w:line="300" w:lineRule="auto"/>
        <w:ind w:firstLine="720"/>
        <w:jc w:val="both"/>
        <w:rPr>
          <w:sz w:val="22"/>
          <w:szCs w:val="22"/>
          <w:lang w:val="ru-RU"/>
        </w:rPr>
      </w:pPr>
      <w:r w:rsidRPr="007D1143">
        <w:rPr>
          <w:sz w:val="22"/>
          <w:szCs w:val="22"/>
          <w:lang w:val="ru-RU"/>
        </w:rPr>
        <w:t xml:space="preserve">Осаждение </w:t>
      </w:r>
      <w:r w:rsidR="00A1237D" w:rsidRPr="007D1143">
        <w:rPr>
          <w:sz w:val="22"/>
          <w:szCs w:val="22"/>
          <w:lang w:val="ru-RU"/>
        </w:rPr>
        <w:t xml:space="preserve">твердых частиц в жидкости </w:t>
      </w:r>
      <w:r w:rsidR="00823287" w:rsidRPr="007D1143">
        <w:rPr>
          <w:sz w:val="22"/>
          <w:szCs w:val="22"/>
          <w:lang w:val="ru-RU"/>
        </w:rPr>
        <w:t xml:space="preserve">в гравитационном поле </w:t>
      </w:r>
      <w:r w:rsidR="00A1237D" w:rsidRPr="007D1143">
        <w:rPr>
          <w:sz w:val="22"/>
          <w:szCs w:val="22"/>
          <w:lang w:val="ru-RU"/>
        </w:rPr>
        <w:t>является широко</w:t>
      </w:r>
      <w:r w:rsidR="00EC7031" w:rsidRPr="007D1143">
        <w:rPr>
          <w:sz w:val="22"/>
          <w:szCs w:val="22"/>
          <w:lang w:val="ru-RU"/>
        </w:rPr>
        <w:t xml:space="preserve"> </w:t>
      </w:r>
      <w:r w:rsidR="00A1237D" w:rsidRPr="007D1143">
        <w:rPr>
          <w:sz w:val="22"/>
          <w:szCs w:val="22"/>
          <w:lang w:val="ru-RU"/>
        </w:rPr>
        <w:t>распростр</w:t>
      </w:r>
      <w:r w:rsidR="00A1237D" w:rsidRPr="007D1143">
        <w:rPr>
          <w:sz w:val="22"/>
          <w:szCs w:val="22"/>
          <w:lang w:val="ru-RU"/>
        </w:rPr>
        <w:t>а</w:t>
      </w:r>
      <w:r w:rsidR="00A1237D" w:rsidRPr="007D1143">
        <w:rPr>
          <w:sz w:val="22"/>
          <w:szCs w:val="22"/>
          <w:lang w:val="ru-RU"/>
        </w:rPr>
        <w:t>ненным методом сепарации и гранулометрического анализа полидисперсных систем</w:t>
      </w:r>
      <w:r w:rsidR="004E5AD0">
        <w:rPr>
          <w:sz w:val="22"/>
          <w:szCs w:val="22"/>
          <w:lang w:val="ru-RU"/>
        </w:rPr>
        <w:t xml:space="preserve"> [1;</w:t>
      </w:r>
      <w:r w:rsidR="00EC7031" w:rsidRPr="007D1143">
        <w:rPr>
          <w:sz w:val="22"/>
          <w:szCs w:val="22"/>
          <w:lang w:val="ru-RU"/>
        </w:rPr>
        <w:t xml:space="preserve"> 2]. </w:t>
      </w:r>
      <w:r w:rsidR="007C53DB" w:rsidRPr="007D1143">
        <w:rPr>
          <w:sz w:val="22"/>
          <w:szCs w:val="22"/>
          <w:lang w:val="ru-RU"/>
        </w:rPr>
        <w:t>Этот м</w:t>
      </w:r>
      <w:r w:rsidR="00823287" w:rsidRPr="007D1143">
        <w:rPr>
          <w:sz w:val="22"/>
          <w:szCs w:val="22"/>
          <w:lang w:val="ru-RU"/>
        </w:rPr>
        <w:t>е</w:t>
      </w:r>
      <w:r w:rsidR="00823287" w:rsidRPr="007D1143">
        <w:rPr>
          <w:sz w:val="22"/>
          <w:szCs w:val="22"/>
          <w:lang w:val="ru-RU"/>
        </w:rPr>
        <w:t xml:space="preserve">тод характеризуется простотой </w:t>
      </w:r>
      <w:r w:rsidR="007C53DB" w:rsidRPr="007D1143">
        <w:rPr>
          <w:sz w:val="22"/>
          <w:szCs w:val="22"/>
          <w:lang w:val="ru-RU"/>
        </w:rPr>
        <w:t>реализации</w:t>
      </w:r>
      <w:r w:rsidR="00823287" w:rsidRPr="007D1143">
        <w:rPr>
          <w:sz w:val="22"/>
          <w:szCs w:val="22"/>
          <w:lang w:val="ru-RU"/>
        </w:rPr>
        <w:t xml:space="preserve"> и отсутствием необходимости в сложном оборудовании. </w:t>
      </w:r>
      <w:r w:rsidR="00D53A17" w:rsidRPr="007D1143">
        <w:rPr>
          <w:sz w:val="22"/>
          <w:szCs w:val="22"/>
          <w:lang w:val="ru-RU"/>
        </w:rPr>
        <w:t>Контроль</w:t>
      </w:r>
      <w:r w:rsidR="00823287" w:rsidRPr="007D1143">
        <w:rPr>
          <w:sz w:val="22"/>
          <w:szCs w:val="22"/>
          <w:lang w:val="ru-RU"/>
        </w:rPr>
        <w:t xml:space="preserve"> </w:t>
      </w:r>
      <w:r w:rsidR="00936581" w:rsidRPr="007D1143">
        <w:rPr>
          <w:sz w:val="22"/>
          <w:szCs w:val="22"/>
          <w:lang w:val="ru-RU"/>
        </w:rPr>
        <w:t>над</w:t>
      </w:r>
      <w:r w:rsidR="00D53A17" w:rsidRPr="007D1143">
        <w:rPr>
          <w:sz w:val="22"/>
          <w:szCs w:val="22"/>
          <w:lang w:val="ru-RU"/>
        </w:rPr>
        <w:t xml:space="preserve"> осаждением вещества производят взвешивани</w:t>
      </w:r>
      <w:r w:rsidR="007D1143">
        <w:rPr>
          <w:sz w:val="22"/>
          <w:szCs w:val="22"/>
          <w:lang w:val="ru-RU"/>
        </w:rPr>
        <w:t>ем</w:t>
      </w:r>
      <w:r w:rsidR="00D53A17" w:rsidRPr="007D1143">
        <w:rPr>
          <w:sz w:val="22"/>
          <w:szCs w:val="22"/>
          <w:lang w:val="ru-RU"/>
        </w:rPr>
        <w:t xml:space="preserve"> осадка </w:t>
      </w:r>
      <w:r w:rsidR="00936581" w:rsidRPr="007D1143">
        <w:rPr>
          <w:sz w:val="22"/>
          <w:szCs w:val="22"/>
          <w:lang w:val="ru-RU"/>
        </w:rPr>
        <w:t>или измерением оптической плотности жидко</w:t>
      </w:r>
      <w:r w:rsidR="007C53DB" w:rsidRPr="007D1143">
        <w:rPr>
          <w:sz w:val="22"/>
          <w:szCs w:val="22"/>
          <w:lang w:val="ru-RU"/>
        </w:rPr>
        <w:t>й среды</w:t>
      </w:r>
      <w:r w:rsidR="00936581" w:rsidRPr="007D1143">
        <w:rPr>
          <w:sz w:val="22"/>
          <w:szCs w:val="22"/>
          <w:lang w:val="ru-RU"/>
        </w:rPr>
        <w:t xml:space="preserve"> [3].</w:t>
      </w:r>
      <w:r w:rsidR="00D53A17" w:rsidRPr="007D1143">
        <w:rPr>
          <w:sz w:val="22"/>
          <w:szCs w:val="22"/>
          <w:lang w:val="ru-RU"/>
        </w:rPr>
        <w:t xml:space="preserve"> </w:t>
      </w:r>
      <w:r w:rsidR="007C53DB" w:rsidRPr="007D1143">
        <w:rPr>
          <w:sz w:val="22"/>
          <w:szCs w:val="22"/>
          <w:lang w:val="ru-RU"/>
        </w:rPr>
        <w:t>Суспензия в</w:t>
      </w:r>
      <w:r w:rsidR="00936581" w:rsidRPr="007D1143">
        <w:rPr>
          <w:sz w:val="22"/>
          <w:szCs w:val="22"/>
          <w:lang w:val="ru-RU"/>
        </w:rPr>
        <w:t xml:space="preserve"> процессе седиментации частиц осветляется, что легко </w:t>
      </w:r>
      <w:r w:rsidR="007C53DB" w:rsidRPr="007D1143">
        <w:rPr>
          <w:sz w:val="22"/>
          <w:szCs w:val="22"/>
          <w:lang w:val="ru-RU"/>
        </w:rPr>
        <w:t>зар</w:t>
      </w:r>
      <w:r w:rsidR="007C53DB" w:rsidRPr="007D1143">
        <w:rPr>
          <w:sz w:val="22"/>
          <w:szCs w:val="22"/>
          <w:lang w:val="ru-RU"/>
        </w:rPr>
        <w:t>е</w:t>
      </w:r>
      <w:r w:rsidR="007C53DB" w:rsidRPr="007D1143">
        <w:rPr>
          <w:sz w:val="22"/>
          <w:szCs w:val="22"/>
          <w:lang w:val="ru-RU"/>
        </w:rPr>
        <w:t xml:space="preserve">гистрировать с помощью фотометрических приборов. </w:t>
      </w:r>
      <w:r w:rsidR="00823287" w:rsidRPr="007D1143">
        <w:rPr>
          <w:sz w:val="22"/>
          <w:szCs w:val="22"/>
          <w:lang w:val="ru-RU"/>
        </w:rPr>
        <w:t xml:space="preserve">Однако </w:t>
      </w:r>
      <w:r w:rsidR="00D53A17" w:rsidRPr="007D1143">
        <w:rPr>
          <w:sz w:val="22"/>
          <w:szCs w:val="22"/>
          <w:lang w:val="ru-RU"/>
        </w:rPr>
        <w:t>метод седиментации</w:t>
      </w:r>
      <w:r w:rsidR="00823287" w:rsidRPr="007D1143">
        <w:rPr>
          <w:sz w:val="22"/>
          <w:szCs w:val="22"/>
          <w:lang w:val="ru-RU"/>
        </w:rPr>
        <w:t xml:space="preserve"> имеет некоторые недостатки: прежде всего, низкие скорости осаждения частиц, размеры которых меньше 1 мкм. Это </w:t>
      </w:r>
      <w:r w:rsidR="007C53DB" w:rsidRPr="007D1143">
        <w:rPr>
          <w:sz w:val="22"/>
          <w:szCs w:val="22"/>
          <w:lang w:val="ru-RU"/>
        </w:rPr>
        <w:t xml:space="preserve">объясняется </w:t>
      </w:r>
      <w:r w:rsidR="00823287" w:rsidRPr="007D1143">
        <w:rPr>
          <w:sz w:val="22"/>
          <w:szCs w:val="22"/>
          <w:lang w:val="ru-RU"/>
        </w:rPr>
        <w:t xml:space="preserve">тем, что на движение </w:t>
      </w:r>
      <w:proofErr w:type="spellStart"/>
      <w:r w:rsidR="00823287" w:rsidRPr="007D1143">
        <w:rPr>
          <w:sz w:val="22"/>
          <w:szCs w:val="22"/>
          <w:lang w:val="ru-RU"/>
        </w:rPr>
        <w:t>субмикроных</w:t>
      </w:r>
      <w:proofErr w:type="spellEnd"/>
      <w:r w:rsidR="00823287" w:rsidRPr="007D1143">
        <w:rPr>
          <w:sz w:val="22"/>
          <w:szCs w:val="22"/>
          <w:lang w:val="ru-RU"/>
        </w:rPr>
        <w:t xml:space="preserve"> частиц </w:t>
      </w:r>
      <w:r w:rsidR="007C53DB" w:rsidRPr="007D1143">
        <w:rPr>
          <w:sz w:val="22"/>
          <w:szCs w:val="22"/>
          <w:lang w:val="ru-RU"/>
        </w:rPr>
        <w:t xml:space="preserve">ко дну кюветы </w:t>
      </w:r>
      <w:r w:rsidR="00823287" w:rsidRPr="007D1143">
        <w:rPr>
          <w:sz w:val="22"/>
          <w:szCs w:val="22"/>
          <w:lang w:val="ru-RU"/>
        </w:rPr>
        <w:t>начина</w:t>
      </w:r>
      <w:r w:rsidR="00D53A17" w:rsidRPr="007D1143">
        <w:rPr>
          <w:sz w:val="22"/>
          <w:szCs w:val="22"/>
          <w:lang w:val="ru-RU"/>
        </w:rPr>
        <w:t>ю</w:t>
      </w:r>
      <w:r w:rsidR="00823287" w:rsidRPr="007D1143">
        <w:rPr>
          <w:sz w:val="22"/>
          <w:szCs w:val="22"/>
          <w:lang w:val="ru-RU"/>
        </w:rPr>
        <w:t xml:space="preserve">т оказывать влияние броуновское движение и обратное </w:t>
      </w:r>
      <w:r w:rsidR="00D53A17" w:rsidRPr="007D1143">
        <w:rPr>
          <w:sz w:val="22"/>
          <w:szCs w:val="22"/>
          <w:lang w:val="ru-RU"/>
        </w:rPr>
        <w:t>диффузионное</w:t>
      </w:r>
      <w:r w:rsidR="00823287" w:rsidRPr="007D1143">
        <w:rPr>
          <w:sz w:val="22"/>
          <w:szCs w:val="22"/>
          <w:lang w:val="ru-RU"/>
        </w:rPr>
        <w:t xml:space="preserve"> перемещение в сторону меньших концентраций.</w:t>
      </w:r>
      <w:r w:rsidR="00D53A17" w:rsidRPr="007D1143">
        <w:rPr>
          <w:sz w:val="22"/>
          <w:szCs w:val="22"/>
          <w:lang w:val="ru-RU"/>
        </w:rPr>
        <w:t xml:space="preserve"> </w:t>
      </w:r>
      <w:r w:rsidR="007C53DB" w:rsidRPr="007D1143">
        <w:rPr>
          <w:sz w:val="22"/>
          <w:szCs w:val="22"/>
          <w:lang w:val="ru-RU"/>
        </w:rPr>
        <w:t>Увеличить скорость осаждения можно с помощью центрифугирования</w:t>
      </w:r>
      <w:r w:rsidR="00AB20EA">
        <w:rPr>
          <w:sz w:val="22"/>
          <w:szCs w:val="22"/>
          <w:lang w:val="ru-RU"/>
        </w:rPr>
        <w:t>.</w:t>
      </w:r>
      <w:r w:rsidR="007C53DB" w:rsidRPr="007D1143">
        <w:rPr>
          <w:sz w:val="22"/>
          <w:szCs w:val="22"/>
          <w:lang w:val="ru-RU"/>
        </w:rPr>
        <w:t xml:space="preserve"> Другой способ заключается в использовании сил</w:t>
      </w:r>
      <w:r w:rsidR="001B6EBC" w:rsidRPr="007D1143">
        <w:rPr>
          <w:sz w:val="22"/>
          <w:szCs w:val="22"/>
          <w:lang w:val="ru-RU"/>
        </w:rPr>
        <w:t>ы</w:t>
      </w:r>
      <w:r w:rsidR="007C53DB" w:rsidRPr="007D1143">
        <w:rPr>
          <w:sz w:val="22"/>
          <w:szCs w:val="22"/>
          <w:lang w:val="ru-RU"/>
        </w:rPr>
        <w:t xml:space="preserve"> светового давления, котор</w:t>
      </w:r>
      <w:r w:rsidR="001B6EBC" w:rsidRPr="007D1143">
        <w:rPr>
          <w:sz w:val="22"/>
          <w:szCs w:val="22"/>
          <w:lang w:val="ru-RU"/>
        </w:rPr>
        <w:t>ая</w:t>
      </w:r>
      <w:r w:rsidR="007C53DB" w:rsidRPr="007D1143">
        <w:rPr>
          <w:sz w:val="22"/>
          <w:szCs w:val="22"/>
          <w:lang w:val="ru-RU"/>
        </w:rPr>
        <w:t xml:space="preserve"> вынужда</w:t>
      </w:r>
      <w:r w:rsidR="001B6EBC" w:rsidRPr="007D1143">
        <w:rPr>
          <w:sz w:val="22"/>
          <w:szCs w:val="22"/>
          <w:lang w:val="ru-RU"/>
        </w:rPr>
        <w:t>е</w:t>
      </w:r>
      <w:r w:rsidR="007C53DB" w:rsidRPr="007D1143">
        <w:rPr>
          <w:sz w:val="22"/>
          <w:szCs w:val="22"/>
          <w:lang w:val="ru-RU"/>
        </w:rPr>
        <w:t xml:space="preserve">т частицы двигаться преимущественно вдоль направления распространения лазерного </w:t>
      </w:r>
      <w:r w:rsidR="001B6EBC" w:rsidRPr="007D1143">
        <w:rPr>
          <w:sz w:val="22"/>
          <w:szCs w:val="22"/>
          <w:lang w:val="ru-RU"/>
        </w:rPr>
        <w:t>луча</w:t>
      </w:r>
      <w:r w:rsidR="00523627" w:rsidRPr="007D1143">
        <w:rPr>
          <w:sz w:val="22"/>
          <w:szCs w:val="22"/>
          <w:lang w:val="ru-RU"/>
        </w:rPr>
        <w:t>, а не</w:t>
      </w:r>
      <w:r w:rsidR="007C53DB" w:rsidRPr="007D1143">
        <w:rPr>
          <w:sz w:val="22"/>
          <w:szCs w:val="22"/>
          <w:lang w:val="ru-RU"/>
        </w:rPr>
        <w:t xml:space="preserve"> поперек к направлению пучка [4].</w:t>
      </w:r>
    </w:p>
    <w:p w:rsidR="00623DD0" w:rsidRPr="007D1143" w:rsidRDefault="00B041E8" w:rsidP="004E5AD0">
      <w:pPr>
        <w:shd w:val="clear" w:color="auto" w:fill="FFFFFF"/>
        <w:spacing w:line="300" w:lineRule="auto"/>
        <w:ind w:firstLine="720"/>
        <w:jc w:val="both"/>
        <w:rPr>
          <w:sz w:val="22"/>
          <w:szCs w:val="22"/>
          <w:lang w:val="ru-RU"/>
        </w:rPr>
      </w:pPr>
      <w:r w:rsidRPr="007D1143">
        <w:rPr>
          <w:sz w:val="22"/>
          <w:szCs w:val="22"/>
          <w:lang w:val="ru-RU"/>
        </w:rPr>
        <w:t>В работ</w:t>
      </w:r>
      <w:r w:rsidR="00623DD0" w:rsidRPr="007D1143">
        <w:rPr>
          <w:sz w:val="22"/>
          <w:szCs w:val="22"/>
          <w:lang w:val="ru-RU"/>
        </w:rPr>
        <w:t>ах</w:t>
      </w:r>
      <w:r w:rsidRPr="007D1143">
        <w:rPr>
          <w:sz w:val="22"/>
          <w:szCs w:val="22"/>
          <w:lang w:val="ru-RU"/>
        </w:rPr>
        <w:t xml:space="preserve"> [</w:t>
      </w:r>
      <w:r w:rsidR="00523627" w:rsidRPr="007D1143">
        <w:rPr>
          <w:sz w:val="22"/>
          <w:szCs w:val="22"/>
          <w:lang w:val="ru-RU"/>
        </w:rPr>
        <w:t>5</w:t>
      </w:r>
      <w:r w:rsidR="004E5AD0">
        <w:rPr>
          <w:sz w:val="22"/>
          <w:szCs w:val="22"/>
          <w:lang w:val="ru-RU"/>
        </w:rPr>
        <w:t>;</w:t>
      </w:r>
      <w:r w:rsidR="00623DD0" w:rsidRPr="007D1143">
        <w:rPr>
          <w:sz w:val="22"/>
          <w:szCs w:val="22"/>
          <w:lang w:val="ru-RU"/>
        </w:rPr>
        <w:t xml:space="preserve"> 6</w:t>
      </w:r>
      <w:r w:rsidRPr="007D1143">
        <w:rPr>
          <w:sz w:val="22"/>
          <w:szCs w:val="22"/>
          <w:lang w:val="ru-RU"/>
        </w:rPr>
        <w:t xml:space="preserve">] </w:t>
      </w:r>
      <w:r w:rsidR="00523627" w:rsidRPr="007D1143">
        <w:rPr>
          <w:sz w:val="22"/>
          <w:szCs w:val="22"/>
          <w:lang w:val="ru-RU"/>
        </w:rPr>
        <w:t>рассмотрена</w:t>
      </w:r>
      <w:r w:rsidRPr="007D1143">
        <w:rPr>
          <w:sz w:val="22"/>
          <w:szCs w:val="22"/>
          <w:lang w:val="ru-RU"/>
        </w:rPr>
        <w:t xml:space="preserve"> </w:t>
      </w:r>
      <w:r w:rsidR="00523627" w:rsidRPr="007D1143">
        <w:rPr>
          <w:sz w:val="22"/>
          <w:szCs w:val="22"/>
          <w:lang w:val="ru-RU"/>
        </w:rPr>
        <w:t>математическая</w:t>
      </w:r>
      <w:r w:rsidRPr="007D1143">
        <w:rPr>
          <w:sz w:val="22"/>
          <w:szCs w:val="22"/>
          <w:lang w:val="ru-RU"/>
        </w:rPr>
        <w:t xml:space="preserve"> модель разделения </w:t>
      </w:r>
      <w:proofErr w:type="spellStart"/>
      <w:r w:rsidRPr="007D1143">
        <w:rPr>
          <w:sz w:val="22"/>
          <w:szCs w:val="22"/>
          <w:lang w:val="ru-RU"/>
        </w:rPr>
        <w:t>наночастиц</w:t>
      </w:r>
      <w:proofErr w:type="spellEnd"/>
      <w:r w:rsidRPr="007D1143">
        <w:rPr>
          <w:sz w:val="22"/>
          <w:szCs w:val="22"/>
          <w:lang w:val="ru-RU"/>
        </w:rPr>
        <w:t xml:space="preserve"> по размерам </w:t>
      </w:r>
      <w:r w:rsidR="00523627" w:rsidRPr="007D1143">
        <w:rPr>
          <w:sz w:val="22"/>
          <w:szCs w:val="22"/>
          <w:lang w:val="ru-RU"/>
        </w:rPr>
        <w:t>в условиях</w:t>
      </w:r>
      <w:r w:rsidRPr="007D1143">
        <w:rPr>
          <w:sz w:val="22"/>
          <w:szCs w:val="22"/>
          <w:lang w:val="ru-RU"/>
        </w:rPr>
        <w:t xml:space="preserve"> воздействия </w:t>
      </w:r>
      <w:r w:rsidR="00523627" w:rsidRPr="007D1143">
        <w:rPr>
          <w:sz w:val="22"/>
          <w:szCs w:val="22"/>
          <w:lang w:val="ru-RU"/>
        </w:rPr>
        <w:t xml:space="preserve">мощного лазерного излучения на прозрачную, т.е. </w:t>
      </w:r>
      <w:proofErr w:type="spellStart"/>
      <w:r w:rsidR="00523627" w:rsidRPr="007D1143">
        <w:rPr>
          <w:sz w:val="22"/>
          <w:szCs w:val="22"/>
          <w:lang w:val="ru-RU"/>
        </w:rPr>
        <w:t>непоглощающую</w:t>
      </w:r>
      <w:proofErr w:type="spellEnd"/>
      <w:r w:rsidR="00523627" w:rsidRPr="007D1143">
        <w:rPr>
          <w:sz w:val="22"/>
          <w:szCs w:val="22"/>
          <w:lang w:val="ru-RU"/>
        </w:rPr>
        <w:t>,</w:t>
      </w:r>
      <w:r w:rsidRPr="007D1143">
        <w:rPr>
          <w:sz w:val="22"/>
          <w:szCs w:val="22"/>
          <w:lang w:val="ru-RU"/>
        </w:rPr>
        <w:t xml:space="preserve"> жидк</w:t>
      </w:r>
      <w:r w:rsidR="00523627" w:rsidRPr="007D1143">
        <w:rPr>
          <w:sz w:val="22"/>
          <w:szCs w:val="22"/>
          <w:lang w:val="ru-RU"/>
        </w:rPr>
        <w:t>ую</w:t>
      </w:r>
      <w:r w:rsidRPr="007D1143">
        <w:rPr>
          <w:sz w:val="22"/>
          <w:szCs w:val="22"/>
          <w:lang w:val="ru-RU"/>
        </w:rPr>
        <w:t xml:space="preserve"> сред</w:t>
      </w:r>
      <w:r w:rsidR="00523627" w:rsidRPr="007D1143">
        <w:rPr>
          <w:sz w:val="22"/>
          <w:szCs w:val="22"/>
          <w:lang w:val="ru-RU"/>
        </w:rPr>
        <w:t>у</w:t>
      </w:r>
      <w:r w:rsidRPr="007D1143">
        <w:rPr>
          <w:sz w:val="22"/>
          <w:szCs w:val="22"/>
          <w:lang w:val="ru-RU"/>
        </w:rPr>
        <w:t xml:space="preserve">. Показано, что скорость осаждения </w:t>
      </w:r>
      <w:r w:rsidR="005E53DF" w:rsidRPr="007D1143">
        <w:rPr>
          <w:sz w:val="22"/>
          <w:szCs w:val="22"/>
          <w:lang w:val="ru-RU"/>
        </w:rPr>
        <w:t xml:space="preserve">под действием лазерного излучения </w:t>
      </w:r>
      <w:r w:rsidR="00523627" w:rsidRPr="007D1143">
        <w:rPr>
          <w:sz w:val="22"/>
          <w:szCs w:val="22"/>
          <w:lang w:val="ru-RU"/>
        </w:rPr>
        <w:t>зависит от радиуса ча</w:t>
      </w:r>
      <w:r w:rsidR="00523627" w:rsidRPr="007D1143">
        <w:rPr>
          <w:sz w:val="22"/>
          <w:szCs w:val="22"/>
          <w:lang w:val="ru-RU"/>
        </w:rPr>
        <w:t>с</w:t>
      </w:r>
      <w:r w:rsidR="00523627" w:rsidRPr="007D1143">
        <w:rPr>
          <w:sz w:val="22"/>
          <w:szCs w:val="22"/>
          <w:lang w:val="ru-RU"/>
        </w:rPr>
        <w:t>тицы как</w:t>
      </w:r>
      <w:r w:rsidRPr="007D1143">
        <w:rPr>
          <w:sz w:val="22"/>
          <w:szCs w:val="22"/>
          <w:lang w:val="ru-RU"/>
        </w:rPr>
        <w:t xml:space="preserve"> </w:t>
      </w:r>
      <w:r w:rsidR="006D4588" w:rsidRPr="007D1143">
        <w:rPr>
          <w:sz w:val="22"/>
          <w:szCs w:val="22"/>
          <w:lang w:val="ru-RU"/>
        </w:rPr>
        <w:t>степенн</w:t>
      </w:r>
      <w:r w:rsidR="00523627" w:rsidRPr="007D1143">
        <w:rPr>
          <w:sz w:val="22"/>
          <w:szCs w:val="22"/>
          <w:lang w:val="ru-RU"/>
        </w:rPr>
        <w:t>ая</w:t>
      </w:r>
      <w:r w:rsidR="006D4588" w:rsidRPr="007D1143">
        <w:rPr>
          <w:sz w:val="22"/>
          <w:szCs w:val="22"/>
          <w:lang w:val="ru-RU"/>
        </w:rPr>
        <w:t xml:space="preserve"> </w:t>
      </w:r>
      <w:r w:rsidR="00523627" w:rsidRPr="007D1143">
        <w:rPr>
          <w:sz w:val="22"/>
          <w:szCs w:val="22"/>
          <w:lang w:val="ru-RU"/>
        </w:rPr>
        <w:t>функция</w:t>
      </w:r>
      <w:r w:rsidRPr="007D1143">
        <w:rPr>
          <w:sz w:val="22"/>
          <w:szCs w:val="22"/>
          <w:lang w:val="ru-RU"/>
        </w:rPr>
        <w:t xml:space="preserve"> 5-й степени</w:t>
      </w:r>
      <w:r w:rsidR="00523627" w:rsidRPr="007D1143">
        <w:rPr>
          <w:sz w:val="22"/>
          <w:szCs w:val="22"/>
          <w:lang w:val="ru-RU"/>
        </w:rPr>
        <w:t xml:space="preserve">. </w:t>
      </w:r>
      <w:r w:rsidR="00AA433D" w:rsidRPr="007D1143">
        <w:rPr>
          <w:sz w:val="22"/>
          <w:szCs w:val="22"/>
          <w:lang w:val="ru-RU"/>
        </w:rPr>
        <w:t>Эт</w:t>
      </w:r>
      <w:r w:rsidR="001B6EBC" w:rsidRPr="007D1143">
        <w:rPr>
          <w:sz w:val="22"/>
          <w:szCs w:val="22"/>
          <w:lang w:val="ru-RU"/>
        </w:rPr>
        <w:t>о</w:t>
      </w:r>
      <w:r w:rsidR="00AA433D" w:rsidRPr="007D1143">
        <w:rPr>
          <w:sz w:val="22"/>
          <w:szCs w:val="22"/>
          <w:lang w:val="ru-RU"/>
        </w:rPr>
        <w:t xml:space="preserve"> </w:t>
      </w:r>
      <w:r w:rsidR="001B6EBC" w:rsidRPr="007D1143">
        <w:rPr>
          <w:sz w:val="22"/>
          <w:szCs w:val="22"/>
          <w:lang w:val="ru-RU"/>
        </w:rPr>
        <w:t>утверждение</w:t>
      </w:r>
      <w:r w:rsidR="00AA433D" w:rsidRPr="007D1143">
        <w:rPr>
          <w:sz w:val="22"/>
          <w:szCs w:val="22"/>
          <w:lang w:val="ru-RU"/>
        </w:rPr>
        <w:t xml:space="preserve"> может быть положен</w:t>
      </w:r>
      <w:r w:rsidR="001B6EBC" w:rsidRPr="007D1143">
        <w:rPr>
          <w:sz w:val="22"/>
          <w:szCs w:val="22"/>
          <w:lang w:val="ru-RU"/>
        </w:rPr>
        <w:t>о</w:t>
      </w:r>
      <w:r w:rsidR="00AA433D" w:rsidRPr="007D1143">
        <w:rPr>
          <w:sz w:val="22"/>
          <w:szCs w:val="22"/>
          <w:lang w:val="ru-RU"/>
        </w:rPr>
        <w:t xml:space="preserve"> в основу </w:t>
      </w:r>
      <w:r w:rsidR="001B6EBC" w:rsidRPr="007D1143">
        <w:rPr>
          <w:sz w:val="22"/>
          <w:szCs w:val="22"/>
          <w:lang w:val="ru-RU"/>
        </w:rPr>
        <w:t xml:space="preserve">развития </w:t>
      </w:r>
      <w:r w:rsidR="00AA433D" w:rsidRPr="007D1143">
        <w:rPr>
          <w:sz w:val="22"/>
          <w:szCs w:val="22"/>
          <w:lang w:val="ru-RU"/>
        </w:rPr>
        <w:t xml:space="preserve">лазерного метода разделение частиц </w:t>
      </w:r>
      <w:r w:rsidR="001B6EBC" w:rsidRPr="007D1143">
        <w:rPr>
          <w:sz w:val="22"/>
          <w:szCs w:val="22"/>
          <w:lang w:val="ru-RU"/>
        </w:rPr>
        <w:t xml:space="preserve">разного диаметра </w:t>
      </w:r>
      <w:r w:rsidR="00AA433D" w:rsidRPr="007D1143">
        <w:rPr>
          <w:sz w:val="22"/>
          <w:szCs w:val="22"/>
          <w:lang w:val="ru-RU"/>
        </w:rPr>
        <w:t xml:space="preserve">внутри </w:t>
      </w:r>
      <w:r w:rsidR="00523627" w:rsidRPr="007D1143">
        <w:rPr>
          <w:sz w:val="22"/>
          <w:szCs w:val="22"/>
          <w:lang w:val="ru-RU"/>
        </w:rPr>
        <w:t>поли</w:t>
      </w:r>
      <w:r w:rsidR="00AA433D" w:rsidRPr="007D1143">
        <w:rPr>
          <w:sz w:val="22"/>
          <w:szCs w:val="22"/>
          <w:lang w:val="ru-RU"/>
        </w:rPr>
        <w:t xml:space="preserve">дисперсной системы. Однако для </w:t>
      </w:r>
      <w:r w:rsidR="00AA433D" w:rsidRPr="007D1143">
        <w:rPr>
          <w:sz w:val="22"/>
          <w:szCs w:val="22"/>
          <w:lang w:val="ru-RU"/>
        </w:rPr>
        <w:lastRenderedPageBreak/>
        <w:t xml:space="preserve">практической реализации данной методики </w:t>
      </w:r>
      <w:r w:rsidR="00623DD0" w:rsidRPr="007D1143">
        <w:rPr>
          <w:sz w:val="22"/>
          <w:szCs w:val="22"/>
          <w:lang w:val="ru-RU"/>
        </w:rPr>
        <w:t>требуется</w:t>
      </w:r>
      <w:r w:rsidR="00AA433D" w:rsidRPr="007D1143">
        <w:rPr>
          <w:sz w:val="22"/>
          <w:szCs w:val="22"/>
          <w:lang w:val="ru-RU"/>
        </w:rPr>
        <w:t xml:space="preserve"> </w:t>
      </w:r>
      <w:r w:rsidR="00623DD0" w:rsidRPr="007D1143">
        <w:rPr>
          <w:sz w:val="22"/>
          <w:szCs w:val="22"/>
          <w:lang w:val="ru-RU"/>
        </w:rPr>
        <w:t>подтвер</w:t>
      </w:r>
      <w:r w:rsidR="00AB20EA">
        <w:rPr>
          <w:sz w:val="22"/>
          <w:szCs w:val="22"/>
          <w:lang w:val="ru-RU"/>
        </w:rPr>
        <w:t>ждение</w:t>
      </w:r>
      <w:r w:rsidR="00623DD0" w:rsidRPr="007D1143">
        <w:rPr>
          <w:sz w:val="22"/>
          <w:szCs w:val="22"/>
          <w:lang w:val="ru-RU"/>
        </w:rPr>
        <w:t xml:space="preserve"> опытным путем</w:t>
      </w:r>
      <w:r w:rsidR="00AA433D" w:rsidRPr="007D1143">
        <w:rPr>
          <w:sz w:val="22"/>
          <w:szCs w:val="22"/>
          <w:lang w:val="ru-RU"/>
        </w:rPr>
        <w:t xml:space="preserve">. Цель работы заключалась в исследовании </w:t>
      </w:r>
      <w:r w:rsidR="001B6EBC" w:rsidRPr="007D1143">
        <w:rPr>
          <w:sz w:val="22"/>
          <w:szCs w:val="22"/>
          <w:lang w:val="ru-RU"/>
        </w:rPr>
        <w:t xml:space="preserve">осаждения субмикронных частиц в жидкости в гравитационном поле при условии, что </w:t>
      </w:r>
      <w:r w:rsidR="00623DD0" w:rsidRPr="007D1143">
        <w:rPr>
          <w:sz w:val="22"/>
          <w:szCs w:val="22"/>
          <w:lang w:val="ru-RU"/>
        </w:rPr>
        <w:t>она подвержена воздействию мощного лазерного потока. Направленное перемещ</w:t>
      </w:r>
      <w:r w:rsidR="00623DD0" w:rsidRPr="007D1143">
        <w:rPr>
          <w:sz w:val="22"/>
          <w:szCs w:val="22"/>
          <w:lang w:val="ru-RU"/>
        </w:rPr>
        <w:t>е</w:t>
      </w:r>
      <w:r w:rsidR="00623DD0" w:rsidRPr="007D1143">
        <w:rPr>
          <w:sz w:val="22"/>
          <w:szCs w:val="22"/>
          <w:lang w:val="ru-RU"/>
        </w:rPr>
        <w:t>ние частиц в суспензии под действием силы светового давления контролировалось по изменению о</w:t>
      </w:r>
      <w:r w:rsidR="00623DD0" w:rsidRPr="007D1143">
        <w:rPr>
          <w:sz w:val="22"/>
          <w:szCs w:val="22"/>
          <w:lang w:val="ru-RU"/>
        </w:rPr>
        <w:t>п</w:t>
      </w:r>
      <w:r w:rsidR="00623DD0" w:rsidRPr="007D1143">
        <w:rPr>
          <w:sz w:val="22"/>
          <w:szCs w:val="22"/>
          <w:lang w:val="ru-RU"/>
        </w:rPr>
        <w:t>тической плотности среды на разных высотах кюветы.</w:t>
      </w:r>
    </w:p>
    <w:p w:rsidR="00573F82" w:rsidRPr="007D1143" w:rsidRDefault="00564B4A" w:rsidP="004E5AD0">
      <w:pPr>
        <w:shd w:val="clear" w:color="auto" w:fill="FFFFFF"/>
        <w:spacing w:line="300" w:lineRule="auto"/>
        <w:ind w:firstLine="720"/>
        <w:rPr>
          <w:b/>
          <w:sz w:val="22"/>
          <w:szCs w:val="22"/>
          <w:lang w:val="ru-RU"/>
        </w:rPr>
      </w:pPr>
      <w:r w:rsidRPr="007D1143">
        <w:rPr>
          <w:b/>
          <w:sz w:val="22"/>
          <w:szCs w:val="22"/>
          <w:lang w:val="ru-RU"/>
        </w:rPr>
        <w:t>Установка для исследований</w:t>
      </w:r>
    </w:p>
    <w:p w:rsidR="00D862FB" w:rsidRPr="007D1143" w:rsidRDefault="00041C52" w:rsidP="004E5AD0">
      <w:pPr>
        <w:shd w:val="clear" w:color="auto" w:fill="FFFFFF"/>
        <w:spacing w:line="300" w:lineRule="auto"/>
        <w:ind w:firstLine="720"/>
        <w:jc w:val="both"/>
        <w:rPr>
          <w:sz w:val="22"/>
          <w:szCs w:val="22"/>
          <w:lang w:val="ru-RU"/>
        </w:rPr>
      </w:pPr>
      <w:r w:rsidRPr="007D1143">
        <w:rPr>
          <w:sz w:val="22"/>
          <w:szCs w:val="22"/>
          <w:lang w:val="ru-RU"/>
        </w:rPr>
        <w:t xml:space="preserve">Опыты проводили с помощью лазерной </w:t>
      </w:r>
      <w:r w:rsidR="00AA433D" w:rsidRPr="007D1143">
        <w:rPr>
          <w:sz w:val="22"/>
          <w:szCs w:val="22"/>
          <w:lang w:val="ru-RU"/>
        </w:rPr>
        <w:t>установк</w:t>
      </w:r>
      <w:r w:rsidRPr="007D1143">
        <w:rPr>
          <w:sz w:val="22"/>
          <w:szCs w:val="22"/>
          <w:lang w:val="ru-RU"/>
        </w:rPr>
        <w:t>и,</w:t>
      </w:r>
      <w:r w:rsidR="00AA433D" w:rsidRPr="007D1143">
        <w:rPr>
          <w:sz w:val="22"/>
          <w:szCs w:val="22"/>
          <w:lang w:val="ru-RU"/>
        </w:rPr>
        <w:t xml:space="preserve"> </w:t>
      </w:r>
      <w:r w:rsidRPr="007D1143">
        <w:rPr>
          <w:sz w:val="22"/>
          <w:szCs w:val="22"/>
          <w:lang w:val="ru-RU"/>
        </w:rPr>
        <w:t>с</w:t>
      </w:r>
      <w:r w:rsidR="00AA433D" w:rsidRPr="007D1143">
        <w:rPr>
          <w:sz w:val="22"/>
          <w:szCs w:val="22"/>
          <w:lang w:val="ru-RU"/>
        </w:rPr>
        <w:t xml:space="preserve">хема </w:t>
      </w:r>
      <w:r w:rsidRPr="007D1143">
        <w:rPr>
          <w:sz w:val="22"/>
          <w:szCs w:val="22"/>
          <w:lang w:val="ru-RU"/>
        </w:rPr>
        <w:t>которой</w:t>
      </w:r>
      <w:r w:rsidR="00AA433D" w:rsidRPr="007D1143">
        <w:rPr>
          <w:sz w:val="22"/>
          <w:szCs w:val="22"/>
          <w:lang w:val="ru-RU"/>
        </w:rPr>
        <w:t xml:space="preserve"> </w:t>
      </w:r>
      <w:r w:rsidRPr="007D1143">
        <w:rPr>
          <w:sz w:val="22"/>
          <w:szCs w:val="22"/>
          <w:lang w:val="ru-RU"/>
        </w:rPr>
        <w:t>представлена</w:t>
      </w:r>
      <w:r w:rsidR="00AA433D" w:rsidRPr="007D1143">
        <w:rPr>
          <w:sz w:val="22"/>
          <w:szCs w:val="22"/>
          <w:lang w:val="ru-RU"/>
        </w:rPr>
        <w:t xml:space="preserve"> на рис. 1. </w:t>
      </w:r>
      <w:r w:rsidR="00984A37" w:rsidRPr="007D1143">
        <w:rPr>
          <w:sz w:val="22"/>
          <w:szCs w:val="22"/>
          <w:lang w:val="ru-RU"/>
        </w:rPr>
        <w:t>Кварцев</w:t>
      </w:r>
      <w:r w:rsidR="00D862FB" w:rsidRPr="007D1143">
        <w:rPr>
          <w:sz w:val="22"/>
          <w:szCs w:val="22"/>
          <w:lang w:val="ru-RU"/>
        </w:rPr>
        <w:t>ую</w:t>
      </w:r>
      <w:r w:rsidR="00984A37" w:rsidRPr="007D1143">
        <w:rPr>
          <w:sz w:val="22"/>
          <w:szCs w:val="22"/>
          <w:lang w:val="ru-RU"/>
        </w:rPr>
        <w:t xml:space="preserve"> к</w:t>
      </w:r>
      <w:r w:rsidR="00AA433D" w:rsidRPr="007D1143">
        <w:rPr>
          <w:sz w:val="22"/>
          <w:szCs w:val="22"/>
          <w:lang w:val="ru-RU"/>
        </w:rPr>
        <w:t>ювет</w:t>
      </w:r>
      <w:r w:rsidR="00D862FB" w:rsidRPr="007D1143">
        <w:rPr>
          <w:sz w:val="22"/>
          <w:szCs w:val="22"/>
          <w:lang w:val="ru-RU"/>
        </w:rPr>
        <w:t>у</w:t>
      </w:r>
      <w:r w:rsidR="00984A37" w:rsidRPr="007D1143">
        <w:rPr>
          <w:sz w:val="22"/>
          <w:szCs w:val="22"/>
          <w:lang w:val="ru-RU"/>
        </w:rPr>
        <w:t xml:space="preserve"> с размерами 40</w:t>
      </w:r>
      <w:r w:rsidR="004E5AD0">
        <w:rPr>
          <w:sz w:val="22"/>
          <w:szCs w:val="22"/>
          <w:lang w:val="ru-RU"/>
        </w:rPr>
        <w:t>×</w:t>
      </w:r>
      <w:r w:rsidR="00984A37" w:rsidRPr="007D1143">
        <w:rPr>
          <w:sz w:val="22"/>
          <w:szCs w:val="22"/>
          <w:lang w:val="ru-RU"/>
        </w:rPr>
        <w:t>10</w:t>
      </w:r>
      <w:r w:rsidR="004E5AD0">
        <w:rPr>
          <w:sz w:val="22"/>
          <w:szCs w:val="22"/>
          <w:lang w:val="ru-RU"/>
        </w:rPr>
        <w:t>×</w:t>
      </w:r>
      <w:r w:rsidR="00984A37" w:rsidRPr="007D1143">
        <w:rPr>
          <w:sz w:val="22"/>
          <w:szCs w:val="22"/>
          <w:lang w:val="ru-RU"/>
        </w:rPr>
        <w:t>10 мм закрепл</w:t>
      </w:r>
      <w:r w:rsidR="00D862FB" w:rsidRPr="007D1143">
        <w:rPr>
          <w:sz w:val="22"/>
          <w:szCs w:val="22"/>
          <w:lang w:val="ru-RU"/>
        </w:rPr>
        <w:t>яли</w:t>
      </w:r>
      <w:r w:rsidR="00984A37" w:rsidRPr="007D1143">
        <w:rPr>
          <w:sz w:val="22"/>
          <w:szCs w:val="22"/>
          <w:lang w:val="ru-RU"/>
        </w:rPr>
        <w:t xml:space="preserve"> неподвижно на платформе</w:t>
      </w:r>
      <w:r w:rsidR="00AA433D" w:rsidRPr="007D1143">
        <w:rPr>
          <w:sz w:val="22"/>
          <w:szCs w:val="22"/>
          <w:lang w:val="ru-RU"/>
        </w:rPr>
        <w:t xml:space="preserve">. </w:t>
      </w:r>
      <w:r w:rsidR="00984A37" w:rsidRPr="007D1143">
        <w:rPr>
          <w:sz w:val="22"/>
          <w:szCs w:val="22"/>
          <w:lang w:val="ru-RU"/>
        </w:rPr>
        <w:t>В неё налива</w:t>
      </w:r>
      <w:r w:rsidR="00D862FB" w:rsidRPr="007D1143">
        <w:rPr>
          <w:sz w:val="22"/>
          <w:szCs w:val="22"/>
          <w:lang w:val="ru-RU"/>
        </w:rPr>
        <w:t>ли</w:t>
      </w:r>
      <w:r w:rsidR="00984A37" w:rsidRPr="007D1143">
        <w:rPr>
          <w:sz w:val="22"/>
          <w:szCs w:val="22"/>
          <w:lang w:val="ru-RU"/>
        </w:rPr>
        <w:t xml:space="preserve"> суспензию, содержащ</w:t>
      </w:r>
      <w:r w:rsidR="00252309" w:rsidRPr="007D1143">
        <w:rPr>
          <w:sz w:val="22"/>
          <w:szCs w:val="22"/>
          <w:lang w:val="ru-RU"/>
        </w:rPr>
        <w:t>ую</w:t>
      </w:r>
      <w:r w:rsidR="00984A37" w:rsidRPr="007D1143">
        <w:rPr>
          <w:sz w:val="22"/>
          <w:szCs w:val="22"/>
          <w:lang w:val="ru-RU"/>
        </w:rPr>
        <w:t xml:space="preserve"> частицы с </w:t>
      </w:r>
      <w:r w:rsidR="00BE1723">
        <w:rPr>
          <w:sz w:val="22"/>
          <w:szCs w:val="22"/>
          <w:lang w:val="ru-RU"/>
        </w:rPr>
        <w:t xml:space="preserve">известными </w:t>
      </w:r>
      <w:r w:rsidR="00984A37" w:rsidRPr="007D1143">
        <w:rPr>
          <w:sz w:val="22"/>
          <w:szCs w:val="22"/>
          <w:lang w:val="ru-RU"/>
        </w:rPr>
        <w:t>размерам</w:t>
      </w:r>
      <w:r w:rsidR="00BE1723">
        <w:rPr>
          <w:sz w:val="22"/>
          <w:szCs w:val="22"/>
          <w:lang w:val="ru-RU"/>
        </w:rPr>
        <w:t>и</w:t>
      </w:r>
      <w:r w:rsidR="00984A37" w:rsidRPr="007D1143">
        <w:rPr>
          <w:sz w:val="22"/>
          <w:szCs w:val="22"/>
          <w:lang w:val="ru-RU"/>
        </w:rPr>
        <w:t xml:space="preserve">. </w:t>
      </w:r>
      <w:r w:rsidR="00252309" w:rsidRPr="007D1143">
        <w:rPr>
          <w:sz w:val="22"/>
          <w:szCs w:val="22"/>
          <w:lang w:val="ru-RU"/>
        </w:rPr>
        <w:t>В</w:t>
      </w:r>
      <w:r w:rsidR="00984A37" w:rsidRPr="007D1143">
        <w:rPr>
          <w:sz w:val="22"/>
          <w:szCs w:val="22"/>
          <w:lang w:val="ru-RU"/>
        </w:rPr>
        <w:t xml:space="preserve">ысота </w:t>
      </w:r>
      <w:r w:rsidR="00252309" w:rsidRPr="007D1143">
        <w:rPr>
          <w:sz w:val="22"/>
          <w:szCs w:val="22"/>
          <w:lang w:val="ru-RU"/>
        </w:rPr>
        <w:t>уровня суспензии</w:t>
      </w:r>
      <w:r w:rsidR="00984A37" w:rsidRPr="007D1143">
        <w:rPr>
          <w:sz w:val="22"/>
          <w:szCs w:val="22"/>
          <w:lang w:val="ru-RU"/>
        </w:rPr>
        <w:t xml:space="preserve"> в кювете </w:t>
      </w:r>
      <w:r w:rsidR="00252309" w:rsidRPr="007D1143">
        <w:rPr>
          <w:sz w:val="22"/>
          <w:szCs w:val="22"/>
          <w:lang w:val="ru-RU"/>
        </w:rPr>
        <w:t xml:space="preserve">была равна </w:t>
      </w:r>
      <w:r w:rsidR="00984A37" w:rsidRPr="007D1143">
        <w:rPr>
          <w:sz w:val="22"/>
          <w:szCs w:val="22"/>
          <w:lang w:val="ru-RU"/>
        </w:rPr>
        <w:t xml:space="preserve">30 мм. </w:t>
      </w:r>
      <w:r w:rsidR="00252309" w:rsidRPr="007D1143">
        <w:rPr>
          <w:sz w:val="22"/>
          <w:szCs w:val="22"/>
          <w:lang w:val="ru-RU"/>
        </w:rPr>
        <w:t>Были проведены сравнительные опыты по осаждению частиц в отсутствии и при нал</w:t>
      </w:r>
      <w:r w:rsidR="00252309" w:rsidRPr="007D1143">
        <w:rPr>
          <w:sz w:val="22"/>
          <w:szCs w:val="22"/>
          <w:lang w:val="ru-RU"/>
        </w:rPr>
        <w:t>и</w:t>
      </w:r>
      <w:r w:rsidR="00252309" w:rsidRPr="007D1143">
        <w:rPr>
          <w:sz w:val="22"/>
          <w:szCs w:val="22"/>
          <w:lang w:val="ru-RU"/>
        </w:rPr>
        <w:t xml:space="preserve">чии мощного светового потока. </w:t>
      </w:r>
      <w:r w:rsidR="00984A37" w:rsidRPr="007D1143">
        <w:rPr>
          <w:sz w:val="22"/>
          <w:szCs w:val="22"/>
          <w:lang w:val="ru-RU"/>
        </w:rPr>
        <w:t>В качестве источника облучения использова</w:t>
      </w:r>
      <w:r w:rsidR="00D862FB" w:rsidRPr="007D1143">
        <w:rPr>
          <w:sz w:val="22"/>
          <w:szCs w:val="22"/>
          <w:lang w:val="ru-RU"/>
        </w:rPr>
        <w:t>ли</w:t>
      </w:r>
      <w:r w:rsidR="00984A37" w:rsidRPr="007D1143">
        <w:rPr>
          <w:sz w:val="22"/>
          <w:szCs w:val="22"/>
          <w:lang w:val="ru-RU"/>
        </w:rPr>
        <w:t xml:space="preserve"> полупроводниковой лазер </w:t>
      </w:r>
      <w:r w:rsidR="00984A37" w:rsidRPr="007D1143">
        <w:rPr>
          <w:sz w:val="22"/>
          <w:szCs w:val="22"/>
          <w:lang w:val="en-US"/>
        </w:rPr>
        <w:t>LSR</w:t>
      </w:r>
      <w:r w:rsidR="00984A37" w:rsidRPr="007D1143">
        <w:rPr>
          <w:sz w:val="22"/>
          <w:szCs w:val="22"/>
          <w:lang w:val="ru-RU"/>
        </w:rPr>
        <w:t>532</w:t>
      </w:r>
      <w:r w:rsidR="00984A37" w:rsidRPr="007D1143">
        <w:rPr>
          <w:sz w:val="22"/>
          <w:szCs w:val="22"/>
          <w:lang w:val="en-US"/>
        </w:rPr>
        <w:t>NL</w:t>
      </w:r>
      <w:r w:rsidR="00984A37" w:rsidRPr="007D1143">
        <w:rPr>
          <w:sz w:val="22"/>
          <w:szCs w:val="22"/>
          <w:lang w:val="ru-RU"/>
        </w:rPr>
        <w:t xml:space="preserve">-300 с длиной волны 532 нм и переменной выходной мощностью до 350 мВт. </w:t>
      </w:r>
      <w:r w:rsidR="00D862FB" w:rsidRPr="007D1143">
        <w:rPr>
          <w:sz w:val="22"/>
          <w:szCs w:val="22"/>
          <w:lang w:val="ru-RU"/>
        </w:rPr>
        <w:t>Такой источник позволял достичь предельной плотности светового потока</w:t>
      </w:r>
      <w:r w:rsidR="00984A37" w:rsidRPr="007D1143">
        <w:rPr>
          <w:sz w:val="22"/>
          <w:szCs w:val="22"/>
          <w:lang w:val="ru-RU"/>
        </w:rPr>
        <w:t xml:space="preserve"> </w:t>
      </w:r>
      <w:r w:rsidR="00D862FB" w:rsidRPr="007D1143">
        <w:rPr>
          <w:sz w:val="22"/>
          <w:szCs w:val="22"/>
          <w:lang w:val="ru-RU"/>
        </w:rPr>
        <w:t xml:space="preserve">около </w:t>
      </w:r>
      <w:r w:rsidR="00984A37" w:rsidRPr="007D1143">
        <w:rPr>
          <w:sz w:val="22"/>
          <w:szCs w:val="22"/>
          <w:lang w:val="ru-RU"/>
        </w:rPr>
        <w:t>2</w:t>
      </w:r>
      <w:r w:rsidR="00984A37" w:rsidRPr="007D1143">
        <w:rPr>
          <w:sz w:val="22"/>
          <w:szCs w:val="22"/>
          <w:lang w:val="ru-RU"/>
        </w:rPr>
        <w:sym w:font="Symbol" w:char="F0D7"/>
      </w:r>
      <w:r w:rsidR="00984A37" w:rsidRPr="007D1143">
        <w:rPr>
          <w:sz w:val="22"/>
          <w:szCs w:val="22"/>
          <w:lang w:val="ru-RU"/>
        </w:rPr>
        <w:t>10</w:t>
      </w:r>
      <w:r w:rsidR="00D862FB" w:rsidRPr="007D1143">
        <w:rPr>
          <w:sz w:val="22"/>
          <w:szCs w:val="22"/>
          <w:vertAlign w:val="superscript"/>
          <w:lang w:val="ru-RU"/>
        </w:rPr>
        <w:t>7</w:t>
      </w:r>
      <w:r w:rsidR="00984A37" w:rsidRPr="007D1143">
        <w:rPr>
          <w:sz w:val="22"/>
          <w:szCs w:val="22"/>
          <w:lang w:val="ru-RU"/>
        </w:rPr>
        <w:t xml:space="preserve"> Вт/м</w:t>
      </w:r>
      <w:proofErr w:type="gramStart"/>
      <w:r w:rsidR="00984A37" w:rsidRPr="007D1143">
        <w:rPr>
          <w:sz w:val="22"/>
          <w:szCs w:val="22"/>
          <w:vertAlign w:val="superscript"/>
          <w:lang w:val="ru-RU"/>
        </w:rPr>
        <w:t>2</w:t>
      </w:r>
      <w:proofErr w:type="gramEnd"/>
      <w:r w:rsidR="00984A37" w:rsidRPr="007D1143">
        <w:rPr>
          <w:sz w:val="22"/>
          <w:szCs w:val="22"/>
          <w:lang w:val="ru-RU"/>
        </w:rPr>
        <w:t>.</w:t>
      </w:r>
    </w:p>
    <w:p w:rsidR="00573F82" w:rsidRPr="007D1143" w:rsidRDefault="00D862FB" w:rsidP="004E5AD0">
      <w:pPr>
        <w:shd w:val="clear" w:color="auto" w:fill="FFFFFF"/>
        <w:spacing w:line="300" w:lineRule="auto"/>
        <w:ind w:firstLine="720"/>
        <w:jc w:val="both"/>
        <w:rPr>
          <w:sz w:val="22"/>
          <w:szCs w:val="22"/>
          <w:lang w:val="ru-RU"/>
        </w:rPr>
      </w:pPr>
      <w:r w:rsidRPr="007D1143">
        <w:rPr>
          <w:sz w:val="22"/>
          <w:szCs w:val="22"/>
          <w:lang w:val="ru-RU"/>
        </w:rPr>
        <w:t>Оптическую плотность суспензии определяли на основе измерения интенсивности проше</w:t>
      </w:r>
      <w:r w:rsidRPr="007D1143">
        <w:rPr>
          <w:sz w:val="22"/>
          <w:szCs w:val="22"/>
          <w:lang w:val="ru-RU"/>
        </w:rPr>
        <w:t>д</w:t>
      </w:r>
      <w:r w:rsidRPr="007D1143">
        <w:rPr>
          <w:sz w:val="22"/>
          <w:szCs w:val="22"/>
          <w:lang w:val="ru-RU"/>
        </w:rPr>
        <w:t xml:space="preserve">шего через дисперсную среду излучения лазерного луча – зонда мощностью 5 мВт. </w:t>
      </w:r>
      <w:r w:rsidR="00D23454" w:rsidRPr="007D1143">
        <w:rPr>
          <w:sz w:val="22"/>
          <w:szCs w:val="22"/>
          <w:lang w:val="ru-RU"/>
        </w:rPr>
        <w:t>В качестве датч</w:t>
      </w:r>
      <w:r w:rsidR="00D23454" w:rsidRPr="007D1143">
        <w:rPr>
          <w:sz w:val="22"/>
          <w:szCs w:val="22"/>
          <w:lang w:val="ru-RU"/>
        </w:rPr>
        <w:t>и</w:t>
      </w:r>
      <w:r w:rsidR="00D23454" w:rsidRPr="007D1143">
        <w:rPr>
          <w:sz w:val="22"/>
          <w:szCs w:val="22"/>
          <w:lang w:val="ru-RU"/>
        </w:rPr>
        <w:t xml:space="preserve">ка использовали фотодиод ФД-24К. Лазер-зонд и фотоприемник одновременно </w:t>
      </w:r>
      <w:r w:rsidR="00252309" w:rsidRPr="007D1143">
        <w:rPr>
          <w:sz w:val="22"/>
          <w:szCs w:val="22"/>
          <w:lang w:val="ru-RU"/>
        </w:rPr>
        <w:t>поднимались и опу</w:t>
      </w:r>
      <w:r w:rsidR="00252309" w:rsidRPr="007D1143">
        <w:rPr>
          <w:sz w:val="22"/>
          <w:szCs w:val="22"/>
          <w:lang w:val="ru-RU"/>
        </w:rPr>
        <w:t>с</w:t>
      </w:r>
      <w:r w:rsidR="00252309" w:rsidRPr="007D1143">
        <w:rPr>
          <w:sz w:val="22"/>
          <w:szCs w:val="22"/>
          <w:lang w:val="ru-RU"/>
        </w:rPr>
        <w:t>кались с постоянной скоростью</w:t>
      </w:r>
      <w:r w:rsidR="00AA433D" w:rsidRPr="007D1143">
        <w:rPr>
          <w:sz w:val="22"/>
          <w:szCs w:val="22"/>
          <w:lang w:val="ru-RU"/>
        </w:rPr>
        <w:t xml:space="preserve">, </w:t>
      </w:r>
      <w:r w:rsidR="00D23454" w:rsidRPr="007D1143">
        <w:rPr>
          <w:sz w:val="22"/>
          <w:szCs w:val="22"/>
          <w:lang w:val="ru-RU"/>
        </w:rPr>
        <w:t>что да</w:t>
      </w:r>
      <w:r w:rsidR="00252309" w:rsidRPr="007D1143">
        <w:rPr>
          <w:sz w:val="22"/>
          <w:szCs w:val="22"/>
          <w:lang w:val="ru-RU"/>
        </w:rPr>
        <w:t>вало</w:t>
      </w:r>
      <w:r w:rsidR="00D23454" w:rsidRPr="007D1143">
        <w:rPr>
          <w:sz w:val="22"/>
          <w:szCs w:val="22"/>
          <w:lang w:val="ru-RU"/>
        </w:rPr>
        <w:t xml:space="preserve"> возможность</w:t>
      </w:r>
      <w:r w:rsidR="00AA433D" w:rsidRPr="007D1143">
        <w:rPr>
          <w:sz w:val="22"/>
          <w:szCs w:val="22"/>
          <w:lang w:val="ru-RU"/>
        </w:rPr>
        <w:t xml:space="preserve"> измерять оптическую плотность жидкости на разной </w:t>
      </w:r>
      <w:r w:rsidR="00D23454" w:rsidRPr="007D1143">
        <w:rPr>
          <w:sz w:val="22"/>
          <w:szCs w:val="22"/>
          <w:lang w:val="ru-RU"/>
        </w:rPr>
        <w:t>высоте</w:t>
      </w:r>
      <w:r w:rsidR="00AA433D" w:rsidRPr="007D1143">
        <w:rPr>
          <w:sz w:val="22"/>
          <w:szCs w:val="22"/>
          <w:lang w:val="ru-RU"/>
        </w:rPr>
        <w:t xml:space="preserve"> кюветы</w:t>
      </w:r>
      <w:r w:rsidR="00252309" w:rsidRPr="007D1143">
        <w:rPr>
          <w:sz w:val="22"/>
          <w:szCs w:val="22"/>
          <w:lang w:val="ru-RU"/>
        </w:rPr>
        <w:t xml:space="preserve"> через 6,5 минут</w:t>
      </w:r>
      <w:r w:rsidR="00AA433D" w:rsidRPr="007D1143">
        <w:rPr>
          <w:sz w:val="22"/>
          <w:szCs w:val="22"/>
          <w:lang w:val="ru-RU"/>
        </w:rPr>
        <w:t xml:space="preserve">. </w:t>
      </w:r>
      <w:r w:rsidR="00D23454" w:rsidRPr="007D1143">
        <w:rPr>
          <w:sz w:val="22"/>
          <w:szCs w:val="22"/>
          <w:lang w:val="ru-RU"/>
        </w:rPr>
        <w:t>Регистрация</w:t>
      </w:r>
      <w:r w:rsidR="00AA433D" w:rsidRPr="007D1143">
        <w:rPr>
          <w:sz w:val="22"/>
          <w:szCs w:val="22"/>
          <w:lang w:val="ru-RU"/>
        </w:rPr>
        <w:t xml:space="preserve"> сигнала фотодиода происходи</w:t>
      </w:r>
      <w:r w:rsidR="00252309" w:rsidRPr="007D1143">
        <w:rPr>
          <w:sz w:val="22"/>
          <w:szCs w:val="22"/>
          <w:lang w:val="ru-RU"/>
        </w:rPr>
        <w:t>ла</w:t>
      </w:r>
      <w:r w:rsidR="00AA433D" w:rsidRPr="007D1143">
        <w:rPr>
          <w:sz w:val="22"/>
          <w:szCs w:val="22"/>
          <w:lang w:val="ru-RU"/>
        </w:rPr>
        <w:t xml:space="preserve"> через каждые 3 мм передвижения</w:t>
      </w:r>
      <w:r w:rsidR="00D23454" w:rsidRPr="007D1143">
        <w:rPr>
          <w:sz w:val="22"/>
          <w:szCs w:val="22"/>
          <w:lang w:val="ru-RU"/>
        </w:rPr>
        <w:t xml:space="preserve">, при этом </w:t>
      </w:r>
      <w:r w:rsidR="00252309" w:rsidRPr="007D1143">
        <w:rPr>
          <w:sz w:val="22"/>
          <w:szCs w:val="22"/>
          <w:lang w:val="ru-RU"/>
        </w:rPr>
        <w:t xml:space="preserve">штанга с лазером-зондом и фотодатчиком останавливалась, и </w:t>
      </w:r>
      <w:r w:rsidR="00D23454" w:rsidRPr="007D1143">
        <w:rPr>
          <w:sz w:val="22"/>
          <w:szCs w:val="22"/>
          <w:lang w:val="ru-RU"/>
        </w:rPr>
        <w:t>мощный световой поток перекрыва</w:t>
      </w:r>
      <w:r w:rsidR="00252309" w:rsidRPr="007D1143">
        <w:rPr>
          <w:sz w:val="22"/>
          <w:szCs w:val="22"/>
          <w:lang w:val="ru-RU"/>
        </w:rPr>
        <w:t>л</w:t>
      </w:r>
      <w:r w:rsidR="00D23454" w:rsidRPr="007D1143">
        <w:rPr>
          <w:sz w:val="22"/>
          <w:szCs w:val="22"/>
          <w:lang w:val="ru-RU"/>
        </w:rPr>
        <w:t xml:space="preserve">ся заслонкой, чтобы не </w:t>
      </w:r>
      <w:r w:rsidR="00252309" w:rsidRPr="007D1143">
        <w:rPr>
          <w:sz w:val="22"/>
          <w:szCs w:val="22"/>
          <w:lang w:val="ru-RU"/>
        </w:rPr>
        <w:t>было дополнительной засветки при выполнении</w:t>
      </w:r>
      <w:r w:rsidR="00D23454" w:rsidRPr="007D1143">
        <w:rPr>
          <w:sz w:val="22"/>
          <w:szCs w:val="22"/>
          <w:lang w:val="ru-RU"/>
        </w:rPr>
        <w:t xml:space="preserve"> измерения. Кроме этого, </w:t>
      </w:r>
      <w:r w:rsidR="00252309" w:rsidRPr="007D1143">
        <w:rPr>
          <w:sz w:val="22"/>
          <w:szCs w:val="22"/>
          <w:lang w:val="ru-RU"/>
        </w:rPr>
        <w:t xml:space="preserve">была </w:t>
      </w:r>
      <w:r w:rsidR="00D23454" w:rsidRPr="007D1143">
        <w:rPr>
          <w:sz w:val="22"/>
          <w:szCs w:val="22"/>
          <w:lang w:val="ru-RU"/>
        </w:rPr>
        <w:t>учтена корректировка на возможное временное изменение интенси</w:t>
      </w:r>
      <w:r w:rsidR="00D23454" w:rsidRPr="007D1143">
        <w:rPr>
          <w:sz w:val="22"/>
          <w:szCs w:val="22"/>
          <w:lang w:val="ru-RU"/>
        </w:rPr>
        <w:t>в</w:t>
      </w:r>
      <w:r w:rsidR="00D23454" w:rsidRPr="007D1143">
        <w:rPr>
          <w:sz w:val="22"/>
          <w:szCs w:val="22"/>
          <w:lang w:val="ru-RU"/>
        </w:rPr>
        <w:t xml:space="preserve">ность зондирующего лазерного луча. Для этого луч </w:t>
      </w:r>
      <w:r w:rsidR="00030A44" w:rsidRPr="007D1143">
        <w:rPr>
          <w:sz w:val="22"/>
          <w:szCs w:val="22"/>
          <w:lang w:val="ru-RU"/>
        </w:rPr>
        <w:t xml:space="preserve">зонда </w:t>
      </w:r>
      <w:r w:rsidR="00D23454" w:rsidRPr="007D1143">
        <w:rPr>
          <w:sz w:val="22"/>
          <w:szCs w:val="22"/>
          <w:lang w:val="ru-RU"/>
        </w:rPr>
        <w:t xml:space="preserve">с помощью </w:t>
      </w:r>
      <w:r w:rsidR="00030A44" w:rsidRPr="007D1143">
        <w:rPr>
          <w:sz w:val="22"/>
          <w:szCs w:val="22"/>
          <w:lang w:val="ru-RU"/>
        </w:rPr>
        <w:t xml:space="preserve">специальной </w:t>
      </w:r>
      <w:r w:rsidR="00D23454" w:rsidRPr="007D1143">
        <w:rPr>
          <w:sz w:val="22"/>
          <w:szCs w:val="22"/>
          <w:lang w:val="ru-RU"/>
        </w:rPr>
        <w:t xml:space="preserve">призмы </w:t>
      </w:r>
      <w:r w:rsidR="00252309" w:rsidRPr="007D1143">
        <w:rPr>
          <w:sz w:val="22"/>
          <w:szCs w:val="22"/>
          <w:lang w:val="ru-RU"/>
        </w:rPr>
        <w:t xml:space="preserve">был </w:t>
      </w:r>
      <w:r w:rsidR="00D23454" w:rsidRPr="007D1143">
        <w:rPr>
          <w:sz w:val="22"/>
          <w:szCs w:val="22"/>
          <w:lang w:val="ru-RU"/>
        </w:rPr>
        <w:t>ра</w:t>
      </w:r>
      <w:r w:rsidR="00D23454" w:rsidRPr="007D1143">
        <w:rPr>
          <w:sz w:val="22"/>
          <w:szCs w:val="22"/>
          <w:lang w:val="ru-RU"/>
        </w:rPr>
        <w:t>з</w:t>
      </w:r>
      <w:r w:rsidR="00D23454" w:rsidRPr="007D1143">
        <w:rPr>
          <w:sz w:val="22"/>
          <w:szCs w:val="22"/>
          <w:lang w:val="ru-RU"/>
        </w:rPr>
        <w:t xml:space="preserve">делен на два: один </w:t>
      </w:r>
      <w:r w:rsidR="00030A44" w:rsidRPr="007D1143">
        <w:rPr>
          <w:sz w:val="22"/>
          <w:szCs w:val="22"/>
          <w:lang w:val="ru-RU"/>
        </w:rPr>
        <w:t>луч обходил кювету с помощью системы зеркал и попадал на фотодатчик</w:t>
      </w:r>
      <w:r w:rsidR="00D23454" w:rsidRPr="007D1143">
        <w:rPr>
          <w:sz w:val="22"/>
          <w:szCs w:val="22"/>
          <w:lang w:val="ru-RU"/>
        </w:rPr>
        <w:t>, а вт</w:t>
      </w:r>
      <w:r w:rsidR="00D23454" w:rsidRPr="007D1143">
        <w:rPr>
          <w:sz w:val="22"/>
          <w:szCs w:val="22"/>
          <w:lang w:val="ru-RU"/>
        </w:rPr>
        <w:t>о</w:t>
      </w:r>
      <w:r w:rsidR="00D23454" w:rsidRPr="007D1143">
        <w:rPr>
          <w:sz w:val="22"/>
          <w:szCs w:val="22"/>
          <w:lang w:val="ru-RU"/>
        </w:rPr>
        <w:t xml:space="preserve">рой </w:t>
      </w:r>
      <w:r w:rsidR="00030A44" w:rsidRPr="007D1143">
        <w:rPr>
          <w:sz w:val="22"/>
          <w:szCs w:val="22"/>
          <w:lang w:val="ru-RU"/>
        </w:rPr>
        <w:t xml:space="preserve">луч проходил сквозь кювету </w:t>
      </w:r>
      <w:proofErr w:type="gramStart"/>
      <w:r w:rsidR="00030A44" w:rsidRPr="007D1143">
        <w:rPr>
          <w:sz w:val="22"/>
          <w:szCs w:val="22"/>
          <w:lang w:val="ru-RU"/>
        </w:rPr>
        <w:t>со</w:t>
      </w:r>
      <w:proofErr w:type="gramEnd"/>
      <w:r w:rsidR="00030A44" w:rsidRPr="007D1143">
        <w:rPr>
          <w:sz w:val="22"/>
          <w:szCs w:val="22"/>
          <w:lang w:val="ru-RU"/>
        </w:rPr>
        <w:t xml:space="preserve"> суспензией и попадал на тот же фотодиод</w:t>
      </w:r>
      <w:r w:rsidR="00D23454" w:rsidRPr="007D1143">
        <w:rPr>
          <w:sz w:val="22"/>
          <w:szCs w:val="22"/>
          <w:lang w:val="ru-RU"/>
        </w:rPr>
        <w:t xml:space="preserve">. </w:t>
      </w:r>
      <w:r w:rsidR="00CD3FD4" w:rsidRPr="007D1143">
        <w:rPr>
          <w:sz w:val="22"/>
          <w:szCs w:val="22"/>
          <w:lang w:val="ru-RU"/>
        </w:rPr>
        <w:t>Таким образом,</w:t>
      </w:r>
      <w:r w:rsidR="00030A44" w:rsidRPr="007D1143">
        <w:rPr>
          <w:sz w:val="22"/>
          <w:szCs w:val="22"/>
          <w:lang w:val="ru-RU"/>
        </w:rPr>
        <w:t xml:space="preserve"> с т</w:t>
      </w:r>
      <w:r w:rsidR="00030A44" w:rsidRPr="007D1143">
        <w:rPr>
          <w:sz w:val="22"/>
          <w:szCs w:val="22"/>
          <w:lang w:val="ru-RU"/>
        </w:rPr>
        <w:t>е</w:t>
      </w:r>
      <w:r w:rsidR="00030A44" w:rsidRPr="007D1143">
        <w:rPr>
          <w:sz w:val="22"/>
          <w:szCs w:val="22"/>
          <w:lang w:val="ru-RU"/>
        </w:rPr>
        <w:t xml:space="preserve">чением времени регистрировали попеременно основной световой сигнал </w:t>
      </w:r>
      <w:bookmarkStart w:id="0" w:name="_Hlk140617328"/>
      <w:r w:rsidR="00030A44" w:rsidRPr="007D1143">
        <w:rPr>
          <w:i/>
          <w:iCs/>
          <w:sz w:val="22"/>
          <w:szCs w:val="22"/>
          <w:lang w:val="en-US"/>
        </w:rPr>
        <w:t>I</w:t>
      </w:r>
      <w:r w:rsidR="00030A44" w:rsidRPr="007D1143">
        <w:rPr>
          <w:sz w:val="22"/>
          <w:szCs w:val="22"/>
          <w:vertAlign w:val="subscript"/>
          <w:lang w:val="ru-RU"/>
        </w:rPr>
        <w:t>1</w:t>
      </w:r>
      <w:r w:rsidR="00030A44" w:rsidRPr="007D1143">
        <w:rPr>
          <w:sz w:val="22"/>
          <w:szCs w:val="22"/>
          <w:lang w:val="ru-RU"/>
        </w:rPr>
        <w:t>(</w:t>
      </w:r>
      <w:r w:rsidR="00030A44" w:rsidRPr="007D1143">
        <w:rPr>
          <w:i/>
          <w:iCs/>
          <w:sz w:val="22"/>
          <w:szCs w:val="22"/>
          <w:lang w:val="en-US"/>
        </w:rPr>
        <w:t>t</w:t>
      </w:r>
      <w:r w:rsidR="00030A44" w:rsidRPr="007D1143">
        <w:rPr>
          <w:sz w:val="22"/>
          <w:szCs w:val="22"/>
          <w:lang w:val="ru-RU"/>
        </w:rPr>
        <w:t xml:space="preserve">) </w:t>
      </w:r>
      <w:bookmarkEnd w:id="0"/>
      <w:r w:rsidR="00030A44" w:rsidRPr="007D1143">
        <w:rPr>
          <w:sz w:val="22"/>
          <w:szCs w:val="22"/>
          <w:lang w:val="ru-RU"/>
        </w:rPr>
        <w:t xml:space="preserve">и сигнал </w:t>
      </w:r>
      <w:r w:rsidR="00030A44" w:rsidRPr="007D1143">
        <w:rPr>
          <w:i/>
          <w:iCs/>
          <w:sz w:val="22"/>
          <w:szCs w:val="22"/>
          <w:lang w:val="en-US"/>
        </w:rPr>
        <w:t>I</w:t>
      </w:r>
      <w:r w:rsidR="00030A44" w:rsidRPr="007D1143">
        <w:rPr>
          <w:sz w:val="22"/>
          <w:szCs w:val="22"/>
          <w:vertAlign w:val="subscript"/>
          <w:lang w:val="ru-RU"/>
        </w:rPr>
        <w:t>2</w:t>
      </w:r>
      <w:r w:rsidR="00030A44" w:rsidRPr="007D1143">
        <w:rPr>
          <w:sz w:val="22"/>
          <w:szCs w:val="22"/>
          <w:lang w:val="ru-RU"/>
        </w:rPr>
        <w:t>(</w:t>
      </w:r>
      <w:r w:rsidR="00030A44" w:rsidRPr="007D1143">
        <w:rPr>
          <w:i/>
          <w:iCs/>
          <w:sz w:val="22"/>
          <w:szCs w:val="22"/>
          <w:lang w:val="en-US"/>
        </w:rPr>
        <w:t>h</w:t>
      </w:r>
      <w:r w:rsidR="00030A44" w:rsidRPr="007D1143">
        <w:rPr>
          <w:sz w:val="22"/>
          <w:szCs w:val="22"/>
          <w:lang w:val="ru-RU"/>
        </w:rPr>
        <w:t>,</w:t>
      </w:r>
      <w:r w:rsidR="00030A44" w:rsidRPr="007D1143">
        <w:rPr>
          <w:i/>
          <w:iCs/>
          <w:sz w:val="22"/>
          <w:szCs w:val="22"/>
          <w:lang w:val="en-US"/>
        </w:rPr>
        <w:t>t</w:t>
      </w:r>
      <w:r w:rsidR="00030A44" w:rsidRPr="007D1143">
        <w:rPr>
          <w:sz w:val="22"/>
          <w:szCs w:val="22"/>
          <w:lang w:val="ru-RU"/>
        </w:rPr>
        <w:t>) от луча, прошедшего через жидкость с частицами</w:t>
      </w:r>
      <w:r w:rsidR="00D23454" w:rsidRPr="007D1143">
        <w:rPr>
          <w:sz w:val="22"/>
          <w:szCs w:val="22"/>
          <w:lang w:val="ru-RU"/>
        </w:rPr>
        <w:t>.</w:t>
      </w:r>
    </w:p>
    <w:p w:rsidR="00AA433D" w:rsidRDefault="00BA04AB" w:rsidP="004E5AD0">
      <w:pPr>
        <w:shd w:val="clear" w:color="auto" w:fill="FFFFFF"/>
        <w:spacing w:line="300" w:lineRule="auto"/>
        <w:jc w:val="center"/>
        <w:rPr>
          <w:color w:val="000000"/>
          <w:sz w:val="22"/>
          <w:szCs w:val="22"/>
          <w:lang w:val="ru-RU"/>
        </w:rPr>
      </w:pPr>
      <w:r>
        <w:rPr>
          <w:noProof/>
          <w:color w:val="000000"/>
          <w:sz w:val="22"/>
          <w:szCs w:val="22"/>
          <w:lang w:val="ru-RU"/>
        </w:rPr>
        <w:drawing>
          <wp:inline distT="0" distB="0" distL="0" distR="0">
            <wp:extent cx="2725159" cy="30577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86" cy="306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D0" w:rsidRDefault="004E5AD0" w:rsidP="004E5AD0">
      <w:pPr>
        <w:tabs>
          <w:tab w:val="left" w:pos="600"/>
        </w:tabs>
        <w:spacing w:line="300" w:lineRule="auto"/>
        <w:jc w:val="center"/>
        <w:rPr>
          <w:color w:val="000000"/>
          <w:sz w:val="22"/>
          <w:szCs w:val="22"/>
          <w:lang w:val="ru-RU"/>
        </w:rPr>
      </w:pPr>
      <w:r w:rsidRPr="00AA433D">
        <w:rPr>
          <w:color w:val="000000"/>
          <w:sz w:val="22"/>
          <w:szCs w:val="22"/>
          <w:lang w:val="ru-RU"/>
        </w:rPr>
        <w:t xml:space="preserve">1 – кювета с </w:t>
      </w:r>
      <w:r>
        <w:rPr>
          <w:color w:val="000000"/>
          <w:sz w:val="22"/>
          <w:szCs w:val="22"/>
          <w:lang w:val="ru-RU"/>
        </w:rPr>
        <w:t xml:space="preserve">жидкостью и </w:t>
      </w:r>
      <w:r w:rsidRPr="00AA433D">
        <w:rPr>
          <w:color w:val="000000"/>
          <w:sz w:val="22"/>
          <w:szCs w:val="22"/>
          <w:lang w:val="ru-RU"/>
        </w:rPr>
        <w:t>част</w:t>
      </w:r>
      <w:r w:rsidRPr="00AA433D">
        <w:rPr>
          <w:color w:val="000000"/>
          <w:sz w:val="22"/>
          <w:szCs w:val="22"/>
          <w:lang w:val="ru-RU"/>
        </w:rPr>
        <w:t>и</w:t>
      </w:r>
      <w:r w:rsidRPr="00AA433D">
        <w:rPr>
          <w:color w:val="000000"/>
          <w:sz w:val="22"/>
          <w:szCs w:val="22"/>
          <w:lang w:val="ru-RU"/>
        </w:rPr>
        <w:t>цами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 xml:space="preserve">2 </w:t>
      </w:r>
      <w:r>
        <w:rPr>
          <w:color w:val="000000"/>
          <w:sz w:val="22"/>
          <w:szCs w:val="22"/>
          <w:lang w:val="ru-RU"/>
        </w:rPr>
        <w:t>–</w:t>
      </w:r>
      <w:r w:rsidRPr="00AA433D">
        <w:rPr>
          <w:color w:val="000000"/>
          <w:sz w:val="22"/>
          <w:szCs w:val="22"/>
          <w:lang w:val="ru-RU"/>
        </w:rPr>
        <w:t xml:space="preserve"> лазер-зонд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>3 – фотодиод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>4 – вал с резьбой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 xml:space="preserve">5 </w:t>
      </w:r>
      <w:r>
        <w:rPr>
          <w:color w:val="000000"/>
          <w:sz w:val="22"/>
          <w:szCs w:val="22"/>
          <w:lang w:val="ru-RU"/>
        </w:rPr>
        <w:t>–</w:t>
      </w:r>
      <w:r w:rsidRPr="00AA433D">
        <w:rPr>
          <w:color w:val="000000"/>
          <w:sz w:val="22"/>
          <w:szCs w:val="22"/>
          <w:lang w:val="ru-RU"/>
        </w:rPr>
        <w:t xml:space="preserve"> шаговый двигатель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 xml:space="preserve">6 – </w:t>
      </w:r>
      <w:proofErr w:type="spellStart"/>
      <w:r>
        <w:rPr>
          <w:color w:val="000000"/>
          <w:sz w:val="22"/>
          <w:szCs w:val="22"/>
          <w:lang w:val="ru-RU"/>
        </w:rPr>
        <w:t>светоразделител</w:t>
      </w:r>
      <w:r>
        <w:rPr>
          <w:color w:val="000000"/>
          <w:sz w:val="22"/>
          <w:szCs w:val="22"/>
          <w:lang w:val="ru-RU"/>
        </w:rPr>
        <w:t>ь</w:t>
      </w:r>
      <w:r>
        <w:rPr>
          <w:color w:val="000000"/>
          <w:sz w:val="22"/>
          <w:szCs w:val="22"/>
          <w:lang w:val="ru-RU"/>
        </w:rPr>
        <w:t>ная</w:t>
      </w:r>
      <w:proofErr w:type="spellEnd"/>
      <w:r>
        <w:rPr>
          <w:color w:val="000000"/>
          <w:sz w:val="22"/>
          <w:szCs w:val="22"/>
          <w:lang w:val="ru-RU"/>
        </w:rPr>
        <w:t xml:space="preserve"> </w:t>
      </w:r>
      <w:r w:rsidRPr="00AA433D">
        <w:rPr>
          <w:color w:val="000000"/>
          <w:sz w:val="22"/>
          <w:szCs w:val="22"/>
          <w:lang w:val="ru-RU"/>
        </w:rPr>
        <w:t>призма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 xml:space="preserve">7 </w:t>
      </w:r>
      <w:r>
        <w:rPr>
          <w:color w:val="000000"/>
          <w:sz w:val="22"/>
          <w:szCs w:val="22"/>
          <w:lang w:val="ru-RU"/>
        </w:rPr>
        <w:t>–</w:t>
      </w:r>
      <w:r w:rsidRPr="00AA433D">
        <w:rPr>
          <w:color w:val="000000"/>
          <w:sz w:val="22"/>
          <w:szCs w:val="22"/>
          <w:lang w:val="ru-RU"/>
        </w:rPr>
        <w:t xml:space="preserve"> зеркало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 xml:space="preserve">8, 11, 12 </w:t>
      </w:r>
      <w:r>
        <w:rPr>
          <w:color w:val="000000"/>
          <w:sz w:val="22"/>
          <w:szCs w:val="22"/>
          <w:lang w:val="ru-RU"/>
        </w:rPr>
        <w:t>–</w:t>
      </w:r>
      <w:r w:rsidRPr="00AA433D">
        <w:rPr>
          <w:color w:val="000000"/>
          <w:sz w:val="22"/>
          <w:szCs w:val="22"/>
          <w:lang w:val="ru-RU"/>
        </w:rPr>
        <w:t xml:space="preserve"> заслонки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 xml:space="preserve">9 </w:t>
      </w:r>
      <w:r>
        <w:rPr>
          <w:color w:val="000000"/>
          <w:sz w:val="22"/>
          <w:szCs w:val="22"/>
          <w:lang w:val="ru-RU"/>
        </w:rPr>
        <w:t>–</w:t>
      </w:r>
      <w:r w:rsidRPr="00AA433D">
        <w:rPr>
          <w:color w:val="000000"/>
          <w:sz w:val="22"/>
          <w:szCs w:val="22"/>
          <w:lang w:val="ru-RU"/>
        </w:rPr>
        <w:t xml:space="preserve"> полупроводниковый лазер </w:t>
      </w:r>
      <w:r w:rsidRPr="00AA433D">
        <w:rPr>
          <w:color w:val="000000"/>
          <w:sz w:val="22"/>
          <w:szCs w:val="22"/>
          <w:lang w:val="en-US"/>
        </w:rPr>
        <w:t>LSR</w:t>
      </w:r>
      <w:r w:rsidRPr="00AA433D">
        <w:rPr>
          <w:color w:val="000000"/>
          <w:sz w:val="22"/>
          <w:szCs w:val="22"/>
          <w:lang w:val="ru-RU"/>
        </w:rPr>
        <w:t>532</w:t>
      </w:r>
      <w:r w:rsidRPr="00AA433D">
        <w:rPr>
          <w:color w:val="000000"/>
          <w:sz w:val="22"/>
          <w:szCs w:val="22"/>
          <w:lang w:val="en-US"/>
        </w:rPr>
        <w:t>NL</w:t>
      </w:r>
      <w:r w:rsidRPr="00AA433D">
        <w:rPr>
          <w:color w:val="000000"/>
          <w:sz w:val="22"/>
          <w:szCs w:val="22"/>
          <w:lang w:val="ru-RU"/>
        </w:rPr>
        <w:t>-300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>10 – ли</w:t>
      </w:r>
      <w:r w:rsidRPr="00AA433D">
        <w:rPr>
          <w:color w:val="000000"/>
          <w:sz w:val="22"/>
          <w:szCs w:val="22"/>
          <w:lang w:val="ru-RU"/>
        </w:rPr>
        <w:t>н</w:t>
      </w:r>
      <w:r w:rsidRPr="00AA433D">
        <w:rPr>
          <w:color w:val="000000"/>
          <w:sz w:val="22"/>
          <w:szCs w:val="22"/>
          <w:lang w:val="ru-RU"/>
        </w:rPr>
        <w:t>за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>13 – АЦП</w:t>
      </w:r>
      <w:r>
        <w:rPr>
          <w:color w:val="000000"/>
          <w:sz w:val="22"/>
          <w:szCs w:val="22"/>
          <w:lang w:val="ru-RU"/>
        </w:rPr>
        <w:t xml:space="preserve">; </w:t>
      </w:r>
      <w:r w:rsidRPr="00AA433D">
        <w:rPr>
          <w:color w:val="000000"/>
          <w:sz w:val="22"/>
          <w:szCs w:val="22"/>
          <w:lang w:val="ru-RU"/>
        </w:rPr>
        <w:t xml:space="preserve">14 – устройство </w:t>
      </w:r>
      <w:r>
        <w:rPr>
          <w:color w:val="000000"/>
          <w:sz w:val="22"/>
          <w:szCs w:val="22"/>
          <w:lang w:val="ru-RU"/>
        </w:rPr>
        <w:t xml:space="preserve">сбора и </w:t>
      </w:r>
      <w:r w:rsidRPr="00AA433D">
        <w:rPr>
          <w:color w:val="000000"/>
          <w:sz w:val="22"/>
          <w:szCs w:val="22"/>
          <w:lang w:val="ru-RU"/>
        </w:rPr>
        <w:t>хранения данных</w:t>
      </w:r>
      <w:r>
        <w:rPr>
          <w:color w:val="000000"/>
          <w:sz w:val="22"/>
          <w:szCs w:val="22"/>
          <w:lang w:val="ru-RU"/>
        </w:rPr>
        <w:t>.</w:t>
      </w:r>
    </w:p>
    <w:p w:rsidR="00AA433D" w:rsidRPr="00AA433D" w:rsidRDefault="00564B4A" w:rsidP="004E5AD0">
      <w:pPr>
        <w:tabs>
          <w:tab w:val="left" w:pos="600"/>
        </w:tabs>
        <w:spacing w:line="300" w:lineRule="auto"/>
        <w:jc w:val="center"/>
        <w:rPr>
          <w:color w:val="000000"/>
          <w:sz w:val="22"/>
          <w:szCs w:val="22"/>
          <w:lang w:val="ru-RU"/>
        </w:rPr>
      </w:pPr>
      <w:r>
        <w:rPr>
          <w:i/>
          <w:color w:val="000000"/>
          <w:sz w:val="22"/>
          <w:szCs w:val="22"/>
          <w:lang w:val="ru-RU"/>
        </w:rPr>
        <w:t>Рис. 1.</w:t>
      </w:r>
      <w:r>
        <w:rPr>
          <w:color w:val="000000"/>
          <w:sz w:val="22"/>
          <w:szCs w:val="22"/>
          <w:lang w:val="ru-RU"/>
        </w:rPr>
        <w:t xml:space="preserve"> Схема лазерной установки для изучения осаждения частиц</w:t>
      </w:r>
    </w:p>
    <w:p w:rsidR="00C355C8" w:rsidRPr="00C355C8" w:rsidRDefault="00C355C8" w:rsidP="004E5AD0">
      <w:pPr>
        <w:shd w:val="clear" w:color="auto" w:fill="FFFFFF"/>
        <w:spacing w:line="300" w:lineRule="auto"/>
        <w:ind w:firstLine="720"/>
        <w:jc w:val="both"/>
        <w:rPr>
          <w:bCs/>
          <w:color w:val="000000"/>
          <w:sz w:val="22"/>
          <w:szCs w:val="22"/>
          <w:lang w:val="ru-RU"/>
        </w:rPr>
      </w:pPr>
      <w:r w:rsidRPr="00C355C8">
        <w:rPr>
          <w:bCs/>
          <w:color w:val="000000"/>
          <w:sz w:val="22"/>
          <w:szCs w:val="22"/>
          <w:lang w:val="ru-RU"/>
        </w:rPr>
        <w:lastRenderedPageBreak/>
        <w:t xml:space="preserve">В экспериментах использовали </w:t>
      </w:r>
      <w:r w:rsidR="00EA7CC8">
        <w:rPr>
          <w:bCs/>
          <w:color w:val="000000"/>
          <w:sz w:val="22"/>
          <w:szCs w:val="22"/>
          <w:lang w:val="ru-RU"/>
        </w:rPr>
        <w:t>суспензию</w:t>
      </w:r>
      <w:r w:rsidRPr="00C355C8">
        <w:rPr>
          <w:bCs/>
          <w:color w:val="000000"/>
          <w:sz w:val="22"/>
          <w:szCs w:val="22"/>
          <w:lang w:val="ru-RU"/>
        </w:rPr>
        <w:t>, основ</w:t>
      </w:r>
      <w:r w:rsidR="00031D96">
        <w:rPr>
          <w:bCs/>
          <w:color w:val="000000"/>
          <w:sz w:val="22"/>
          <w:szCs w:val="22"/>
          <w:lang w:val="ru-RU"/>
        </w:rPr>
        <w:t>ой</w:t>
      </w:r>
      <w:r w:rsidRPr="00C355C8">
        <w:rPr>
          <w:bCs/>
          <w:color w:val="000000"/>
          <w:sz w:val="22"/>
          <w:szCs w:val="22"/>
          <w:lang w:val="ru-RU"/>
        </w:rPr>
        <w:t xml:space="preserve"> которой была дистиллированная вода, а наполнителем служили частицы диоксида кремния</w:t>
      </w:r>
      <w:r w:rsidR="00A04CE1">
        <w:rPr>
          <w:bCs/>
          <w:color w:val="000000"/>
          <w:sz w:val="22"/>
          <w:szCs w:val="22"/>
          <w:lang w:val="ru-RU"/>
        </w:rPr>
        <w:t xml:space="preserve">, полученные механическим измельчением </w:t>
      </w:r>
      <w:r w:rsidR="00EA7CC8">
        <w:rPr>
          <w:bCs/>
          <w:color w:val="000000"/>
          <w:sz w:val="22"/>
          <w:szCs w:val="22"/>
          <w:lang w:val="ru-RU"/>
        </w:rPr>
        <w:t>с</w:t>
      </w:r>
      <w:r w:rsidR="00A04CE1">
        <w:rPr>
          <w:bCs/>
          <w:color w:val="000000"/>
          <w:sz w:val="22"/>
          <w:szCs w:val="22"/>
          <w:lang w:val="ru-RU"/>
        </w:rPr>
        <w:t xml:space="preserve"> </w:t>
      </w:r>
      <w:r w:rsidR="00EA7CC8">
        <w:rPr>
          <w:bCs/>
          <w:color w:val="000000"/>
          <w:sz w:val="22"/>
          <w:szCs w:val="22"/>
          <w:lang w:val="ru-RU"/>
        </w:rPr>
        <w:t>п</w:t>
      </w:r>
      <w:r w:rsidR="00EA7CC8">
        <w:rPr>
          <w:bCs/>
          <w:color w:val="000000"/>
          <w:sz w:val="22"/>
          <w:szCs w:val="22"/>
          <w:lang w:val="ru-RU"/>
        </w:rPr>
        <w:t>о</w:t>
      </w:r>
      <w:r w:rsidR="00EA7CC8">
        <w:rPr>
          <w:bCs/>
          <w:color w:val="000000"/>
          <w:sz w:val="22"/>
          <w:szCs w:val="22"/>
          <w:lang w:val="ru-RU"/>
        </w:rPr>
        <w:t>следующим</w:t>
      </w:r>
      <w:r w:rsidR="00A04CE1">
        <w:rPr>
          <w:bCs/>
          <w:color w:val="000000"/>
          <w:sz w:val="22"/>
          <w:szCs w:val="22"/>
          <w:lang w:val="ru-RU"/>
        </w:rPr>
        <w:t xml:space="preserve"> отсеиванием крупных </w:t>
      </w:r>
      <w:r w:rsidR="00031D96">
        <w:rPr>
          <w:bCs/>
          <w:color w:val="000000"/>
          <w:sz w:val="22"/>
          <w:szCs w:val="22"/>
          <w:lang w:val="ru-RU"/>
        </w:rPr>
        <w:t>микро</w:t>
      </w:r>
      <w:r w:rsidR="00A04CE1">
        <w:rPr>
          <w:bCs/>
          <w:color w:val="000000"/>
          <w:sz w:val="22"/>
          <w:szCs w:val="22"/>
          <w:lang w:val="ru-RU"/>
        </w:rPr>
        <w:t xml:space="preserve">частиц. </w:t>
      </w:r>
      <w:r w:rsidR="00EA7CC8">
        <w:rPr>
          <w:bCs/>
          <w:color w:val="000000"/>
          <w:sz w:val="22"/>
          <w:szCs w:val="22"/>
          <w:lang w:val="ru-RU"/>
        </w:rPr>
        <w:t xml:space="preserve">Размеры частиц были определены методом лазерной дифракции с помощью анализатора </w:t>
      </w:r>
      <w:proofErr w:type="spellStart"/>
      <w:r w:rsidR="00EA7CC8">
        <w:rPr>
          <w:bCs/>
          <w:color w:val="000000"/>
          <w:sz w:val="22"/>
          <w:szCs w:val="22"/>
          <w:lang w:val="en-US"/>
        </w:rPr>
        <w:t>Nanotrac</w:t>
      </w:r>
      <w:proofErr w:type="spellEnd"/>
      <w:r w:rsidR="00EA7CC8">
        <w:rPr>
          <w:bCs/>
          <w:color w:val="000000"/>
          <w:sz w:val="22"/>
          <w:szCs w:val="22"/>
          <w:lang w:val="ru-RU"/>
        </w:rPr>
        <w:t xml:space="preserve">. </w:t>
      </w:r>
      <w:r w:rsidR="00A04CE1">
        <w:rPr>
          <w:bCs/>
          <w:color w:val="000000"/>
          <w:sz w:val="22"/>
          <w:szCs w:val="22"/>
          <w:lang w:val="ru-RU"/>
        </w:rPr>
        <w:t xml:space="preserve">Плотность распределения частиц </w:t>
      </w:r>
      <w:proofErr w:type="spellStart"/>
      <w:r w:rsidR="00A04CE1">
        <w:rPr>
          <w:bCs/>
          <w:color w:val="000000"/>
          <w:sz w:val="22"/>
          <w:szCs w:val="22"/>
          <w:lang w:val="en-US"/>
        </w:rPr>
        <w:t>SiO</w:t>
      </w:r>
      <w:proofErr w:type="spellEnd"/>
      <w:r w:rsidR="00A04CE1" w:rsidRPr="00EA7CC8">
        <w:rPr>
          <w:bCs/>
          <w:color w:val="000000"/>
          <w:sz w:val="22"/>
          <w:szCs w:val="22"/>
          <w:vertAlign w:val="subscript"/>
          <w:lang w:val="ru-RU"/>
        </w:rPr>
        <w:t>2</w:t>
      </w:r>
      <w:r w:rsidR="00A04CE1" w:rsidRPr="00A04CE1">
        <w:rPr>
          <w:bCs/>
          <w:color w:val="000000"/>
          <w:sz w:val="22"/>
          <w:szCs w:val="22"/>
          <w:lang w:val="ru-RU"/>
        </w:rPr>
        <w:t xml:space="preserve"> </w:t>
      </w:r>
      <w:r w:rsidR="00031D96">
        <w:rPr>
          <w:bCs/>
          <w:color w:val="000000"/>
          <w:sz w:val="22"/>
          <w:szCs w:val="22"/>
          <w:lang w:val="ru-RU"/>
        </w:rPr>
        <w:t xml:space="preserve">по размерам </w:t>
      </w:r>
      <w:r w:rsidR="00A04CE1">
        <w:rPr>
          <w:bCs/>
          <w:color w:val="000000"/>
          <w:sz w:val="22"/>
          <w:szCs w:val="22"/>
          <w:lang w:val="ru-RU"/>
        </w:rPr>
        <w:t>п</w:t>
      </w:r>
      <w:r w:rsidR="00A04CE1">
        <w:rPr>
          <w:bCs/>
          <w:color w:val="000000"/>
          <w:sz w:val="22"/>
          <w:szCs w:val="22"/>
          <w:lang w:val="ru-RU"/>
        </w:rPr>
        <w:t>о</w:t>
      </w:r>
      <w:r w:rsidR="00A04CE1">
        <w:rPr>
          <w:bCs/>
          <w:color w:val="000000"/>
          <w:sz w:val="22"/>
          <w:szCs w:val="22"/>
          <w:lang w:val="ru-RU"/>
        </w:rPr>
        <w:t>казана на рис. 2</w:t>
      </w:r>
      <w:r w:rsidR="00031D96">
        <w:rPr>
          <w:bCs/>
          <w:color w:val="000000"/>
          <w:sz w:val="22"/>
          <w:szCs w:val="22"/>
          <w:lang w:val="ru-RU"/>
        </w:rPr>
        <w:t xml:space="preserve">, на котором видно, что диаметры </w:t>
      </w:r>
      <w:r w:rsidR="00A04CE1">
        <w:rPr>
          <w:bCs/>
          <w:color w:val="000000"/>
          <w:sz w:val="22"/>
          <w:szCs w:val="22"/>
          <w:lang w:val="ru-RU"/>
        </w:rPr>
        <w:t>частиц леж</w:t>
      </w:r>
      <w:r w:rsidR="00031D96">
        <w:rPr>
          <w:bCs/>
          <w:color w:val="000000"/>
          <w:sz w:val="22"/>
          <w:szCs w:val="22"/>
          <w:lang w:val="ru-RU"/>
        </w:rPr>
        <w:t>а</w:t>
      </w:r>
      <w:r w:rsidR="00A04CE1">
        <w:rPr>
          <w:bCs/>
          <w:color w:val="000000"/>
          <w:sz w:val="22"/>
          <w:szCs w:val="22"/>
          <w:lang w:val="ru-RU"/>
        </w:rPr>
        <w:t xml:space="preserve">т в диапазоне </w:t>
      </w:r>
      <w:r w:rsidR="00A04CE1" w:rsidRPr="00C355C8">
        <w:rPr>
          <w:bCs/>
          <w:color w:val="000000"/>
          <w:sz w:val="22"/>
          <w:szCs w:val="22"/>
          <w:lang w:val="ru-RU"/>
        </w:rPr>
        <w:t xml:space="preserve">от </w:t>
      </w:r>
      <w:r w:rsidR="00A04CE1" w:rsidRPr="00A04CE1">
        <w:rPr>
          <w:bCs/>
          <w:color w:val="000000"/>
          <w:sz w:val="22"/>
          <w:szCs w:val="22"/>
          <w:lang w:val="ru-RU"/>
        </w:rPr>
        <w:t>20</w:t>
      </w:r>
      <w:r w:rsidR="00A04CE1" w:rsidRPr="00C355C8">
        <w:rPr>
          <w:bCs/>
          <w:color w:val="000000"/>
          <w:sz w:val="22"/>
          <w:szCs w:val="22"/>
          <w:lang w:val="ru-RU"/>
        </w:rPr>
        <w:t xml:space="preserve">0 до 1000 нм. </w:t>
      </w:r>
      <w:r w:rsidR="00031D96">
        <w:rPr>
          <w:bCs/>
          <w:color w:val="000000"/>
          <w:sz w:val="22"/>
          <w:szCs w:val="22"/>
          <w:lang w:val="ru-RU"/>
        </w:rPr>
        <w:t>На</w:t>
      </w:r>
      <w:r w:rsidR="00031D96">
        <w:rPr>
          <w:bCs/>
          <w:color w:val="000000"/>
          <w:sz w:val="22"/>
          <w:szCs w:val="22"/>
          <w:lang w:val="ru-RU"/>
        </w:rPr>
        <w:t>и</w:t>
      </w:r>
      <w:r w:rsidR="00031D96">
        <w:rPr>
          <w:bCs/>
          <w:color w:val="000000"/>
          <w:sz w:val="22"/>
          <w:szCs w:val="22"/>
          <w:lang w:val="ru-RU"/>
        </w:rPr>
        <w:t>большую долю в полидисперсной суспензии составляют</w:t>
      </w:r>
      <w:r w:rsidRPr="00C355C8">
        <w:rPr>
          <w:bCs/>
          <w:color w:val="000000"/>
          <w:sz w:val="22"/>
          <w:szCs w:val="22"/>
          <w:lang w:val="ru-RU"/>
        </w:rPr>
        <w:t xml:space="preserve"> частиц</w:t>
      </w:r>
      <w:r w:rsidR="00031D96">
        <w:rPr>
          <w:bCs/>
          <w:color w:val="000000"/>
          <w:sz w:val="22"/>
          <w:szCs w:val="22"/>
          <w:lang w:val="ru-RU"/>
        </w:rPr>
        <w:t>ы</w:t>
      </w:r>
      <w:r w:rsidRPr="00C355C8">
        <w:rPr>
          <w:bCs/>
          <w:color w:val="000000"/>
          <w:sz w:val="22"/>
          <w:szCs w:val="22"/>
          <w:lang w:val="ru-RU"/>
        </w:rPr>
        <w:t xml:space="preserve"> </w:t>
      </w:r>
      <w:r w:rsidR="00031D96">
        <w:rPr>
          <w:bCs/>
          <w:color w:val="000000"/>
          <w:sz w:val="22"/>
          <w:szCs w:val="22"/>
          <w:lang w:val="ru-RU"/>
        </w:rPr>
        <w:t>диаметром</w:t>
      </w:r>
      <w:r w:rsidRPr="00C355C8">
        <w:rPr>
          <w:bCs/>
          <w:color w:val="000000"/>
          <w:sz w:val="22"/>
          <w:szCs w:val="22"/>
          <w:lang w:val="ru-RU"/>
        </w:rPr>
        <w:t xml:space="preserve"> </w:t>
      </w:r>
      <w:r w:rsidR="00A04CE1">
        <w:rPr>
          <w:bCs/>
          <w:color w:val="000000"/>
          <w:sz w:val="22"/>
          <w:szCs w:val="22"/>
          <w:lang w:val="ru-RU"/>
        </w:rPr>
        <w:t>4</w:t>
      </w:r>
      <w:r w:rsidRPr="00C355C8">
        <w:rPr>
          <w:bCs/>
          <w:color w:val="000000"/>
          <w:sz w:val="22"/>
          <w:szCs w:val="22"/>
          <w:lang w:val="ru-RU"/>
        </w:rPr>
        <w:t>00 нм.</w:t>
      </w:r>
    </w:p>
    <w:p w:rsidR="007E561D" w:rsidRDefault="00BA04AB" w:rsidP="004E5AD0">
      <w:pPr>
        <w:shd w:val="clear" w:color="auto" w:fill="FFFFFF"/>
        <w:spacing w:line="300" w:lineRule="auto"/>
        <w:jc w:val="center"/>
        <w:rPr>
          <w:color w:val="000000"/>
          <w:sz w:val="22"/>
          <w:szCs w:val="22"/>
        </w:rPr>
      </w:pPr>
      <w:r w:rsidRPr="00C423E1">
        <w:rPr>
          <w:noProof/>
          <w:color w:val="000000"/>
          <w:sz w:val="22"/>
          <w:szCs w:val="22"/>
          <w:lang w:val="ru-RU"/>
        </w:rPr>
        <w:drawing>
          <wp:inline distT="0" distB="0" distL="0" distR="0">
            <wp:extent cx="4323284" cy="2838297"/>
            <wp:effectExtent l="19050" t="0" r="20116" b="153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3454" w:rsidRPr="00E0305B" w:rsidRDefault="00D23454" w:rsidP="004E5AD0">
      <w:pPr>
        <w:shd w:val="clear" w:color="auto" w:fill="FFFFFF"/>
        <w:spacing w:line="300" w:lineRule="auto"/>
        <w:jc w:val="center"/>
        <w:rPr>
          <w:color w:val="000000"/>
          <w:sz w:val="22"/>
          <w:szCs w:val="22"/>
          <w:lang w:val="ru-RU"/>
        </w:rPr>
      </w:pPr>
      <w:r>
        <w:rPr>
          <w:i/>
          <w:color w:val="000000"/>
          <w:sz w:val="22"/>
          <w:szCs w:val="22"/>
          <w:lang w:val="ru-RU"/>
        </w:rPr>
        <w:t xml:space="preserve">Рис. </w:t>
      </w:r>
      <w:r w:rsidR="00A04CE1" w:rsidRPr="00A04CE1">
        <w:rPr>
          <w:i/>
          <w:color w:val="000000"/>
          <w:sz w:val="22"/>
          <w:szCs w:val="22"/>
          <w:lang w:val="ru-RU"/>
        </w:rPr>
        <w:t>2</w:t>
      </w:r>
      <w:r>
        <w:rPr>
          <w:i/>
          <w:color w:val="000000"/>
          <w:sz w:val="22"/>
          <w:szCs w:val="22"/>
          <w:lang w:val="ru-RU"/>
        </w:rPr>
        <w:t>.</w:t>
      </w:r>
      <w:r>
        <w:rPr>
          <w:color w:val="000000"/>
          <w:sz w:val="22"/>
          <w:szCs w:val="22"/>
          <w:lang w:val="ru-RU"/>
        </w:rPr>
        <w:t xml:space="preserve"> </w:t>
      </w:r>
      <w:r w:rsidR="00A04CE1">
        <w:rPr>
          <w:color w:val="000000"/>
          <w:sz w:val="22"/>
          <w:szCs w:val="22"/>
          <w:lang w:val="ru-RU"/>
        </w:rPr>
        <w:t>Плотность распределения частиц диоксида кремния по размерам</w:t>
      </w:r>
    </w:p>
    <w:p w:rsidR="00D23454" w:rsidRDefault="00D23454" w:rsidP="004E5AD0">
      <w:pPr>
        <w:shd w:val="clear" w:color="auto" w:fill="FFFFFF"/>
        <w:spacing w:line="300" w:lineRule="auto"/>
        <w:jc w:val="center"/>
        <w:rPr>
          <w:bCs/>
          <w:color w:val="000000"/>
          <w:sz w:val="22"/>
          <w:szCs w:val="22"/>
          <w:lang w:val="ru-RU"/>
        </w:rPr>
      </w:pPr>
    </w:p>
    <w:p w:rsidR="00AD73D8" w:rsidRDefault="00AD73D8" w:rsidP="004E5AD0">
      <w:pPr>
        <w:shd w:val="clear" w:color="auto" w:fill="FFFFFF"/>
        <w:spacing w:line="300" w:lineRule="auto"/>
        <w:ind w:firstLine="720"/>
        <w:jc w:val="both"/>
        <w:rPr>
          <w:bCs/>
          <w:sz w:val="22"/>
          <w:szCs w:val="22"/>
          <w:lang w:val="ru-RU"/>
        </w:rPr>
      </w:pPr>
      <w:r w:rsidRPr="00287AE6">
        <w:rPr>
          <w:bCs/>
          <w:sz w:val="22"/>
          <w:szCs w:val="22"/>
          <w:lang w:val="ru-RU"/>
        </w:rPr>
        <w:t>Кинетик</w:t>
      </w:r>
      <w:r w:rsidR="00741402" w:rsidRPr="00287AE6">
        <w:rPr>
          <w:bCs/>
          <w:sz w:val="22"/>
          <w:szCs w:val="22"/>
          <w:lang w:val="ru-RU"/>
        </w:rPr>
        <w:t>у</w:t>
      </w:r>
      <w:r w:rsidRPr="00287AE6">
        <w:rPr>
          <w:bCs/>
          <w:sz w:val="22"/>
          <w:szCs w:val="22"/>
          <w:lang w:val="ru-RU"/>
        </w:rPr>
        <w:t xml:space="preserve"> </w:t>
      </w:r>
      <w:r w:rsidR="00A070FF" w:rsidRPr="00287AE6">
        <w:rPr>
          <w:bCs/>
          <w:sz w:val="22"/>
          <w:szCs w:val="22"/>
          <w:lang w:val="ru-RU"/>
        </w:rPr>
        <w:t xml:space="preserve">изменения концентрации частиц на разных глубинах </w:t>
      </w:r>
      <w:r w:rsidR="00741402" w:rsidRPr="00287AE6">
        <w:rPr>
          <w:bCs/>
          <w:sz w:val="22"/>
          <w:szCs w:val="22"/>
          <w:lang w:val="ru-RU"/>
        </w:rPr>
        <w:t xml:space="preserve">оценивали по оптической плотности </w:t>
      </w:r>
    </w:p>
    <w:p w:rsidR="00741402" w:rsidRPr="00287AE6" w:rsidRDefault="004E5AD0" w:rsidP="004E5AD0">
      <w:pPr>
        <w:shd w:val="clear" w:color="auto" w:fill="FFFFFF"/>
        <w:spacing w:line="300" w:lineRule="auto"/>
        <w:ind w:firstLine="720"/>
        <w:jc w:val="both"/>
        <w:rPr>
          <w:bCs/>
          <w:color w:val="000000" w:themeColor="text1"/>
          <w:sz w:val="22"/>
          <w:szCs w:val="22"/>
          <w:lang w:val="ru-RU"/>
        </w:rPr>
      </w:pPr>
      <m:oMath>
        <m:r>
          <w:rPr>
            <w:rFonts w:ascii="Cambria Math" w:hAnsi="Cambria Math"/>
            <w:color w:val="000000" w:themeColor="text1"/>
            <w:sz w:val="22"/>
            <w:szCs w:val="22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h,</m:t>
            </m:r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en-US"/>
              </w:rPr>
              <m:t>t</m:t>
            </m:r>
          </m:e>
        </m:d>
        <m:r>
          <w:rPr>
            <w:rFonts w:ascii="Cambria Math" w:hAnsi="Cambria Math"/>
            <w:color w:val="000000" w:themeColor="text1"/>
            <w:sz w:val="22"/>
            <w:szCs w:val="22"/>
            <w:lang w:val="ru-RU"/>
          </w:rPr>
          <m:t>=</m:t>
        </m:r>
        <m:r>
          <w:rPr>
            <w:rFonts w:ascii="Cambria Math" w:hAnsi="Cambria Math"/>
            <w:color w:val="000000" w:themeColor="text1"/>
            <w:sz w:val="22"/>
            <w:szCs w:val="22"/>
            <w:lang w:val="en-US"/>
          </w:rPr>
          <m:t>C</m:t>
        </m:r>
        <m:d>
          <m:d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h,</m:t>
            </m:r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en-US"/>
              </w:rPr>
              <m:t>t</m:t>
            </m:r>
          </m:e>
        </m:d>
        <m:r>
          <w:rPr>
            <w:rFonts w:ascii="Cambria Math" w:hAnsi="Cambria Math"/>
            <w:color w:val="000000" w:themeColor="text1"/>
            <w:sz w:val="22"/>
            <w:szCs w:val="22"/>
            <w:lang w:val="en-US"/>
          </w:rPr>
          <m:t>αx</m:t>
        </m:r>
        <m:r>
          <w:rPr>
            <w:rFonts w:ascii="Cambria Math" w:hAnsi="Cambria Math"/>
            <w:color w:val="000000" w:themeColor="text1"/>
            <w:sz w:val="22"/>
            <w:szCs w:val="22"/>
            <w:lang w:val="ru-RU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2"/>
                <w:szCs w:val="22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lang w:val="ru-RU"/>
                      </w:rPr>
                      <m:t>02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ru-RU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ru-RU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2"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ru-RU"/>
                  </w:rPr>
                  <m:t>(h,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ru-RU"/>
                  </w:rPr>
                  <m:t>)</m:t>
                </m:r>
              </m:den>
            </m:f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,</m:t>
            </m:r>
          </m:e>
        </m:func>
      </m:oMath>
      <w:r>
        <w:rPr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  <w:t xml:space="preserve">   (1)</w:t>
      </w:r>
    </w:p>
    <w:p w:rsidR="004E5AD0" w:rsidRDefault="00BA04AB" w:rsidP="004E5AD0">
      <w:pPr>
        <w:shd w:val="clear" w:color="auto" w:fill="FFFFFF"/>
        <w:spacing w:line="300" w:lineRule="auto"/>
        <w:jc w:val="both"/>
        <w:rPr>
          <w:bCs/>
          <w:color w:val="000000" w:themeColor="text1"/>
          <w:sz w:val="22"/>
          <w:szCs w:val="22"/>
          <w:lang w:val="ru-RU"/>
        </w:rPr>
      </w:pPr>
      <w:r w:rsidRPr="00287AE6">
        <w:rPr>
          <w:bCs/>
          <w:color w:val="000000" w:themeColor="text1"/>
          <w:sz w:val="22"/>
          <w:szCs w:val="22"/>
          <w:lang w:val="ru-RU"/>
        </w:rPr>
        <w:t xml:space="preserve">где </w:t>
      </w:r>
      <w:r w:rsidRPr="00287AE6">
        <w:rPr>
          <w:bCs/>
          <w:i/>
          <w:iCs/>
          <w:color w:val="000000" w:themeColor="text1"/>
          <w:sz w:val="22"/>
          <w:szCs w:val="22"/>
          <w:lang w:val="en-US"/>
        </w:rPr>
        <w:t>x</w:t>
      </w:r>
      <w:r w:rsidRPr="00287AE6">
        <w:rPr>
          <w:bCs/>
          <w:color w:val="000000" w:themeColor="text1"/>
          <w:sz w:val="22"/>
          <w:szCs w:val="22"/>
          <w:lang w:val="ru-RU"/>
        </w:rPr>
        <w:t xml:space="preserve"> – ширина кюветы (</w:t>
      </w:r>
      <w:r w:rsidRPr="00287AE6">
        <w:rPr>
          <w:bCs/>
          <w:i/>
          <w:iCs/>
          <w:color w:val="000000" w:themeColor="text1"/>
          <w:sz w:val="22"/>
          <w:szCs w:val="22"/>
          <w:lang w:val="en-US"/>
        </w:rPr>
        <w:t>x</w:t>
      </w:r>
      <w:r w:rsidRPr="00287AE6">
        <w:rPr>
          <w:bCs/>
          <w:color w:val="000000" w:themeColor="text1"/>
          <w:sz w:val="22"/>
          <w:szCs w:val="22"/>
          <w:lang w:val="ru-RU"/>
        </w:rPr>
        <w:t xml:space="preserve"> = 10 мм); </w:t>
      </w:r>
      <w:r w:rsidRPr="00287AE6">
        <w:rPr>
          <w:bCs/>
          <w:color w:val="000000" w:themeColor="text1"/>
          <w:sz w:val="22"/>
          <w:szCs w:val="22"/>
          <w:lang w:val="ru-RU"/>
        </w:rPr>
        <w:sym w:font="Symbol" w:char="F061"/>
      </w:r>
      <w:r w:rsidRPr="00287AE6">
        <w:rPr>
          <w:bCs/>
          <w:color w:val="000000" w:themeColor="text1"/>
          <w:sz w:val="22"/>
          <w:szCs w:val="22"/>
          <w:lang w:val="ru-RU"/>
        </w:rPr>
        <w:t xml:space="preserve"> – показатель поглощения дисперсной системы, который зависит от материала частиц и длины волны излучения</w:t>
      </w:r>
      <w:r w:rsidR="004E5AD0">
        <w:rPr>
          <w:bCs/>
          <w:color w:val="000000" w:themeColor="text1"/>
          <w:sz w:val="22"/>
          <w:szCs w:val="22"/>
          <w:lang w:val="ru-RU"/>
        </w:rPr>
        <w:t>;</w:t>
      </w:r>
      <w:r w:rsidR="00CD3FD4" w:rsidRPr="00287AE6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CD3FD4" w:rsidRPr="00287AE6">
        <w:rPr>
          <w:bCs/>
          <w:i/>
          <w:iCs/>
          <w:color w:val="000000" w:themeColor="text1"/>
          <w:sz w:val="22"/>
          <w:szCs w:val="22"/>
          <w:lang w:val="en-US"/>
        </w:rPr>
        <w:t>I</w:t>
      </w:r>
      <w:r w:rsidR="00CD3FD4" w:rsidRPr="00287AE6">
        <w:rPr>
          <w:bCs/>
          <w:color w:val="000000" w:themeColor="text1"/>
          <w:sz w:val="22"/>
          <w:szCs w:val="22"/>
          <w:vertAlign w:val="subscript"/>
          <w:lang w:val="ru-RU"/>
        </w:rPr>
        <w:t>02</w:t>
      </w:r>
      <w:r w:rsidR="00CD3FD4" w:rsidRPr="00287AE6">
        <w:rPr>
          <w:bCs/>
          <w:color w:val="000000" w:themeColor="text1"/>
          <w:sz w:val="22"/>
          <w:szCs w:val="22"/>
          <w:lang w:val="ru-RU"/>
        </w:rPr>
        <w:t>(</w:t>
      </w:r>
      <w:r w:rsidR="00CD3FD4" w:rsidRPr="00287AE6">
        <w:rPr>
          <w:bCs/>
          <w:i/>
          <w:iCs/>
          <w:color w:val="000000" w:themeColor="text1"/>
          <w:sz w:val="22"/>
          <w:szCs w:val="22"/>
          <w:lang w:val="en-US"/>
        </w:rPr>
        <w:t>t</w:t>
      </w:r>
      <w:r w:rsidR="00CD3FD4" w:rsidRPr="00287AE6">
        <w:rPr>
          <w:bCs/>
          <w:color w:val="000000" w:themeColor="text1"/>
          <w:sz w:val="22"/>
          <w:szCs w:val="22"/>
          <w:lang w:val="ru-RU"/>
        </w:rPr>
        <w:t xml:space="preserve">) – интенсивность лазерного луча-зонда, который попадает на стенку кюветы после прохождения через </w:t>
      </w:r>
      <w:proofErr w:type="spellStart"/>
      <w:r w:rsidR="00CD3FD4" w:rsidRPr="00287AE6">
        <w:rPr>
          <w:bCs/>
          <w:color w:val="000000" w:themeColor="text1"/>
          <w:sz w:val="22"/>
          <w:szCs w:val="22"/>
          <w:lang w:val="ru-RU"/>
        </w:rPr>
        <w:t>светоразделяющую</w:t>
      </w:r>
      <w:proofErr w:type="spellEnd"/>
      <w:r w:rsidR="00CD3FD4" w:rsidRPr="00287AE6">
        <w:rPr>
          <w:bCs/>
          <w:color w:val="000000" w:themeColor="text1"/>
          <w:sz w:val="22"/>
          <w:szCs w:val="22"/>
          <w:lang w:val="ru-RU"/>
        </w:rPr>
        <w:t xml:space="preserve"> призму.</w:t>
      </w:r>
      <w:r w:rsidRPr="00287AE6">
        <w:rPr>
          <w:bCs/>
          <w:color w:val="000000" w:themeColor="text1"/>
          <w:sz w:val="22"/>
          <w:szCs w:val="22"/>
          <w:lang w:val="ru-RU"/>
        </w:rPr>
        <w:t xml:space="preserve"> </w:t>
      </w:r>
    </w:p>
    <w:p w:rsidR="00D023C1" w:rsidRDefault="00D023C1" w:rsidP="004E5AD0">
      <w:pPr>
        <w:shd w:val="clear" w:color="auto" w:fill="FFFFFF"/>
        <w:spacing w:line="300" w:lineRule="auto"/>
        <w:jc w:val="both"/>
        <w:rPr>
          <w:color w:val="000000"/>
          <w:sz w:val="22"/>
          <w:szCs w:val="22"/>
          <w:lang w:val="ru-RU"/>
        </w:rPr>
      </w:pPr>
      <w:r w:rsidRPr="00287AE6">
        <w:rPr>
          <w:bCs/>
          <w:color w:val="000000" w:themeColor="text1"/>
          <w:sz w:val="22"/>
          <w:szCs w:val="22"/>
          <w:lang w:val="ru-RU"/>
        </w:rPr>
        <w:t xml:space="preserve">Между </w:t>
      </w:r>
      <w:r w:rsidRPr="00287AE6">
        <w:rPr>
          <w:bCs/>
          <w:i/>
          <w:iCs/>
          <w:color w:val="000000" w:themeColor="text1"/>
          <w:sz w:val="22"/>
          <w:szCs w:val="22"/>
          <w:lang w:val="en-US"/>
        </w:rPr>
        <w:t>I</w:t>
      </w:r>
      <w:r w:rsidRPr="00287AE6">
        <w:rPr>
          <w:bCs/>
          <w:color w:val="000000" w:themeColor="text1"/>
          <w:sz w:val="22"/>
          <w:szCs w:val="22"/>
          <w:vertAlign w:val="subscript"/>
          <w:lang w:val="ru-RU"/>
        </w:rPr>
        <w:t>02</w:t>
      </w:r>
      <w:r w:rsidRPr="00287AE6">
        <w:rPr>
          <w:bCs/>
          <w:color w:val="000000" w:themeColor="text1"/>
          <w:sz w:val="22"/>
          <w:szCs w:val="22"/>
          <w:lang w:val="ru-RU"/>
        </w:rPr>
        <w:t>(</w:t>
      </w:r>
      <w:r w:rsidRPr="00287AE6">
        <w:rPr>
          <w:bCs/>
          <w:i/>
          <w:iCs/>
          <w:color w:val="000000" w:themeColor="text1"/>
          <w:sz w:val="22"/>
          <w:szCs w:val="22"/>
          <w:lang w:val="en-US"/>
        </w:rPr>
        <w:t>t</w:t>
      </w:r>
      <w:r w:rsidRPr="00287AE6">
        <w:rPr>
          <w:bCs/>
          <w:color w:val="000000" w:themeColor="text1"/>
          <w:sz w:val="22"/>
          <w:szCs w:val="22"/>
          <w:lang w:val="ru-RU"/>
        </w:rPr>
        <w:t>) и и</w:t>
      </w:r>
      <w:r w:rsidRPr="00287AE6">
        <w:rPr>
          <w:bCs/>
          <w:color w:val="000000" w:themeColor="text1"/>
          <w:sz w:val="22"/>
          <w:szCs w:val="22"/>
          <w:lang w:val="ru-RU"/>
        </w:rPr>
        <w:t>н</w:t>
      </w:r>
      <w:r w:rsidRPr="00287AE6">
        <w:rPr>
          <w:bCs/>
          <w:color w:val="000000" w:themeColor="text1"/>
          <w:sz w:val="22"/>
          <w:szCs w:val="22"/>
          <w:lang w:val="ru-RU"/>
        </w:rPr>
        <w:t xml:space="preserve">тенсивностью основного луча </w:t>
      </w:r>
      <w:r w:rsidR="006635CD" w:rsidRPr="00287AE6">
        <w:rPr>
          <w:i/>
          <w:iCs/>
          <w:color w:val="000000"/>
          <w:sz w:val="22"/>
          <w:szCs w:val="22"/>
          <w:lang w:val="en-US"/>
        </w:rPr>
        <w:t>I</w:t>
      </w:r>
      <w:r w:rsidR="006635CD" w:rsidRPr="00287AE6">
        <w:rPr>
          <w:color w:val="000000"/>
          <w:sz w:val="22"/>
          <w:szCs w:val="22"/>
          <w:vertAlign w:val="subscript"/>
          <w:lang w:val="ru-RU"/>
        </w:rPr>
        <w:t>1</w:t>
      </w:r>
      <w:r w:rsidR="006635CD" w:rsidRPr="00287AE6">
        <w:rPr>
          <w:color w:val="000000"/>
          <w:sz w:val="22"/>
          <w:szCs w:val="22"/>
          <w:lang w:val="ru-RU"/>
        </w:rPr>
        <w:t>(</w:t>
      </w:r>
      <w:r w:rsidR="006635CD" w:rsidRPr="00287AE6">
        <w:rPr>
          <w:i/>
          <w:iCs/>
          <w:color w:val="000000"/>
          <w:sz w:val="22"/>
          <w:szCs w:val="22"/>
          <w:lang w:val="en-US"/>
        </w:rPr>
        <w:t>t</w:t>
      </w:r>
      <w:r w:rsidR="006635CD" w:rsidRPr="00287AE6">
        <w:rPr>
          <w:color w:val="000000"/>
          <w:sz w:val="22"/>
          <w:szCs w:val="22"/>
          <w:lang w:val="ru-RU"/>
        </w:rPr>
        <w:t>) существует прямая зависимость</w:t>
      </w:r>
    </w:p>
    <w:p w:rsidR="006635CD" w:rsidRPr="00287AE6" w:rsidRDefault="004E5AD0" w:rsidP="004E5AD0">
      <w:pPr>
        <w:shd w:val="clear" w:color="auto" w:fill="FFFFFF"/>
        <w:spacing w:line="300" w:lineRule="auto"/>
        <w:ind w:firstLine="709"/>
        <w:jc w:val="both"/>
        <w:rPr>
          <w:bCs/>
          <w:i/>
          <w:color w:val="000000" w:themeColor="text1"/>
          <w:sz w:val="22"/>
          <w:szCs w:val="22"/>
          <w:lang w:val="ru-RU"/>
        </w:rPr>
      </w:pPr>
      <m:oMath>
        <m:sSub>
          <m:sSub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02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  <w:lang w:val="ru-RU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t</m:t>
            </m:r>
          </m:e>
        </m:d>
        <m:r>
          <w:rPr>
            <w:rFonts w:ascii="Cambria Math" w:hAnsi="Cambria Math"/>
            <w:color w:val="000000" w:themeColor="text1"/>
            <w:sz w:val="22"/>
            <w:szCs w:val="22"/>
            <w:lang w:val="ru-RU"/>
          </w:rPr>
          <m:t>=ϰ</m:t>
        </m:r>
        <m:sSub>
          <m:sSub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  <w:lang w:val="ru-RU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t</m:t>
            </m:r>
          </m:e>
        </m:d>
        <m:r>
          <w:rPr>
            <w:rFonts w:ascii="Cambria Math" w:hAnsi="Cambria Math"/>
            <w:color w:val="000000" w:themeColor="text1"/>
            <w:sz w:val="22"/>
            <w:szCs w:val="22"/>
            <w:lang w:val="ru-RU"/>
          </w:rPr>
          <m:t>.</m:t>
        </m:r>
      </m:oMath>
      <w:r>
        <w:rPr>
          <w:color w:val="000000" w:themeColor="text1"/>
          <w:sz w:val="22"/>
          <w:szCs w:val="22"/>
          <w:lang w:val="ru-RU"/>
        </w:rPr>
        <w:t xml:space="preserve"> </w:t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  <w:t xml:space="preserve">   (2)</w:t>
      </w:r>
    </w:p>
    <w:p w:rsidR="006635CD" w:rsidRDefault="006635CD" w:rsidP="004E5AD0">
      <w:pPr>
        <w:shd w:val="clear" w:color="auto" w:fill="FFFFFF"/>
        <w:spacing w:line="300" w:lineRule="auto"/>
        <w:jc w:val="both"/>
        <w:rPr>
          <w:bCs/>
          <w:color w:val="000000" w:themeColor="text1"/>
          <w:sz w:val="22"/>
          <w:szCs w:val="22"/>
          <w:lang w:val="ru-RU"/>
        </w:rPr>
      </w:pPr>
      <w:r w:rsidRPr="00287AE6">
        <w:rPr>
          <w:bCs/>
          <w:color w:val="000000" w:themeColor="text1"/>
          <w:sz w:val="22"/>
          <w:szCs w:val="22"/>
          <w:lang w:val="ru-RU"/>
        </w:rPr>
        <w:t>Поэтому выражение (1) можно переписать как</w:t>
      </w:r>
    </w:p>
    <w:p w:rsidR="006635CD" w:rsidRPr="00287AE6" w:rsidRDefault="004E5AD0" w:rsidP="004E5AD0">
      <w:pPr>
        <w:shd w:val="clear" w:color="auto" w:fill="FFFFFF"/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  <m:oMath>
        <m:r>
          <w:rPr>
            <w:rFonts w:ascii="Cambria Math" w:hAnsi="Cambria Math"/>
            <w:color w:val="000000" w:themeColor="text1"/>
            <w:sz w:val="22"/>
            <w:szCs w:val="22"/>
            <w:lang w:val="en-US"/>
          </w:rPr>
          <m:t>C</m:t>
        </m:r>
        <m:d>
          <m:d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h,</m:t>
            </m:r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en-US"/>
              </w:rPr>
              <m:t>t</m:t>
            </m:r>
          </m:e>
        </m:d>
        <m:r>
          <w:rPr>
            <w:rFonts w:ascii="Cambria Math" w:hAnsi="Cambria Math"/>
            <w:color w:val="000000" w:themeColor="text1"/>
            <w:sz w:val="22"/>
            <w:szCs w:val="22"/>
            <w:lang w:val="ru-RU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color w:val="000000" w:themeColor="text1"/>
                <w:sz w:val="22"/>
                <w:szCs w:val="22"/>
                <w:lang w:val="en-US"/>
              </w:rPr>
            </m:ctrlPr>
          </m:funcPr>
          <m:fName>
            <m:f>
              <m:fPr>
                <m:ctrlP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αx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2"/>
                <w:szCs w:val="22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color w:val="000000" w:themeColor="text1"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ϰ</m:t>
                </m:r>
                <w:bookmarkStart w:id="1" w:name="_Hlk140677679"/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ru-RU"/>
                  </w:rPr>
                  <m:t>(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ru-RU"/>
                  </w:rPr>
                  <m:t>)</m:t>
                </m:r>
                <w:bookmarkEnd w:id="1"/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2"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ru-RU"/>
                  </w:rPr>
                  <m:t>(h,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ru-RU"/>
                  </w:rPr>
                  <m:t>)</m:t>
                </m:r>
              </m:den>
            </m:f>
            <m:r>
              <w:rPr>
                <w:rFonts w:ascii="Cambria Math" w:hAnsi="Cambria Math"/>
                <w:color w:val="000000" w:themeColor="text1"/>
                <w:sz w:val="22"/>
                <w:szCs w:val="22"/>
                <w:lang w:val="ru-RU"/>
              </w:rPr>
              <m:t>.</m:t>
            </m:r>
          </m:e>
        </m:func>
      </m:oMath>
      <w:r>
        <w:rPr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</w:r>
      <w:r>
        <w:rPr>
          <w:bCs/>
          <w:color w:val="000000" w:themeColor="text1"/>
          <w:sz w:val="22"/>
          <w:szCs w:val="22"/>
          <w:lang w:val="ru-RU"/>
        </w:rPr>
        <w:tab/>
        <w:t xml:space="preserve">   (3)</w:t>
      </w:r>
    </w:p>
    <w:p w:rsidR="00BA04AB" w:rsidRPr="00287AE6" w:rsidRDefault="00BA04AB" w:rsidP="004E5AD0">
      <w:pPr>
        <w:shd w:val="clear" w:color="auto" w:fill="FFFFFF"/>
        <w:spacing w:line="300" w:lineRule="auto"/>
        <w:ind w:firstLine="709"/>
        <w:jc w:val="both"/>
        <w:rPr>
          <w:bCs/>
          <w:color w:val="000000" w:themeColor="text1"/>
          <w:sz w:val="22"/>
          <w:szCs w:val="22"/>
          <w:lang w:val="ru-RU"/>
        </w:rPr>
      </w:pPr>
      <w:r w:rsidRPr="00287AE6">
        <w:rPr>
          <w:bCs/>
          <w:color w:val="000000" w:themeColor="text1"/>
          <w:sz w:val="22"/>
          <w:szCs w:val="22"/>
          <w:lang w:val="ru-RU"/>
        </w:rPr>
        <w:t xml:space="preserve">Поскольку величина </w:t>
      </w:r>
      <w:r w:rsidRPr="00287AE6">
        <w:rPr>
          <w:bCs/>
          <w:color w:val="000000" w:themeColor="text1"/>
          <w:sz w:val="22"/>
          <w:szCs w:val="22"/>
          <w:lang w:val="ru-RU"/>
        </w:rPr>
        <w:sym w:font="Symbol" w:char="F061"/>
      </w:r>
      <w:r w:rsidRPr="00287AE6">
        <w:rPr>
          <w:bCs/>
          <w:color w:val="000000" w:themeColor="text1"/>
          <w:sz w:val="22"/>
          <w:szCs w:val="22"/>
          <w:lang w:val="ru-RU"/>
        </w:rPr>
        <w:t xml:space="preserve"> неизвестна, поэтому определяли относительн</w:t>
      </w:r>
      <w:r w:rsidR="003C6451" w:rsidRPr="00287AE6">
        <w:rPr>
          <w:bCs/>
          <w:color w:val="000000" w:themeColor="text1"/>
          <w:sz w:val="22"/>
          <w:szCs w:val="22"/>
          <w:lang w:val="ru-RU"/>
        </w:rPr>
        <w:t>ое изменение</w:t>
      </w:r>
      <w:r w:rsidRPr="00287AE6">
        <w:rPr>
          <w:bCs/>
          <w:color w:val="000000" w:themeColor="text1"/>
          <w:sz w:val="22"/>
          <w:szCs w:val="22"/>
          <w:lang w:val="ru-RU"/>
        </w:rPr>
        <w:t xml:space="preserve"> концентр</w:t>
      </w:r>
      <w:r w:rsidRPr="00287AE6">
        <w:rPr>
          <w:bCs/>
          <w:color w:val="000000" w:themeColor="text1"/>
          <w:sz w:val="22"/>
          <w:szCs w:val="22"/>
          <w:lang w:val="ru-RU"/>
        </w:rPr>
        <w:t>а</w:t>
      </w:r>
      <w:r w:rsidRPr="00287AE6">
        <w:rPr>
          <w:bCs/>
          <w:color w:val="000000" w:themeColor="text1"/>
          <w:sz w:val="22"/>
          <w:szCs w:val="22"/>
          <w:lang w:val="ru-RU"/>
        </w:rPr>
        <w:t>ци</w:t>
      </w:r>
      <w:r w:rsidR="003C6451" w:rsidRPr="00287AE6">
        <w:rPr>
          <w:bCs/>
          <w:color w:val="000000" w:themeColor="text1"/>
          <w:sz w:val="22"/>
          <w:szCs w:val="22"/>
          <w:lang w:val="ru-RU"/>
        </w:rPr>
        <w:t>и</w:t>
      </w:r>
      <w:r w:rsidRPr="00287AE6">
        <w:rPr>
          <w:bCs/>
          <w:color w:val="000000" w:themeColor="text1"/>
          <w:sz w:val="22"/>
          <w:szCs w:val="22"/>
          <w:lang w:val="ru-RU"/>
        </w:rPr>
        <w:t xml:space="preserve"> частиц </w:t>
      </w:r>
      <w:r w:rsidR="003C6451" w:rsidRPr="00287AE6">
        <w:rPr>
          <w:bCs/>
          <w:color w:val="000000" w:themeColor="text1"/>
          <w:sz w:val="22"/>
          <w:szCs w:val="22"/>
          <w:lang w:val="ru-RU"/>
        </w:rPr>
        <w:t>как отношение значения концентрации в данный момент времени на определенной выс</w:t>
      </w:r>
      <w:r w:rsidR="003C6451" w:rsidRPr="00287AE6">
        <w:rPr>
          <w:bCs/>
          <w:color w:val="000000" w:themeColor="text1"/>
          <w:sz w:val="22"/>
          <w:szCs w:val="22"/>
          <w:lang w:val="ru-RU"/>
        </w:rPr>
        <w:t>о</w:t>
      </w:r>
      <w:r w:rsidR="003C6451" w:rsidRPr="00287AE6">
        <w:rPr>
          <w:bCs/>
          <w:color w:val="000000" w:themeColor="text1"/>
          <w:sz w:val="22"/>
          <w:szCs w:val="22"/>
          <w:lang w:val="ru-RU"/>
        </w:rPr>
        <w:t>те к н</w:t>
      </w:r>
      <w:r w:rsidR="003C6451" w:rsidRPr="00287AE6">
        <w:rPr>
          <w:bCs/>
          <w:color w:val="000000" w:themeColor="text1"/>
          <w:sz w:val="22"/>
          <w:szCs w:val="22"/>
          <w:lang w:val="ru-RU"/>
        </w:rPr>
        <w:t>а</w:t>
      </w:r>
      <w:r w:rsidR="003C6451" w:rsidRPr="00287AE6">
        <w:rPr>
          <w:bCs/>
          <w:color w:val="000000" w:themeColor="text1"/>
          <w:sz w:val="22"/>
          <w:szCs w:val="22"/>
          <w:lang w:val="ru-RU"/>
        </w:rPr>
        <w:t>чальной концентрации, которая при хорошем исходном перемешивании суспензии, являлась велич</w:t>
      </w:r>
      <w:r w:rsidR="003C6451" w:rsidRPr="00287AE6">
        <w:rPr>
          <w:bCs/>
          <w:color w:val="000000" w:themeColor="text1"/>
          <w:sz w:val="22"/>
          <w:szCs w:val="22"/>
          <w:lang w:val="ru-RU"/>
        </w:rPr>
        <w:t>и</w:t>
      </w:r>
      <w:r w:rsidR="003C6451" w:rsidRPr="00287AE6">
        <w:rPr>
          <w:bCs/>
          <w:color w:val="000000" w:themeColor="text1"/>
          <w:sz w:val="22"/>
          <w:szCs w:val="22"/>
          <w:lang w:val="ru-RU"/>
        </w:rPr>
        <w:t>ной постоянной</w:t>
      </w:r>
      <w:r w:rsidR="004A589D" w:rsidRPr="00287AE6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4A589D" w:rsidRPr="00287AE6">
        <w:rPr>
          <w:bCs/>
          <w:i/>
          <w:iCs/>
          <w:color w:val="000000" w:themeColor="text1"/>
          <w:sz w:val="22"/>
          <w:szCs w:val="22"/>
          <w:lang w:val="en-US"/>
        </w:rPr>
        <w:t>C</w:t>
      </w:r>
      <w:r w:rsidR="004A589D" w:rsidRPr="00287AE6">
        <w:rPr>
          <w:bCs/>
          <w:color w:val="000000" w:themeColor="text1"/>
          <w:sz w:val="22"/>
          <w:szCs w:val="22"/>
          <w:vertAlign w:val="subscript"/>
          <w:lang w:val="ru-RU"/>
        </w:rPr>
        <w:t>0</w:t>
      </w:r>
    </w:p>
    <w:p w:rsidR="003C6451" w:rsidRPr="00287AE6" w:rsidRDefault="003C6451" w:rsidP="004E5AD0">
      <w:pPr>
        <w:shd w:val="clear" w:color="auto" w:fill="FFFFFF"/>
        <w:spacing w:line="300" w:lineRule="auto"/>
        <w:ind w:firstLine="720"/>
        <w:rPr>
          <w:bCs/>
          <w:color w:val="FF0000"/>
          <w:sz w:val="22"/>
          <w:szCs w:val="22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color w:val="000000"/>
              <w:sz w:val="22"/>
              <w:szCs w:val="22"/>
              <w:lang w:val="en-US"/>
            </w:rPr>
            <m:t>ω</m:t>
          </m:r>
          <m:d>
            <m:dPr>
              <m:ctrlPr>
                <w:rPr>
                  <w:rFonts w:ascii="Cambria Math" w:hAnsi="Cambria Math"/>
                  <w:bCs/>
                  <w:i/>
                  <w:color w:val="000000"/>
                  <w:sz w:val="22"/>
                  <w:szCs w:val="22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h,t</m:t>
              </m:r>
            </m:e>
          </m:d>
          <m:r>
            <w:rPr>
              <w:rFonts w:ascii="Cambria Math" w:hAnsi="Cambria Math"/>
              <w:color w:val="000000"/>
              <w:sz w:val="22"/>
              <w:szCs w:val="22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2"/>
                  <w:szCs w:val="22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2"/>
                  <w:szCs w:val="22"/>
                  <w:lang w:val="ru-RU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2"/>
                      <w:szCs w:val="22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h,t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2"/>
              <w:szCs w:val="22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2"/>
                  <w:szCs w:val="22"/>
                  <w:lang w:val="ru-RU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lnϰ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  <w:lang w:val="ru-RU"/>
                    </w:rPr>
                    <m:t>)</m:t>
                  </m:r>
                </m:e>
              </m:func>
              <m:r>
                <w:rPr>
                  <w:rFonts w:ascii="Cambria Math" w:hAnsi="Cambria Math"/>
                  <w:color w:val="000000"/>
                  <w:sz w:val="22"/>
                  <w:szCs w:val="22"/>
                  <w:lang w:val="ru-RU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h,t)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lnϰ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  <w:lang w:val="en-US"/>
                    </w:rPr>
                    <m:t>0</m:t>
                  </m:r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  <w:lang w:val="ru-RU"/>
                    </w:rPr>
                    <m:t>)</m:t>
                  </m:r>
                </m:e>
              </m:func>
              <m:r>
                <w:rPr>
                  <w:rFonts w:ascii="Cambria Math" w:hAnsi="Cambria Math"/>
                  <w:color w:val="000000"/>
                  <w:sz w:val="22"/>
                  <w:szCs w:val="22"/>
                  <w:lang w:val="ru-RU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val="en-US"/>
                    </w:rPr>
                    <m:t>0)</m:t>
                  </m:r>
                </m:e>
              </m:func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lang w:val="en-US"/>
            </w:rPr>
            <m:t>.                                           (4)</m:t>
          </m:r>
        </m:oMath>
      </m:oMathPara>
    </w:p>
    <w:p w:rsidR="00741402" w:rsidRPr="00287AE6" w:rsidRDefault="009C6ECC" w:rsidP="004E5AD0">
      <w:pPr>
        <w:shd w:val="clear" w:color="auto" w:fill="FFFFFF"/>
        <w:spacing w:line="300" w:lineRule="auto"/>
        <w:ind w:firstLine="720"/>
        <w:jc w:val="both"/>
        <w:rPr>
          <w:bCs/>
          <w:sz w:val="22"/>
          <w:szCs w:val="22"/>
          <w:lang w:val="ru-RU"/>
        </w:rPr>
      </w:pPr>
      <w:r w:rsidRPr="00287AE6">
        <w:rPr>
          <w:bCs/>
          <w:sz w:val="22"/>
          <w:szCs w:val="22"/>
          <w:lang w:val="ru-RU"/>
        </w:rPr>
        <w:t xml:space="preserve">Предполагается, что в начальный момент времени прошедший сигнал </w:t>
      </w:r>
      <w:r w:rsidRPr="00287AE6">
        <w:rPr>
          <w:bCs/>
          <w:i/>
          <w:iCs/>
          <w:sz w:val="22"/>
          <w:szCs w:val="22"/>
          <w:lang w:val="en-US"/>
        </w:rPr>
        <w:t>I</w:t>
      </w:r>
      <w:r w:rsidRPr="00287AE6">
        <w:rPr>
          <w:bCs/>
          <w:sz w:val="22"/>
          <w:szCs w:val="22"/>
          <w:vertAlign w:val="subscript"/>
          <w:lang w:val="ru-RU"/>
        </w:rPr>
        <w:t>2</w:t>
      </w:r>
      <w:r w:rsidRPr="00287AE6">
        <w:rPr>
          <w:bCs/>
          <w:sz w:val="22"/>
          <w:szCs w:val="22"/>
          <w:lang w:val="ru-RU"/>
        </w:rPr>
        <w:t xml:space="preserve"> не зависит от выс</w:t>
      </w:r>
      <w:r w:rsidRPr="00287AE6">
        <w:rPr>
          <w:bCs/>
          <w:sz w:val="22"/>
          <w:szCs w:val="22"/>
          <w:lang w:val="ru-RU"/>
        </w:rPr>
        <w:t>о</w:t>
      </w:r>
      <w:r w:rsidRPr="00287AE6">
        <w:rPr>
          <w:bCs/>
          <w:sz w:val="22"/>
          <w:szCs w:val="22"/>
          <w:lang w:val="ru-RU"/>
        </w:rPr>
        <w:t>ты</w:t>
      </w:r>
      <w:r w:rsidR="00443986" w:rsidRPr="00287AE6">
        <w:rPr>
          <w:bCs/>
          <w:sz w:val="22"/>
          <w:szCs w:val="22"/>
          <w:lang w:val="ru-RU"/>
        </w:rPr>
        <w:t xml:space="preserve">, и поэтому </w:t>
      </w:r>
      <w:r w:rsidR="00443986" w:rsidRPr="00287AE6">
        <w:rPr>
          <w:bCs/>
          <w:i/>
          <w:iCs/>
          <w:sz w:val="22"/>
          <w:szCs w:val="22"/>
          <w:lang w:val="ru-RU"/>
        </w:rPr>
        <w:sym w:font="Symbol" w:char="F077"/>
      </w:r>
      <w:r w:rsidR="00443986" w:rsidRPr="00287AE6">
        <w:rPr>
          <w:bCs/>
          <w:sz w:val="22"/>
          <w:szCs w:val="22"/>
          <w:lang w:val="ru-RU"/>
        </w:rPr>
        <w:t>(</w:t>
      </w:r>
      <w:r w:rsidR="00443986" w:rsidRPr="00287AE6">
        <w:rPr>
          <w:bCs/>
          <w:i/>
          <w:iCs/>
          <w:sz w:val="22"/>
          <w:szCs w:val="22"/>
          <w:lang w:val="en-US"/>
        </w:rPr>
        <w:t>h</w:t>
      </w:r>
      <w:r w:rsidR="00443986" w:rsidRPr="00287AE6">
        <w:rPr>
          <w:bCs/>
          <w:sz w:val="22"/>
          <w:szCs w:val="22"/>
          <w:lang w:val="ru-RU"/>
        </w:rPr>
        <w:t xml:space="preserve">,0) = 1. </w:t>
      </w:r>
      <w:r w:rsidR="00895B18" w:rsidRPr="00287AE6">
        <w:rPr>
          <w:bCs/>
          <w:sz w:val="22"/>
          <w:szCs w:val="22"/>
          <w:lang w:val="ru-RU"/>
        </w:rPr>
        <w:t>Когда относительная концентрация частиц снижается, то суспензия осветл</w:t>
      </w:r>
      <w:r w:rsidR="00895B18" w:rsidRPr="00287AE6">
        <w:rPr>
          <w:bCs/>
          <w:sz w:val="22"/>
          <w:szCs w:val="22"/>
          <w:lang w:val="ru-RU"/>
        </w:rPr>
        <w:t>я</w:t>
      </w:r>
      <w:r w:rsidR="00895B18" w:rsidRPr="00287AE6">
        <w:rPr>
          <w:bCs/>
          <w:sz w:val="22"/>
          <w:szCs w:val="22"/>
          <w:lang w:val="ru-RU"/>
        </w:rPr>
        <w:t xml:space="preserve">ется, </w:t>
      </w:r>
      <w:proofErr w:type="gramStart"/>
      <w:r w:rsidR="00895B18" w:rsidRPr="00287AE6">
        <w:rPr>
          <w:bCs/>
          <w:sz w:val="22"/>
          <w:szCs w:val="22"/>
          <w:lang w:val="ru-RU"/>
        </w:rPr>
        <w:t>и</w:t>
      </w:r>
      <w:proofErr w:type="gramEnd"/>
      <w:r w:rsidR="00895B18" w:rsidRPr="00287AE6">
        <w:rPr>
          <w:bCs/>
          <w:sz w:val="22"/>
          <w:szCs w:val="22"/>
          <w:lang w:val="ru-RU"/>
        </w:rPr>
        <w:t xml:space="preserve"> наоборот – при увеличении концентрации оптическая плотность суспензии возрастает.</w:t>
      </w:r>
    </w:p>
    <w:p w:rsidR="00573F82" w:rsidRDefault="00564B4A" w:rsidP="004E5AD0">
      <w:pPr>
        <w:shd w:val="clear" w:color="auto" w:fill="FFFFFF"/>
        <w:spacing w:line="300" w:lineRule="auto"/>
        <w:ind w:firstLine="720"/>
        <w:rPr>
          <w:color w:val="000000"/>
          <w:sz w:val="22"/>
          <w:szCs w:val="22"/>
          <w:lang w:val="ru-RU"/>
        </w:rPr>
      </w:pPr>
      <w:r>
        <w:rPr>
          <w:b/>
          <w:color w:val="000000"/>
          <w:sz w:val="22"/>
          <w:szCs w:val="22"/>
          <w:lang w:val="ru-RU"/>
        </w:rPr>
        <w:t>Результаты экспериментальных работ</w:t>
      </w:r>
    </w:p>
    <w:p w:rsidR="000B398C" w:rsidRDefault="000B398C" w:rsidP="004E5AD0">
      <w:pPr>
        <w:shd w:val="clear" w:color="auto" w:fill="FFFFFF"/>
        <w:spacing w:line="300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0B398C">
        <w:rPr>
          <w:color w:val="000000"/>
          <w:sz w:val="22"/>
          <w:szCs w:val="22"/>
          <w:lang w:val="ru-RU"/>
        </w:rPr>
        <w:t xml:space="preserve">Результаты опытов показали, что </w:t>
      </w:r>
      <w:r>
        <w:rPr>
          <w:color w:val="000000"/>
          <w:sz w:val="22"/>
          <w:szCs w:val="22"/>
          <w:lang w:val="ru-RU"/>
        </w:rPr>
        <w:t xml:space="preserve">скорость осаждения частиц </w:t>
      </w:r>
      <w:r w:rsidR="00BC6357">
        <w:rPr>
          <w:color w:val="000000"/>
          <w:sz w:val="22"/>
          <w:szCs w:val="22"/>
          <w:lang w:val="ru-RU"/>
        </w:rPr>
        <w:t>без</w:t>
      </w:r>
      <w:r>
        <w:rPr>
          <w:color w:val="000000"/>
          <w:sz w:val="22"/>
          <w:szCs w:val="22"/>
          <w:lang w:val="ru-RU"/>
        </w:rPr>
        <w:t xml:space="preserve"> </w:t>
      </w:r>
      <w:r w:rsidR="00BC6357">
        <w:rPr>
          <w:color w:val="000000"/>
          <w:sz w:val="22"/>
          <w:szCs w:val="22"/>
          <w:lang w:val="ru-RU"/>
        </w:rPr>
        <w:t>лазерного воздействия отл</w:t>
      </w:r>
      <w:r w:rsidR="00BC6357">
        <w:rPr>
          <w:color w:val="000000"/>
          <w:sz w:val="22"/>
          <w:szCs w:val="22"/>
          <w:lang w:val="ru-RU"/>
        </w:rPr>
        <w:t>и</w:t>
      </w:r>
      <w:r w:rsidR="00BC6357">
        <w:rPr>
          <w:color w:val="000000"/>
          <w:sz w:val="22"/>
          <w:szCs w:val="22"/>
          <w:lang w:val="ru-RU"/>
        </w:rPr>
        <w:t>чается от режима, когда такое воздействие было применено. На рис. 3 показаны графики относител</w:t>
      </w:r>
      <w:r w:rsidR="00BC6357">
        <w:rPr>
          <w:color w:val="000000"/>
          <w:sz w:val="22"/>
          <w:szCs w:val="22"/>
          <w:lang w:val="ru-RU"/>
        </w:rPr>
        <w:t>ь</w:t>
      </w:r>
      <w:r w:rsidR="00BC6357">
        <w:rPr>
          <w:color w:val="000000"/>
          <w:sz w:val="22"/>
          <w:szCs w:val="22"/>
          <w:lang w:val="ru-RU"/>
        </w:rPr>
        <w:lastRenderedPageBreak/>
        <w:t>ной концентрации частиц в зависимости от высоты слоя суспензии для двух разных условий пров</w:t>
      </w:r>
      <w:r w:rsidR="00BC6357">
        <w:rPr>
          <w:color w:val="000000"/>
          <w:sz w:val="22"/>
          <w:szCs w:val="22"/>
          <w:lang w:val="ru-RU"/>
        </w:rPr>
        <w:t>е</w:t>
      </w:r>
      <w:r w:rsidR="00BC6357">
        <w:rPr>
          <w:color w:val="000000"/>
          <w:sz w:val="22"/>
          <w:szCs w:val="22"/>
          <w:lang w:val="ru-RU"/>
        </w:rPr>
        <w:t>дения экспериментов. Верхняя поверхность жидкости, которая подвергалась</w:t>
      </w:r>
      <w:r w:rsidR="00C4514E">
        <w:rPr>
          <w:color w:val="000000"/>
          <w:sz w:val="22"/>
          <w:szCs w:val="22"/>
          <w:lang w:val="ru-RU"/>
        </w:rPr>
        <w:t xml:space="preserve"> облучению, соответс</w:t>
      </w:r>
      <w:r w:rsidR="00C4514E">
        <w:rPr>
          <w:color w:val="000000"/>
          <w:sz w:val="22"/>
          <w:szCs w:val="22"/>
          <w:lang w:val="ru-RU"/>
        </w:rPr>
        <w:t>т</w:t>
      </w:r>
      <w:r w:rsidR="00C4514E">
        <w:rPr>
          <w:color w:val="000000"/>
          <w:sz w:val="22"/>
          <w:szCs w:val="22"/>
          <w:lang w:val="ru-RU"/>
        </w:rPr>
        <w:t>вует</w:t>
      </w:r>
      <w:r w:rsidR="00BC6357">
        <w:rPr>
          <w:color w:val="000000"/>
          <w:sz w:val="22"/>
          <w:szCs w:val="22"/>
          <w:lang w:val="ru-RU"/>
        </w:rPr>
        <w:t xml:space="preserve"> </w:t>
      </w:r>
      <w:proofErr w:type="spellStart"/>
      <w:r w:rsidR="00BC6357" w:rsidRPr="00BC6357">
        <w:rPr>
          <w:i/>
          <w:iCs/>
          <w:color w:val="000000"/>
          <w:sz w:val="22"/>
          <w:szCs w:val="22"/>
          <w:lang w:val="ru-RU"/>
        </w:rPr>
        <w:t>h</w:t>
      </w:r>
      <w:proofErr w:type="spellEnd"/>
      <w:r w:rsidR="00BC6357" w:rsidRPr="000B398C">
        <w:rPr>
          <w:color w:val="000000"/>
          <w:sz w:val="22"/>
          <w:szCs w:val="22"/>
          <w:lang w:val="ru-RU"/>
        </w:rPr>
        <w:t xml:space="preserve"> = 30 мм</w:t>
      </w:r>
      <w:r w:rsidR="00C4514E">
        <w:rPr>
          <w:color w:val="000000"/>
          <w:sz w:val="22"/>
          <w:szCs w:val="22"/>
          <w:lang w:val="ru-RU"/>
        </w:rPr>
        <w:t xml:space="preserve">, а дно кюветы – </w:t>
      </w:r>
      <w:r w:rsidR="00C4514E" w:rsidRPr="00C4514E">
        <w:rPr>
          <w:i/>
          <w:iCs/>
          <w:color w:val="000000"/>
          <w:sz w:val="22"/>
          <w:szCs w:val="22"/>
          <w:lang w:val="en-US"/>
        </w:rPr>
        <w:t>h</w:t>
      </w:r>
      <w:r w:rsidR="00C4514E" w:rsidRPr="00C4514E">
        <w:rPr>
          <w:color w:val="000000"/>
          <w:sz w:val="22"/>
          <w:szCs w:val="22"/>
          <w:lang w:val="ru-RU"/>
        </w:rPr>
        <w:t xml:space="preserve"> =</w:t>
      </w:r>
      <w:r w:rsidR="00C4514E">
        <w:rPr>
          <w:color w:val="000000"/>
          <w:sz w:val="22"/>
          <w:szCs w:val="22"/>
          <w:lang w:val="ru-RU"/>
        </w:rPr>
        <w:t xml:space="preserve"> 0.</w:t>
      </w:r>
      <w:r>
        <w:rPr>
          <w:color w:val="000000"/>
          <w:sz w:val="22"/>
          <w:szCs w:val="22"/>
          <w:lang w:val="ru-RU"/>
        </w:rPr>
        <w:t xml:space="preserve"> </w:t>
      </w:r>
    </w:p>
    <w:p w:rsidR="00EA7CC8" w:rsidRDefault="000B398C" w:rsidP="004E5AD0">
      <w:pPr>
        <w:shd w:val="clear" w:color="auto" w:fill="FFFFFF"/>
        <w:spacing w:line="300" w:lineRule="auto"/>
        <w:jc w:val="center"/>
        <w:rPr>
          <w:color w:val="000000"/>
          <w:sz w:val="22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674413" cy="2816352"/>
            <wp:effectExtent l="0" t="0" r="0" b="0"/>
            <wp:docPr id="171733522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D1F3C47-5C22-388D-3D41-2A87B08EDD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3016" w:rsidRDefault="0029785B" w:rsidP="004E5AD0">
      <w:pPr>
        <w:shd w:val="clear" w:color="auto" w:fill="FFFFFF"/>
        <w:spacing w:line="300" w:lineRule="auto"/>
        <w:jc w:val="center"/>
        <w:rPr>
          <w:color w:val="000000"/>
          <w:sz w:val="22"/>
          <w:szCs w:val="22"/>
          <w:lang w:val="ru-RU"/>
        </w:rPr>
      </w:pPr>
      <w:r w:rsidRPr="0029785B">
        <w:rPr>
          <w:i/>
          <w:iCs/>
          <w:color w:val="000000"/>
          <w:sz w:val="22"/>
          <w:szCs w:val="22"/>
          <w:lang w:val="ru-RU"/>
        </w:rPr>
        <w:t>Рис. 3</w:t>
      </w:r>
      <w:r>
        <w:rPr>
          <w:color w:val="000000"/>
          <w:sz w:val="22"/>
          <w:szCs w:val="22"/>
          <w:lang w:val="ru-RU"/>
        </w:rPr>
        <w:t xml:space="preserve">. Изменение относительной концентрации частиц на разных высотах </w:t>
      </w:r>
      <w:r w:rsidR="000B398C">
        <w:rPr>
          <w:color w:val="000000"/>
          <w:sz w:val="22"/>
          <w:szCs w:val="22"/>
          <w:lang w:val="ru-RU"/>
        </w:rPr>
        <w:t>после воздействия лазе</w:t>
      </w:r>
      <w:r w:rsidR="000B398C">
        <w:rPr>
          <w:color w:val="000000"/>
          <w:sz w:val="22"/>
          <w:szCs w:val="22"/>
          <w:lang w:val="ru-RU"/>
        </w:rPr>
        <w:t>р</w:t>
      </w:r>
      <w:r w:rsidR="004E5AD0">
        <w:rPr>
          <w:color w:val="000000"/>
          <w:sz w:val="22"/>
          <w:szCs w:val="22"/>
          <w:lang w:val="ru-RU"/>
        </w:rPr>
        <w:t>ного потока в течение 50 минут</w:t>
      </w:r>
    </w:p>
    <w:p w:rsidR="00543016" w:rsidRDefault="00543016" w:rsidP="004E5AD0">
      <w:pPr>
        <w:shd w:val="clear" w:color="auto" w:fill="FFFFFF"/>
        <w:spacing w:line="300" w:lineRule="auto"/>
        <w:ind w:firstLine="720"/>
        <w:rPr>
          <w:color w:val="000000"/>
          <w:sz w:val="22"/>
          <w:szCs w:val="22"/>
          <w:lang w:val="ru-RU"/>
        </w:rPr>
      </w:pPr>
    </w:p>
    <w:p w:rsidR="00573F82" w:rsidRPr="00BC6357" w:rsidRDefault="00C4514E" w:rsidP="004E5AD0">
      <w:pPr>
        <w:shd w:val="clear" w:color="auto" w:fill="FFFFFF"/>
        <w:spacing w:line="300" w:lineRule="auto"/>
        <w:ind w:firstLine="720"/>
        <w:jc w:val="both"/>
        <w:rPr>
          <w:b/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Б</w:t>
      </w:r>
      <w:r w:rsidRPr="000B398C">
        <w:rPr>
          <w:color w:val="000000"/>
          <w:sz w:val="22"/>
          <w:szCs w:val="22"/>
          <w:lang w:val="ru-RU"/>
        </w:rPr>
        <w:t xml:space="preserve">ез воздействия светового потока </w:t>
      </w:r>
      <w:r>
        <w:rPr>
          <w:color w:val="000000"/>
          <w:sz w:val="22"/>
          <w:szCs w:val="22"/>
          <w:lang w:val="ru-RU"/>
        </w:rPr>
        <w:t>к</w:t>
      </w:r>
      <w:r w:rsidRPr="000B398C">
        <w:rPr>
          <w:color w:val="000000"/>
          <w:sz w:val="22"/>
          <w:szCs w:val="22"/>
          <w:lang w:val="ru-RU"/>
        </w:rPr>
        <w:t xml:space="preserve">онцентрация частиц </w:t>
      </w:r>
      <w:r>
        <w:rPr>
          <w:color w:val="000000"/>
          <w:sz w:val="22"/>
          <w:szCs w:val="22"/>
          <w:lang w:val="ru-RU"/>
        </w:rPr>
        <w:t xml:space="preserve">за счет осаждения в гравитационном поле за 50 мин наблюдения снизилась примерно на 10 % в слоях суспензии, расположенных выше 5 мм от дна кюветы. Однако </w:t>
      </w:r>
      <w:r w:rsidRPr="000B398C">
        <w:rPr>
          <w:color w:val="000000"/>
          <w:sz w:val="22"/>
          <w:szCs w:val="22"/>
          <w:lang w:val="ru-RU"/>
        </w:rPr>
        <w:t xml:space="preserve">в условиях облучения потоком </w:t>
      </w:r>
      <w:r>
        <w:rPr>
          <w:color w:val="000000"/>
          <w:sz w:val="22"/>
          <w:szCs w:val="22"/>
          <w:lang w:val="ru-RU"/>
        </w:rPr>
        <w:t xml:space="preserve">лазерного излучения мощностью 300 мВт </w:t>
      </w:r>
      <w:r w:rsidRPr="000B398C">
        <w:rPr>
          <w:color w:val="000000"/>
          <w:sz w:val="22"/>
          <w:szCs w:val="22"/>
          <w:lang w:val="ru-RU"/>
        </w:rPr>
        <w:t xml:space="preserve">концентрация частиц </w:t>
      </w:r>
      <w:r>
        <w:rPr>
          <w:color w:val="000000"/>
          <w:sz w:val="22"/>
          <w:szCs w:val="22"/>
          <w:lang w:val="ru-RU"/>
        </w:rPr>
        <w:t xml:space="preserve">за то же самое время уменьшилась уже на 40 % в верхних слоях, и на 20 % </w:t>
      </w:r>
      <w:r w:rsidR="00287AE6">
        <w:rPr>
          <w:color w:val="000000"/>
          <w:sz w:val="22"/>
          <w:szCs w:val="22"/>
          <w:lang w:val="ru-RU"/>
        </w:rPr>
        <w:t xml:space="preserve">в центральной области. </w:t>
      </w:r>
      <w:r>
        <w:rPr>
          <w:color w:val="000000"/>
          <w:sz w:val="22"/>
          <w:szCs w:val="22"/>
          <w:lang w:val="ru-RU"/>
        </w:rPr>
        <w:t>Вблизи</w:t>
      </w:r>
      <w:r w:rsidRPr="000B398C">
        <w:rPr>
          <w:color w:val="000000"/>
          <w:sz w:val="22"/>
          <w:szCs w:val="22"/>
          <w:lang w:val="ru-RU"/>
        </w:rPr>
        <w:t xml:space="preserve"> дна кюветы происходит увеличение </w:t>
      </w:r>
      <w:r>
        <w:rPr>
          <w:color w:val="000000"/>
          <w:sz w:val="22"/>
          <w:szCs w:val="22"/>
          <w:lang w:val="ru-RU"/>
        </w:rPr>
        <w:t>содержания частиц</w:t>
      </w:r>
      <w:r w:rsidRPr="000B398C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на </w:t>
      </w:r>
      <w:r w:rsidRPr="000B398C">
        <w:rPr>
          <w:color w:val="000000"/>
          <w:sz w:val="22"/>
          <w:szCs w:val="22"/>
          <w:lang w:val="ru-RU"/>
        </w:rPr>
        <w:t>~</w:t>
      </w:r>
      <w:r>
        <w:rPr>
          <w:color w:val="000000"/>
          <w:sz w:val="22"/>
          <w:szCs w:val="22"/>
          <w:lang w:val="ru-RU"/>
        </w:rPr>
        <w:t xml:space="preserve"> 20</w:t>
      </w:r>
      <w:r w:rsidRPr="000B398C">
        <w:rPr>
          <w:color w:val="000000"/>
          <w:sz w:val="22"/>
          <w:szCs w:val="22"/>
          <w:lang w:val="ru-RU"/>
        </w:rPr>
        <w:t xml:space="preserve"> %.</w:t>
      </w:r>
      <w:r>
        <w:rPr>
          <w:color w:val="000000"/>
          <w:sz w:val="22"/>
          <w:szCs w:val="22"/>
          <w:lang w:val="ru-RU"/>
        </w:rPr>
        <w:t xml:space="preserve"> </w:t>
      </w:r>
      <w:r w:rsidR="00287AE6">
        <w:rPr>
          <w:color w:val="000000"/>
          <w:sz w:val="22"/>
          <w:szCs w:val="22"/>
          <w:lang w:val="ru-RU"/>
        </w:rPr>
        <w:t>Т</w:t>
      </w:r>
      <w:r w:rsidR="00287AE6">
        <w:rPr>
          <w:color w:val="000000"/>
          <w:sz w:val="22"/>
          <w:szCs w:val="22"/>
          <w:lang w:val="ru-RU"/>
        </w:rPr>
        <w:t>а</w:t>
      </w:r>
      <w:r w:rsidR="00287AE6">
        <w:rPr>
          <w:color w:val="000000"/>
          <w:sz w:val="22"/>
          <w:szCs w:val="22"/>
          <w:lang w:val="ru-RU"/>
        </w:rPr>
        <w:t>ким образом, р</w:t>
      </w:r>
      <w:r w:rsidR="00A11ADA" w:rsidRPr="00BC6357">
        <w:rPr>
          <w:bCs/>
          <w:color w:val="000000"/>
          <w:sz w:val="22"/>
          <w:szCs w:val="22"/>
          <w:lang w:val="ru-RU"/>
        </w:rPr>
        <w:t xml:space="preserve">езультаты проведенного опыта показывают, что воздействие внешнего облучения </w:t>
      </w:r>
      <w:r w:rsidR="00E05FFA" w:rsidRPr="00BC6357">
        <w:rPr>
          <w:bCs/>
          <w:color w:val="000000"/>
          <w:sz w:val="22"/>
          <w:szCs w:val="22"/>
          <w:lang w:val="ru-RU"/>
        </w:rPr>
        <w:t>зн</w:t>
      </w:r>
      <w:r w:rsidR="00E05FFA" w:rsidRPr="00BC6357">
        <w:rPr>
          <w:bCs/>
          <w:color w:val="000000"/>
          <w:sz w:val="22"/>
          <w:szCs w:val="22"/>
          <w:lang w:val="ru-RU"/>
        </w:rPr>
        <w:t>а</w:t>
      </w:r>
      <w:r w:rsidR="00E05FFA" w:rsidRPr="00BC6357">
        <w:rPr>
          <w:bCs/>
          <w:color w:val="000000"/>
          <w:sz w:val="22"/>
          <w:szCs w:val="22"/>
          <w:lang w:val="ru-RU"/>
        </w:rPr>
        <w:t>чительно</w:t>
      </w:r>
      <w:r w:rsidR="00A11ADA" w:rsidRPr="00BC6357">
        <w:rPr>
          <w:bCs/>
          <w:color w:val="000000"/>
          <w:sz w:val="22"/>
          <w:szCs w:val="22"/>
          <w:lang w:val="ru-RU"/>
        </w:rPr>
        <w:t xml:space="preserve"> ускоряет процесс осаждения частиц</w:t>
      </w:r>
      <w:r w:rsidR="00287AE6">
        <w:rPr>
          <w:bCs/>
          <w:color w:val="000000"/>
          <w:sz w:val="22"/>
          <w:szCs w:val="22"/>
          <w:lang w:val="ru-RU"/>
        </w:rPr>
        <w:t xml:space="preserve"> в жидкостях и может быть использовано как метод с</w:t>
      </w:r>
      <w:r w:rsidR="00287AE6">
        <w:rPr>
          <w:bCs/>
          <w:color w:val="000000"/>
          <w:sz w:val="22"/>
          <w:szCs w:val="22"/>
          <w:lang w:val="ru-RU"/>
        </w:rPr>
        <w:t>е</w:t>
      </w:r>
      <w:r w:rsidR="00287AE6">
        <w:rPr>
          <w:bCs/>
          <w:color w:val="000000"/>
          <w:sz w:val="22"/>
          <w:szCs w:val="22"/>
          <w:lang w:val="ru-RU"/>
        </w:rPr>
        <w:t>парации и диагностики дисперсных сред</w:t>
      </w:r>
      <w:r w:rsidR="00A11ADA" w:rsidRPr="00BC6357">
        <w:rPr>
          <w:bCs/>
          <w:color w:val="000000"/>
          <w:sz w:val="22"/>
          <w:szCs w:val="22"/>
          <w:lang w:val="ru-RU"/>
        </w:rPr>
        <w:t>.</w:t>
      </w:r>
    </w:p>
    <w:p w:rsidR="00573F82" w:rsidRDefault="00573F82" w:rsidP="004E5AD0">
      <w:pPr>
        <w:tabs>
          <w:tab w:val="left" w:pos="600"/>
        </w:tabs>
        <w:spacing w:line="300" w:lineRule="auto"/>
        <w:ind w:firstLine="357"/>
        <w:rPr>
          <w:color w:val="000000"/>
          <w:lang w:val="ru-RU"/>
        </w:rPr>
      </w:pPr>
    </w:p>
    <w:p w:rsidR="00573F82" w:rsidRPr="00031D96" w:rsidRDefault="00564B4A" w:rsidP="004E5AD0">
      <w:pPr>
        <w:shd w:val="clear" w:color="auto" w:fill="FFFFFF"/>
        <w:spacing w:line="300" w:lineRule="auto"/>
        <w:jc w:val="center"/>
        <w:rPr>
          <w:b/>
          <w:color w:val="000000"/>
          <w:spacing w:val="24"/>
          <w:sz w:val="22"/>
          <w:szCs w:val="22"/>
          <w:lang w:val="ru-RU"/>
        </w:rPr>
      </w:pPr>
      <w:r>
        <w:rPr>
          <w:b/>
          <w:color w:val="000000"/>
          <w:spacing w:val="24"/>
          <w:sz w:val="22"/>
          <w:szCs w:val="22"/>
          <w:lang w:val="ru-RU"/>
        </w:rPr>
        <w:t>Л</w:t>
      </w:r>
      <w:r w:rsidRPr="00031D96">
        <w:rPr>
          <w:b/>
          <w:color w:val="000000"/>
          <w:spacing w:val="24"/>
          <w:sz w:val="22"/>
          <w:szCs w:val="22"/>
          <w:lang w:val="ru-RU"/>
        </w:rPr>
        <w:t xml:space="preserve"> </w:t>
      </w:r>
      <w:r>
        <w:rPr>
          <w:b/>
          <w:color w:val="000000"/>
          <w:spacing w:val="24"/>
          <w:sz w:val="22"/>
          <w:szCs w:val="22"/>
          <w:lang w:val="ru-RU"/>
        </w:rPr>
        <w:t>И</w:t>
      </w:r>
      <w:r w:rsidRPr="00031D96">
        <w:rPr>
          <w:b/>
          <w:color w:val="000000"/>
          <w:spacing w:val="24"/>
          <w:sz w:val="22"/>
          <w:szCs w:val="22"/>
          <w:lang w:val="ru-RU"/>
        </w:rPr>
        <w:t xml:space="preserve"> </w:t>
      </w:r>
      <w:r>
        <w:rPr>
          <w:b/>
          <w:color w:val="000000"/>
          <w:spacing w:val="24"/>
          <w:sz w:val="22"/>
          <w:szCs w:val="22"/>
          <w:lang w:val="ru-RU"/>
        </w:rPr>
        <w:t>Т</w:t>
      </w:r>
      <w:r w:rsidRPr="00031D96">
        <w:rPr>
          <w:b/>
          <w:color w:val="000000"/>
          <w:spacing w:val="24"/>
          <w:sz w:val="22"/>
          <w:szCs w:val="22"/>
          <w:lang w:val="ru-RU"/>
        </w:rPr>
        <w:t xml:space="preserve"> </w:t>
      </w:r>
      <w:r>
        <w:rPr>
          <w:b/>
          <w:color w:val="000000"/>
          <w:spacing w:val="24"/>
          <w:sz w:val="22"/>
          <w:szCs w:val="22"/>
          <w:lang w:val="ru-RU"/>
        </w:rPr>
        <w:t>Е</w:t>
      </w:r>
      <w:r w:rsidRPr="00031D96">
        <w:rPr>
          <w:b/>
          <w:color w:val="000000"/>
          <w:spacing w:val="24"/>
          <w:sz w:val="22"/>
          <w:szCs w:val="22"/>
          <w:lang w:val="ru-RU"/>
        </w:rPr>
        <w:t xml:space="preserve"> </w:t>
      </w:r>
      <w:proofErr w:type="gramStart"/>
      <w:r>
        <w:rPr>
          <w:b/>
          <w:color w:val="000000"/>
          <w:spacing w:val="24"/>
          <w:sz w:val="22"/>
          <w:szCs w:val="22"/>
          <w:lang w:val="ru-RU"/>
        </w:rPr>
        <w:t>Р</w:t>
      </w:r>
      <w:proofErr w:type="gramEnd"/>
      <w:r w:rsidRPr="00031D96">
        <w:rPr>
          <w:b/>
          <w:color w:val="000000"/>
          <w:spacing w:val="24"/>
          <w:sz w:val="22"/>
          <w:szCs w:val="22"/>
          <w:lang w:val="ru-RU"/>
        </w:rPr>
        <w:t xml:space="preserve"> </w:t>
      </w:r>
      <w:r>
        <w:rPr>
          <w:b/>
          <w:color w:val="000000"/>
          <w:spacing w:val="24"/>
          <w:sz w:val="22"/>
          <w:szCs w:val="22"/>
          <w:lang w:val="ru-RU"/>
        </w:rPr>
        <w:t>А</w:t>
      </w:r>
      <w:r w:rsidRPr="00031D96">
        <w:rPr>
          <w:b/>
          <w:color w:val="000000"/>
          <w:spacing w:val="24"/>
          <w:sz w:val="22"/>
          <w:szCs w:val="22"/>
          <w:lang w:val="ru-RU"/>
        </w:rPr>
        <w:t xml:space="preserve"> </w:t>
      </w:r>
      <w:r>
        <w:rPr>
          <w:b/>
          <w:color w:val="000000"/>
          <w:spacing w:val="24"/>
          <w:sz w:val="22"/>
          <w:szCs w:val="22"/>
          <w:lang w:val="ru-RU"/>
        </w:rPr>
        <w:t>Т</w:t>
      </w:r>
      <w:r w:rsidRPr="00031D96">
        <w:rPr>
          <w:b/>
          <w:color w:val="000000"/>
          <w:spacing w:val="24"/>
          <w:sz w:val="22"/>
          <w:szCs w:val="22"/>
          <w:lang w:val="ru-RU"/>
        </w:rPr>
        <w:t xml:space="preserve"> </w:t>
      </w:r>
      <w:r>
        <w:rPr>
          <w:b/>
          <w:color w:val="000000"/>
          <w:spacing w:val="24"/>
          <w:sz w:val="22"/>
          <w:szCs w:val="22"/>
          <w:lang w:val="ru-RU"/>
        </w:rPr>
        <w:t>У</w:t>
      </w:r>
      <w:r w:rsidRPr="00031D96">
        <w:rPr>
          <w:b/>
          <w:color w:val="000000"/>
          <w:spacing w:val="24"/>
          <w:sz w:val="22"/>
          <w:szCs w:val="22"/>
          <w:lang w:val="ru-RU"/>
        </w:rPr>
        <w:t xml:space="preserve"> </w:t>
      </w:r>
      <w:r>
        <w:rPr>
          <w:b/>
          <w:color w:val="000000"/>
          <w:spacing w:val="24"/>
          <w:sz w:val="22"/>
          <w:szCs w:val="22"/>
          <w:lang w:val="ru-RU"/>
        </w:rPr>
        <w:t>Р</w:t>
      </w:r>
      <w:r w:rsidRPr="00031D96">
        <w:rPr>
          <w:b/>
          <w:color w:val="000000"/>
          <w:spacing w:val="24"/>
          <w:sz w:val="22"/>
          <w:szCs w:val="22"/>
          <w:lang w:val="ru-RU"/>
        </w:rPr>
        <w:t xml:space="preserve"> </w:t>
      </w:r>
      <w:r>
        <w:rPr>
          <w:b/>
          <w:color w:val="000000"/>
          <w:spacing w:val="24"/>
          <w:sz w:val="22"/>
          <w:szCs w:val="22"/>
          <w:lang w:val="ru-RU"/>
        </w:rPr>
        <w:t>А</w:t>
      </w:r>
    </w:p>
    <w:p w:rsidR="00573F82" w:rsidRPr="00031D96" w:rsidRDefault="00573F82" w:rsidP="004E5AD0">
      <w:pPr>
        <w:tabs>
          <w:tab w:val="left" w:pos="600"/>
        </w:tabs>
        <w:spacing w:line="300" w:lineRule="auto"/>
        <w:ind w:firstLine="357"/>
        <w:rPr>
          <w:color w:val="000000"/>
          <w:lang w:val="ru-RU"/>
        </w:rPr>
      </w:pPr>
    </w:p>
    <w:p w:rsidR="00573F82" w:rsidRDefault="00564B4A" w:rsidP="004E5AD0">
      <w:pPr>
        <w:tabs>
          <w:tab w:val="left" w:pos="600"/>
        </w:tabs>
        <w:spacing w:line="300" w:lineRule="auto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1. </w:t>
      </w:r>
      <w:r w:rsidR="00F619D1">
        <w:rPr>
          <w:color w:val="000000"/>
          <w:lang w:val="ru-RU"/>
        </w:rPr>
        <w:t xml:space="preserve">Ходаков, Г.С., </w:t>
      </w:r>
      <w:proofErr w:type="spellStart"/>
      <w:r w:rsidR="00F619D1">
        <w:rPr>
          <w:color w:val="000000"/>
          <w:lang w:val="ru-RU"/>
        </w:rPr>
        <w:t>Юдкин</w:t>
      </w:r>
      <w:proofErr w:type="spellEnd"/>
      <w:r w:rsidR="00F619D1">
        <w:rPr>
          <w:color w:val="000000"/>
          <w:lang w:val="ru-RU"/>
        </w:rPr>
        <w:t xml:space="preserve">, Ю.П. </w:t>
      </w:r>
      <w:proofErr w:type="spellStart"/>
      <w:r w:rsidR="00F619D1">
        <w:rPr>
          <w:color w:val="000000"/>
          <w:lang w:val="ru-RU"/>
        </w:rPr>
        <w:t>Седиментационный</w:t>
      </w:r>
      <w:proofErr w:type="spellEnd"/>
      <w:r w:rsidR="00F619D1">
        <w:rPr>
          <w:color w:val="000000"/>
          <w:lang w:val="ru-RU"/>
        </w:rPr>
        <w:t xml:space="preserve"> анализ высокодисперсных систем. – М.: Химия, 1981. – 192 </w:t>
      </w:r>
      <w:proofErr w:type="gramStart"/>
      <w:r w:rsidR="00F619D1">
        <w:rPr>
          <w:color w:val="000000"/>
          <w:lang w:val="ru-RU"/>
        </w:rPr>
        <w:t>с</w:t>
      </w:r>
      <w:proofErr w:type="gramEnd"/>
      <w:r w:rsidR="00F619D1">
        <w:rPr>
          <w:color w:val="000000"/>
          <w:lang w:val="ru-RU"/>
        </w:rPr>
        <w:t>.</w:t>
      </w:r>
    </w:p>
    <w:p w:rsidR="00573F82" w:rsidRDefault="00564B4A" w:rsidP="004E5AD0">
      <w:pPr>
        <w:tabs>
          <w:tab w:val="left" w:pos="600"/>
        </w:tabs>
        <w:spacing w:line="300" w:lineRule="auto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r w:rsidR="00EC7031">
        <w:rPr>
          <w:color w:val="000000"/>
          <w:lang w:val="ru-RU"/>
        </w:rPr>
        <w:t>Шишкин, А.С., Илюнина, Т.В.</w:t>
      </w:r>
      <w:r>
        <w:rPr>
          <w:color w:val="000000"/>
          <w:lang w:val="ru-RU"/>
        </w:rPr>
        <w:t xml:space="preserve"> </w:t>
      </w:r>
      <w:r w:rsidR="00EC7031">
        <w:rPr>
          <w:color w:val="000000"/>
          <w:lang w:val="ru-RU"/>
        </w:rPr>
        <w:t>Исследование процесса седиментации полидисперсного порошка</w:t>
      </w:r>
      <w:r>
        <w:rPr>
          <w:color w:val="000000"/>
          <w:lang w:val="ru-RU"/>
        </w:rPr>
        <w:t xml:space="preserve"> // </w:t>
      </w:r>
      <w:r w:rsidR="008C3AD0">
        <w:rPr>
          <w:color w:val="000000"/>
          <w:lang w:val="ru-RU"/>
        </w:rPr>
        <w:t>Огн</w:t>
      </w:r>
      <w:r w:rsidR="008C3AD0">
        <w:rPr>
          <w:color w:val="000000"/>
          <w:lang w:val="ru-RU"/>
        </w:rPr>
        <w:t>е</w:t>
      </w:r>
      <w:r w:rsidR="008C3AD0">
        <w:rPr>
          <w:color w:val="000000"/>
          <w:lang w:val="ru-RU"/>
        </w:rPr>
        <w:t>упоры и техническая керамика</w:t>
      </w:r>
      <w:r>
        <w:rPr>
          <w:color w:val="000000"/>
          <w:lang w:val="ru-RU"/>
        </w:rPr>
        <w:t>. –  201</w:t>
      </w:r>
      <w:r w:rsidR="008C3AD0">
        <w:rPr>
          <w:color w:val="000000"/>
          <w:lang w:val="ru-RU"/>
        </w:rPr>
        <w:t>1</w:t>
      </w:r>
      <w:r>
        <w:rPr>
          <w:color w:val="000000"/>
          <w:lang w:val="ru-RU"/>
        </w:rPr>
        <w:t xml:space="preserve">. – </w:t>
      </w:r>
      <w:r w:rsidR="00523627">
        <w:rPr>
          <w:color w:val="000000"/>
          <w:lang w:val="ru-RU"/>
        </w:rPr>
        <w:t>№ 4–5</w:t>
      </w:r>
      <w:r w:rsidR="008C3AD0">
        <w:rPr>
          <w:color w:val="000000"/>
          <w:lang w:val="ru-RU"/>
        </w:rPr>
        <w:t>.</w:t>
      </w:r>
      <w:r w:rsidR="0052362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– </w:t>
      </w:r>
      <w:r w:rsidR="008C3AD0">
        <w:rPr>
          <w:color w:val="000000"/>
          <w:lang w:val="ru-RU"/>
        </w:rPr>
        <w:t>С</w:t>
      </w:r>
      <w:r>
        <w:rPr>
          <w:color w:val="000000"/>
          <w:lang w:val="ru-RU"/>
        </w:rPr>
        <w:t>.</w:t>
      </w:r>
      <w:r w:rsidR="008C3AD0">
        <w:rPr>
          <w:color w:val="000000"/>
          <w:lang w:val="ru-RU"/>
        </w:rPr>
        <w:t xml:space="preserve"> </w:t>
      </w:r>
      <w:r w:rsidR="00523627">
        <w:rPr>
          <w:color w:val="000000"/>
          <w:lang w:val="ru-RU"/>
        </w:rPr>
        <w:t>11–13</w:t>
      </w:r>
      <w:r>
        <w:rPr>
          <w:color w:val="000000"/>
          <w:lang w:val="ru-RU"/>
        </w:rPr>
        <w:t>.</w:t>
      </w:r>
    </w:p>
    <w:p w:rsidR="00B041E8" w:rsidRDefault="00936581" w:rsidP="004E5AD0">
      <w:pPr>
        <w:tabs>
          <w:tab w:val="left" w:pos="600"/>
        </w:tabs>
        <w:spacing w:line="300" w:lineRule="auto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</w:t>
      </w:r>
      <w:proofErr w:type="spellStart"/>
      <w:r>
        <w:rPr>
          <w:color w:val="000000"/>
          <w:lang w:val="ru-RU"/>
        </w:rPr>
        <w:t>Сазанцев</w:t>
      </w:r>
      <w:proofErr w:type="spellEnd"/>
      <w:r>
        <w:rPr>
          <w:color w:val="000000"/>
          <w:lang w:val="ru-RU"/>
        </w:rPr>
        <w:t>, М.А., Игнатенко, А.В. Метод анализа скорости седиментации частиц в водных средах // Тр</w:t>
      </w:r>
      <w:r>
        <w:rPr>
          <w:color w:val="000000"/>
          <w:lang w:val="ru-RU"/>
        </w:rPr>
        <w:t>у</w:t>
      </w:r>
      <w:r>
        <w:rPr>
          <w:color w:val="000000"/>
          <w:lang w:val="ru-RU"/>
        </w:rPr>
        <w:t>ды БГТУ. – 2013. – № 4. – С. 48–50.</w:t>
      </w:r>
    </w:p>
    <w:p w:rsidR="007C53DB" w:rsidRDefault="007C53DB" w:rsidP="004E5AD0">
      <w:pPr>
        <w:tabs>
          <w:tab w:val="left" w:pos="600"/>
        </w:tabs>
        <w:spacing w:line="300" w:lineRule="auto"/>
        <w:ind w:firstLine="425"/>
        <w:jc w:val="both"/>
        <w:rPr>
          <w:color w:val="000000"/>
          <w:lang w:val="ru-RU"/>
        </w:rPr>
      </w:pPr>
      <w:r w:rsidRPr="00523627">
        <w:rPr>
          <w:color w:val="000000"/>
          <w:lang w:val="ru-RU"/>
        </w:rPr>
        <w:t>4. Афанасьев, А.А.</w:t>
      </w:r>
      <w:r w:rsidR="00523627" w:rsidRPr="00523627">
        <w:rPr>
          <w:color w:val="000000"/>
          <w:lang w:val="ru-RU"/>
        </w:rPr>
        <w:t>,</w:t>
      </w:r>
      <w:r w:rsidRPr="00523627">
        <w:rPr>
          <w:color w:val="000000"/>
          <w:lang w:val="ru-RU"/>
        </w:rPr>
        <w:t xml:space="preserve"> </w:t>
      </w:r>
      <w:proofErr w:type="spellStart"/>
      <w:r w:rsidRPr="00523627">
        <w:rPr>
          <w:color w:val="000000"/>
          <w:lang w:val="ru-RU"/>
        </w:rPr>
        <w:t>Гайда</w:t>
      </w:r>
      <w:proofErr w:type="spellEnd"/>
      <w:r w:rsidRPr="00523627">
        <w:rPr>
          <w:color w:val="000000"/>
          <w:lang w:val="ru-RU"/>
        </w:rPr>
        <w:t>, Л.С.</w:t>
      </w:r>
      <w:r w:rsidR="00523627" w:rsidRPr="00523627">
        <w:rPr>
          <w:color w:val="000000"/>
          <w:lang w:val="ru-RU"/>
        </w:rPr>
        <w:t>,</w:t>
      </w:r>
      <w:r w:rsidRPr="00523627">
        <w:rPr>
          <w:color w:val="000000"/>
          <w:lang w:val="ru-RU"/>
        </w:rPr>
        <w:t xml:space="preserve"> </w:t>
      </w:r>
      <w:proofErr w:type="spellStart"/>
      <w:r w:rsidRPr="00523627">
        <w:rPr>
          <w:color w:val="000000"/>
          <w:lang w:val="ru-RU"/>
        </w:rPr>
        <w:t>Матук</w:t>
      </w:r>
      <w:proofErr w:type="spellEnd"/>
      <w:r w:rsidRPr="00523627">
        <w:rPr>
          <w:color w:val="000000"/>
          <w:lang w:val="ru-RU"/>
        </w:rPr>
        <w:t>, Е.В.</w:t>
      </w:r>
      <w:r w:rsidR="00523627" w:rsidRPr="00523627">
        <w:rPr>
          <w:color w:val="000000"/>
          <w:lang w:val="ru-RU"/>
        </w:rPr>
        <w:t>,</w:t>
      </w:r>
      <w:r w:rsidRPr="00523627">
        <w:rPr>
          <w:color w:val="000000"/>
          <w:lang w:val="ru-RU"/>
        </w:rPr>
        <w:t xml:space="preserve"> Свистун, А.Ч. Движение серебряных </w:t>
      </w:r>
      <w:proofErr w:type="spellStart"/>
      <w:r w:rsidRPr="00523627">
        <w:rPr>
          <w:color w:val="000000"/>
          <w:lang w:val="ru-RU"/>
        </w:rPr>
        <w:t>наночастиц</w:t>
      </w:r>
      <w:proofErr w:type="spellEnd"/>
      <w:r w:rsidRPr="00523627">
        <w:rPr>
          <w:color w:val="000000"/>
          <w:lang w:val="ru-RU"/>
        </w:rPr>
        <w:t xml:space="preserve"> в жидкости с различной вязкостью под действием сил светового давления. Проблемы физики, математики и техники. – 2016. –№ 4</w:t>
      </w:r>
      <w:r w:rsidR="00523627" w:rsidRPr="00523627">
        <w:rPr>
          <w:color w:val="000000"/>
          <w:lang w:val="ru-RU"/>
        </w:rPr>
        <w:t xml:space="preserve"> </w:t>
      </w:r>
      <w:r w:rsidRPr="00523627">
        <w:rPr>
          <w:color w:val="000000"/>
          <w:lang w:val="ru-RU"/>
        </w:rPr>
        <w:t>(29). – С. 7–12.</w:t>
      </w:r>
    </w:p>
    <w:p w:rsidR="00B041E8" w:rsidRDefault="00523627" w:rsidP="004E5AD0">
      <w:pPr>
        <w:tabs>
          <w:tab w:val="left" w:pos="600"/>
        </w:tabs>
        <w:spacing w:line="300" w:lineRule="auto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B041E8">
        <w:rPr>
          <w:color w:val="000000"/>
          <w:lang w:val="ru-RU"/>
        </w:rPr>
        <w:t>. Иванова, Г.Д.</w:t>
      </w:r>
      <w:r w:rsidR="00E05FFA">
        <w:rPr>
          <w:color w:val="000000"/>
          <w:lang w:val="ru-RU"/>
        </w:rPr>
        <w:t xml:space="preserve">, </w:t>
      </w:r>
      <w:proofErr w:type="spellStart"/>
      <w:r w:rsidR="00E05FFA">
        <w:rPr>
          <w:color w:val="000000"/>
          <w:lang w:val="ru-RU"/>
        </w:rPr>
        <w:t>Хе</w:t>
      </w:r>
      <w:proofErr w:type="spellEnd"/>
      <w:r w:rsidR="00E05FFA">
        <w:rPr>
          <w:color w:val="000000"/>
          <w:lang w:val="ru-RU"/>
        </w:rPr>
        <w:t>, В.К., Иванов, И.В.</w:t>
      </w:r>
      <w:r w:rsidR="00B041E8">
        <w:rPr>
          <w:color w:val="000000"/>
          <w:lang w:val="ru-RU"/>
        </w:rPr>
        <w:t xml:space="preserve"> Оптическая седиментация полидисперсных смесей // Междун</w:t>
      </w:r>
      <w:r w:rsidR="00B041E8">
        <w:rPr>
          <w:color w:val="000000"/>
          <w:lang w:val="ru-RU"/>
        </w:rPr>
        <w:t>а</w:t>
      </w:r>
      <w:r w:rsidR="00B041E8">
        <w:rPr>
          <w:color w:val="000000"/>
          <w:lang w:val="ru-RU"/>
        </w:rPr>
        <w:t xml:space="preserve">родный журнал </w:t>
      </w:r>
      <w:r w:rsidR="008C3AD0">
        <w:rPr>
          <w:color w:val="000000"/>
          <w:lang w:val="ru-RU"/>
        </w:rPr>
        <w:t>прикладных</w:t>
      </w:r>
      <w:r w:rsidR="00B041E8">
        <w:rPr>
          <w:color w:val="000000"/>
          <w:lang w:val="ru-RU"/>
        </w:rPr>
        <w:t xml:space="preserve"> и фундаментальных исследований. – 2016. – № 8. – С. </w:t>
      </w:r>
      <w:r>
        <w:rPr>
          <w:color w:val="000000"/>
          <w:lang w:val="ru-RU"/>
        </w:rPr>
        <w:t>141–143</w:t>
      </w:r>
      <w:r w:rsidR="00B041E8">
        <w:rPr>
          <w:color w:val="000000"/>
          <w:lang w:val="ru-RU"/>
        </w:rPr>
        <w:t>.</w:t>
      </w:r>
    </w:p>
    <w:p w:rsidR="00C355C8" w:rsidRPr="00523627" w:rsidRDefault="00523627" w:rsidP="004E5AD0">
      <w:pPr>
        <w:pStyle w:val="afd"/>
        <w:spacing w:before="0" w:beforeAutospacing="0" w:after="0" w:afterAutospacing="0" w:line="300" w:lineRule="auto"/>
        <w:ind w:firstLine="425"/>
        <w:jc w:val="both"/>
        <w:rPr>
          <w:color w:val="000000"/>
          <w:sz w:val="20"/>
          <w:szCs w:val="20"/>
        </w:rPr>
      </w:pPr>
      <w:r w:rsidRPr="00523627">
        <w:rPr>
          <w:color w:val="000000"/>
          <w:sz w:val="20"/>
          <w:szCs w:val="20"/>
        </w:rPr>
        <w:t>6</w:t>
      </w:r>
      <w:r w:rsidR="00C355C8" w:rsidRPr="00523627">
        <w:rPr>
          <w:color w:val="000000"/>
          <w:sz w:val="20"/>
          <w:szCs w:val="20"/>
        </w:rPr>
        <w:t xml:space="preserve">. </w:t>
      </w:r>
      <w:proofErr w:type="gramStart"/>
      <w:r w:rsidR="00C355C8" w:rsidRPr="00523627">
        <w:rPr>
          <w:sz w:val="20"/>
          <w:szCs w:val="20"/>
        </w:rPr>
        <w:t xml:space="preserve">Иванов, </w:t>
      </w:r>
      <w:r w:rsidRPr="00523627">
        <w:rPr>
          <w:sz w:val="20"/>
          <w:szCs w:val="20"/>
        </w:rPr>
        <w:t xml:space="preserve">В.И., </w:t>
      </w:r>
      <w:proofErr w:type="spellStart"/>
      <w:r w:rsidR="00C355C8" w:rsidRPr="00523627">
        <w:rPr>
          <w:sz w:val="20"/>
          <w:szCs w:val="20"/>
        </w:rPr>
        <w:t>Пячин</w:t>
      </w:r>
      <w:proofErr w:type="spellEnd"/>
      <w:r w:rsidRPr="00523627">
        <w:rPr>
          <w:sz w:val="20"/>
          <w:szCs w:val="20"/>
        </w:rPr>
        <w:t>,</w:t>
      </w:r>
      <w:r w:rsidR="00C355C8" w:rsidRPr="00523627">
        <w:rPr>
          <w:sz w:val="20"/>
          <w:szCs w:val="20"/>
        </w:rPr>
        <w:t xml:space="preserve"> </w:t>
      </w:r>
      <w:r w:rsidRPr="00523627">
        <w:rPr>
          <w:sz w:val="20"/>
          <w:szCs w:val="20"/>
        </w:rPr>
        <w:t xml:space="preserve">С.А. </w:t>
      </w:r>
      <w:r w:rsidR="00C355C8" w:rsidRPr="00523627">
        <w:rPr>
          <w:sz w:val="20"/>
          <w:szCs w:val="20"/>
        </w:rPr>
        <w:t xml:space="preserve">Сепарация частиц в полидисперсной </w:t>
      </w:r>
      <w:proofErr w:type="spellStart"/>
      <w:r w:rsidR="00C355C8" w:rsidRPr="00523627">
        <w:rPr>
          <w:sz w:val="20"/>
          <w:szCs w:val="20"/>
        </w:rPr>
        <w:t>нанодисперсии</w:t>
      </w:r>
      <w:proofErr w:type="spellEnd"/>
      <w:r w:rsidR="00C355C8" w:rsidRPr="00523627">
        <w:rPr>
          <w:sz w:val="20"/>
          <w:szCs w:val="20"/>
        </w:rPr>
        <w:t xml:space="preserve"> в поле лазерного излуч</w:t>
      </w:r>
      <w:r w:rsidR="00C355C8" w:rsidRPr="00523627">
        <w:rPr>
          <w:sz w:val="20"/>
          <w:szCs w:val="20"/>
        </w:rPr>
        <w:t>е</w:t>
      </w:r>
      <w:r w:rsidR="00C355C8" w:rsidRPr="00523627">
        <w:rPr>
          <w:sz w:val="20"/>
          <w:szCs w:val="20"/>
        </w:rPr>
        <w:t xml:space="preserve">ния // </w:t>
      </w:r>
      <w:r w:rsidR="00C355C8" w:rsidRPr="00523627">
        <w:rPr>
          <w:bCs/>
          <w:sz w:val="20"/>
          <w:szCs w:val="20"/>
        </w:rPr>
        <w:t xml:space="preserve">Физико-химические аспекты изучения кластеров, </w:t>
      </w:r>
      <w:proofErr w:type="spellStart"/>
      <w:r w:rsidR="00C355C8" w:rsidRPr="00523627">
        <w:rPr>
          <w:bCs/>
          <w:sz w:val="20"/>
          <w:szCs w:val="20"/>
        </w:rPr>
        <w:t>наноструктур</w:t>
      </w:r>
      <w:proofErr w:type="spellEnd"/>
      <w:r w:rsidR="00C355C8" w:rsidRPr="00523627">
        <w:rPr>
          <w:bCs/>
          <w:sz w:val="20"/>
          <w:szCs w:val="20"/>
        </w:rPr>
        <w:t xml:space="preserve"> и </w:t>
      </w:r>
      <w:proofErr w:type="spellStart"/>
      <w:r w:rsidR="00C355C8" w:rsidRPr="00523627">
        <w:rPr>
          <w:bCs/>
          <w:sz w:val="20"/>
          <w:szCs w:val="20"/>
        </w:rPr>
        <w:t>наноматериалов</w:t>
      </w:r>
      <w:proofErr w:type="spellEnd"/>
      <w:r w:rsidR="00C355C8" w:rsidRPr="00523627">
        <w:rPr>
          <w:sz w:val="20"/>
          <w:szCs w:val="20"/>
        </w:rPr>
        <w:t xml:space="preserve">. </w:t>
      </w:r>
      <w:r w:rsidRPr="00523627">
        <w:rPr>
          <w:sz w:val="20"/>
          <w:szCs w:val="20"/>
        </w:rPr>
        <w:t xml:space="preserve">– </w:t>
      </w:r>
      <w:r w:rsidR="00C355C8" w:rsidRPr="00523627">
        <w:rPr>
          <w:sz w:val="20"/>
          <w:szCs w:val="20"/>
        </w:rPr>
        <w:t>2021.</w:t>
      </w:r>
      <w:proofErr w:type="gramEnd"/>
      <w:r w:rsidR="00C355C8" w:rsidRPr="00523627">
        <w:rPr>
          <w:sz w:val="20"/>
          <w:szCs w:val="20"/>
        </w:rPr>
        <w:t xml:space="preserve"> </w:t>
      </w:r>
      <w:r w:rsidRPr="00523627">
        <w:rPr>
          <w:sz w:val="20"/>
          <w:szCs w:val="20"/>
        </w:rPr>
        <w:t xml:space="preserve">– </w:t>
      </w:r>
      <w:proofErr w:type="spellStart"/>
      <w:r w:rsidR="00C355C8" w:rsidRPr="00523627">
        <w:rPr>
          <w:sz w:val="20"/>
          <w:szCs w:val="20"/>
        </w:rPr>
        <w:t>Вып</w:t>
      </w:r>
      <w:proofErr w:type="spellEnd"/>
      <w:r w:rsidR="00C355C8" w:rsidRPr="00523627">
        <w:rPr>
          <w:sz w:val="20"/>
          <w:szCs w:val="20"/>
        </w:rPr>
        <w:t xml:space="preserve">. 13. </w:t>
      </w:r>
      <w:r w:rsidRPr="00523627">
        <w:rPr>
          <w:sz w:val="20"/>
          <w:szCs w:val="20"/>
        </w:rPr>
        <w:t xml:space="preserve">– </w:t>
      </w:r>
      <w:r w:rsidR="00C355C8" w:rsidRPr="00523627">
        <w:rPr>
          <w:sz w:val="20"/>
          <w:szCs w:val="20"/>
        </w:rPr>
        <w:t xml:space="preserve">С. </w:t>
      </w:r>
      <w:r w:rsidRPr="00523627">
        <w:rPr>
          <w:sz w:val="20"/>
          <w:szCs w:val="20"/>
        </w:rPr>
        <w:t>146–155</w:t>
      </w:r>
      <w:r w:rsidR="00C355C8" w:rsidRPr="00523627">
        <w:rPr>
          <w:sz w:val="20"/>
          <w:szCs w:val="20"/>
        </w:rPr>
        <w:t>.</w:t>
      </w:r>
    </w:p>
    <w:sectPr w:rsidR="00C355C8" w:rsidRPr="00523627" w:rsidSect="004E5A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4A" w:rsidRDefault="00564B4A">
      <w:r>
        <w:separator/>
      </w:r>
    </w:p>
  </w:endnote>
  <w:endnote w:type="continuationSeparator" w:id="0">
    <w:p w:rsidR="00564B4A" w:rsidRDefault="0056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4A" w:rsidRDefault="00564B4A">
      <w:r>
        <w:separator/>
      </w:r>
    </w:p>
  </w:footnote>
  <w:footnote w:type="continuationSeparator" w:id="0">
    <w:p w:rsidR="00564B4A" w:rsidRDefault="00564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F82"/>
    <w:rsid w:val="000005A5"/>
    <w:rsid w:val="00030A44"/>
    <w:rsid w:val="00031213"/>
    <w:rsid w:val="00031D96"/>
    <w:rsid w:val="00041C52"/>
    <w:rsid w:val="00082083"/>
    <w:rsid w:val="0009126F"/>
    <w:rsid w:val="000A56A1"/>
    <w:rsid w:val="000B398C"/>
    <w:rsid w:val="00120BC6"/>
    <w:rsid w:val="001B6EBC"/>
    <w:rsid w:val="001D2DEE"/>
    <w:rsid w:val="00226C54"/>
    <w:rsid w:val="00252309"/>
    <w:rsid w:val="00287AE6"/>
    <w:rsid w:val="0029785B"/>
    <w:rsid w:val="003738B1"/>
    <w:rsid w:val="00382EE8"/>
    <w:rsid w:val="00386250"/>
    <w:rsid w:val="003C6451"/>
    <w:rsid w:val="003F7A9D"/>
    <w:rsid w:val="00404380"/>
    <w:rsid w:val="0044315E"/>
    <w:rsid w:val="00443986"/>
    <w:rsid w:val="004A589D"/>
    <w:rsid w:val="004B50A0"/>
    <w:rsid w:val="004D2528"/>
    <w:rsid w:val="004E5AD0"/>
    <w:rsid w:val="00523627"/>
    <w:rsid w:val="00543016"/>
    <w:rsid w:val="00564B4A"/>
    <w:rsid w:val="00573F82"/>
    <w:rsid w:val="005D65C5"/>
    <w:rsid w:val="005E53DF"/>
    <w:rsid w:val="00623DD0"/>
    <w:rsid w:val="006635CD"/>
    <w:rsid w:val="00682294"/>
    <w:rsid w:val="006D4588"/>
    <w:rsid w:val="006E3FB9"/>
    <w:rsid w:val="00741402"/>
    <w:rsid w:val="007C53DB"/>
    <w:rsid w:val="007D1143"/>
    <w:rsid w:val="007E561D"/>
    <w:rsid w:val="007E7E97"/>
    <w:rsid w:val="00823287"/>
    <w:rsid w:val="00831DC3"/>
    <w:rsid w:val="00845FFA"/>
    <w:rsid w:val="00895B18"/>
    <w:rsid w:val="008C3AD0"/>
    <w:rsid w:val="00936581"/>
    <w:rsid w:val="00984A37"/>
    <w:rsid w:val="009C6ECC"/>
    <w:rsid w:val="00A04CE1"/>
    <w:rsid w:val="00A070FF"/>
    <w:rsid w:val="00A079E1"/>
    <w:rsid w:val="00A11ADA"/>
    <w:rsid w:val="00A1237D"/>
    <w:rsid w:val="00AA433D"/>
    <w:rsid w:val="00AB20EA"/>
    <w:rsid w:val="00AD73D8"/>
    <w:rsid w:val="00B041E8"/>
    <w:rsid w:val="00BA04AB"/>
    <w:rsid w:val="00BB27E5"/>
    <w:rsid w:val="00BC6357"/>
    <w:rsid w:val="00BE1723"/>
    <w:rsid w:val="00C355C8"/>
    <w:rsid w:val="00C423E1"/>
    <w:rsid w:val="00C4514E"/>
    <w:rsid w:val="00CD3FD4"/>
    <w:rsid w:val="00CE2CDD"/>
    <w:rsid w:val="00D023C1"/>
    <w:rsid w:val="00D12F8D"/>
    <w:rsid w:val="00D23454"/>
    <w:rsid w:val="00D53A17"/>
    <w:rsid w:val="00D862FB"/>
    <w:rsid w:val="00E0305B"/>
    <w:rsid w:val="00E05FFA"/>
    <w:rsid w:val="00E14BD5"/>
    <w:rsid w:val="00E703B1"/>
    <w:rsid w:val="00EA7CC8"/>
    <w:rsid w:val="00EC7031"/>
    <w:rsid w:val="00F619D1"/>
    <w:rsid w:val="00FD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DC3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31D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31D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31D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31D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31D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31DC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1D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31DC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31D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1DC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31DC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31D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31D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31D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31D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31D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31D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31D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1DC3"/>
    <w:pPr>
      <w:ind w:left="720"/>
      <w:contextualSpacing/>
    </w:pPr>
  </w:style>
  <w:style w:type="paragraph" w:styleId="a4">
    <w:name w:val="No Spacing"/>
    <w:uiPriority w:val="1"/>
    <w:qFormat/>
    <w:rsid w:val="00831DC3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831D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31D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31DC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31DC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31D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31D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31D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31DC3"/>
    <w:rPr>
      <w:i/>
    </w:rPr>
  </w:style>
  <w:style w:type="paragraph" w:styleId="ab">
    <w:name w:val="header"/>
    <w:basedOn w:val="a"/>
    <w:link w:val="ac"/>
    <w:uiPriority w:val="99"/>
    <w:unhideWhenUsed/>
    <w:rsid w:val="00831DC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831DC3"/>
  </w:style>
  <w:style w:type="paragraph" w:styleId="ad">
    <w:name w:val="footer"/>
    <w:basedOn w:val="a"/>
    <w:link w:val="ae"/>
    <w:uiPriority w:val="99"/>
    <w:unhideWhenUsed/>
    <w:rsid w:val="00831DC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31DC3"/>
  </w:style>
  <w:style w:type="paragraph" w:styleId="af">
    <w:name w:val="caption"/>
    <w:basedOn w:val="a"/>
    <w:next w:val="a"/>
    <w:uiPriority w:val="35"/>
    <w:semiHidden/>
    <w:unhideWhenUsed/>
    <w:qFormat/>
    <w:rsid w:val="00831DC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31DC3"/>
  </w:style>
  <w:style w:type="table" w:styleId="af0">
    <w:name w:val="Table Grid"/>
    <w:uiPriority w:val="59"/>
    <w:rsid w:val="00831DC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31DC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31DC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31DC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31D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31D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31D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31D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31D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31D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31D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31D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31D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31DC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31D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31DC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31D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31DC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31D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831DC3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31DC3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831DC3"/>
    <w:rPr>
      <w:sz w:val="18"/>
    </w:rPr>
  </w:style>
  <w:style w:type="character" w:styleId="af4">
    <w:name w:val="footnote reference"/>
    <w:uiPriority w:val="99"/>
    <w:unhideWhenUsed/>
    <w:rsid w:val="00831DC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1DC3"/>
  </w:style>
  <w:style w:type="character" w:customStyle="1" w:styleId="af6">
    <w:name w:val="Текст концевой сноски Знак"/>
    <w:link w:val="af5"/>
    <w:uiPriority w:val="99"/>
    <w:rsid w:val="00831DC3"/>
    <w:rPr>
      <w:sz w:val="20"/>
    </w:rPr>
  </w:style>
  <w:style w:type="character" w:styleId="af7">
    <w:name w:val="endnote reference"/>
    <w:uiPriority w:val="99"/>
    <w:semiHidden/>
    <w:unhideWhenUsed/>
    <w:rsid w:val="00831DC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31DC3"/>
    <w:pPr>
      <w:spacing w:after="57"/>
    </w:pPr>
  </w:style>
  <w:style w:type="paragraph" w:styleId="23">
    <w:name w:val="toc 2"/>
    <w:basedOn w:val="a"/>
    <w:next w:val="a"/>
    <w:uiPriority w:val="39"/>
    <w:unhideWhenUsed/>
    <w:rsid w:val="00831DC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31DC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31DC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31D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31D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31D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31D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31DC3"/>
    <w:pPr>
      <w:spacing w:after="57"/>
      <w:ind w:left="2268"/>
    </w:pPr>
  </w:style>
  <w:style w:type="paragraph" w:styleId="af8">
    <w:name w:val="TOC Heading"/>
    <w:uiPriority w:val="39"/>
    <w:unhideWhenUsed/>
    <w:rsid w:val="00831DC3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831DC3"/>
  </w:style>
  <w:style w:type="paragraph" w:styleId="afa">
    <w:name w:val="Body Text"/>
    <w:basedOn w:val="a"/>
    <w:link w:val="afb"/>
    <w:rsid w:val="00831DC3"/>
    <w:pPr>
      <w:jc w:val="both"/>
    </w:pPr>
    <w:rPr>
      <w:sz w:val="24"/>
      <w:lang w:val="en-US"/>
    </w:rPr>
  </w:style>
  <w:style w:type="character" w:customStyle="1" w:styleId="afb">
    <w:name w:val="Основной текст Знак"/>
    <w:link w:val="afa"/>
    <w:rsid w:val="00831DC3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c">
    <w:name w:val="Индекс_Н"/>
    <w:rsid w:val="00831DC3"/>
    <w:rPr>
      <w:vertAlign w:val="subscript"/>
    </w:rPr>
  </w:style>
  <w:style w:type="paragraph" w:styleId="HTML">
    <w:name w:val="HTML Preformatted"/>
    <w:basedOn w:val="a"/>
    <w:link w:val="HTML0"/>
    <w:semiHidden/>
    <w:rsid w:val="00831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link w:val="HTML"/>
    <w:semiHidden/>
    <w:rsid w:val="00831DC3"/>
    <w:rPr>
      <w:rFonts w:ascii="Courier New" w:eastAsia="Times New Roman" w:hAnsi="Courier New"/>
    </w:rPr>
  </w:style>
  <w:style w:type="character" w:customStyle="1" w:styleId="y2iqfc">
    <w:name w:val="y2iqfc"/>
    <w:basedOn w:val="a0"/>
    <w:rsid w:val="00831DC3"/>
  </w:style>
  <w:style w:type="paragraph" w:styleId="afd">
    <w:name w:val="Normal (Web)"/>
    <w:basedOn w:val="a"/>
    <w:uiPriority w:val="99"/>
    <w:unhideWhenUsed/>
    <w:rsid w:val="00AA433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C355C8"/>
    <w:rPr>
      <w:rFonts w:ascii="Times New Roman" w:eastAsia="Times New Roman" w:hAnsi="Times New Roman"/>
      <w:color w:val="000000"/>
      <w:sz w:val="24"/>
    </w:rPr>
  </w:style>
  <w:style w:type="character" w:styleId="afe">
    <w:name w:val="Placeholder Text"/>
    <w:basedOn w:val="a0"/>
    <w:uiPriority w:val="99"/>
    <w:semiHidden/>
    <w:rsid w:val="006635CD"/>
    <w:rPr>
      <w:color w:val="808080"/>
    </w:rPr>
  </w:style>
  <w:style w:type="paragraph" w:styleId="aff">
    <w:name w:val="Balloon Text"/>
    <w:basedOn w:val="a"/>
    <w:link w:val="aff0"/>
    <w:uiPriority w:val="99"/>
    <w:semiHidden/>
    <w:unhideWhenUsed/>
    <w:rsid w:val="004E5AD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E5AD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009709875558658E-2"/>
          <c:y val="0.13167827843509089"/>
          <c:w val="0.86032318510826877"/>
          <c:h val="0.71003009440573861"/>
        </c:manualLayout>
      </c:layout>
      <c:scatterChart>
        <c:scatterStyle val="smoothMarker"/>
        <c:ser>
          <c:idx val="0"/>
          <c:order val="0"/>
          <c:spPr>
            <a:ln w="1903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размер!$B$80:$B$92</c:f>
              <c:numCache>
                <c:formatCode>General</c:formatCode>
                <c:ptCount val="13"/>
                <c:pt idx="0">
                  <c:v>1635</c:v>
                </c:pt>
                <c:pt idx="1">
                  <c:v>1375</c:v>
                </c:pt>
                <c:pt idx="2">
                  <c:v>1156</c:v>
                </c:pt>
                <c:pt idx="3">
                  <c:v>972</c:v>
                </c:pt>
                <c:pt idx="4">
                  <c:v>818</c:v>
                </c:pt>
                <c:pt idx="5">
                  <c:v>687</c:v>
                </c:pt>
                <c:pt idx="6">
                  <c:v>578</c:v>
                </c:pt>
                <c:pt idx="7">
                  <c:v>486</c:v>
                </c:pt>
                <c:pt idx="8">
                  <c:v>409</c:v>
                </c:pt>
                <c:pt idx="9">
                  <c:v>344</c:v>
                </c:pt>
                <c:pt idx="10">
                  <c:v>289</c:v>
                </c:pt>
                <c:pt idx="11">
                  <c:v>243</c:v>
                </c:pt>
                <c:pt idx="12">
                  <c:v>200</c:v>
                </c:pt>
              </c:numCache>
            </c:numRef>
          </c:xVal>
          <c:yVal>
            <c:numRef>
              <c:f>размер!$C$80:$C$92</c:f>
              <c:numCache>
                <c:formatCode>General</c:formatCode>
                <c:ptCount val="13"/>
                <c:pt idx="0">
                  <c:v>0.92</c:v>
                </c:pt>
                <c:pt idx="1">
                  <c:v>0.86000000000000021</c:v>
                </c:pt>
                <c:pt idx="2">
                  <c:v>0.8</c:v>
                </c:pt>
                <c:pt idx="3">
                  <c:v>0.96000000000000019</c:v>
                </c:pt>
                <c:pt idx="4">
                  <c:v>1.81</c:v>
                </c:pt>
                <c:pt idx="5">
                  <c:v>3.72</c:v>
                </c:pt>
                <c:pt idx="6">
                  <c:v>10.120000000000001</c:v>
                </c:pt>
                <c:pt idx="7">
                  <c:v>19.760000000000002</c:v>
                </c:pt>
                <c:pt idx="8">
                  <c:v>28.22</c:v>
                </c:pt>
                <c:pt idx="9">
                  <c:v>19.920000000000002</c:v>
                </c:pt>
                <c:pt idx="10">
                  <c:v>9.16</c:v>
                </c:pt>
                <c:pt idx="11">
                  <c:v>3.01</c:v>
                </c:pt>
                <c:pt idx="12">
                  <c:v>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8F28-4DC2-B4DF-61FB73863570}"/>
            </c:ext>
          </c:extLst>
        </c:ser>
        <c:axId val="26203264"/>
        <c:axId val="26205568"/>
      </c:scatterChart>
      <c:valAx>
        <c:axId val="26203264"/>
        <c:scaling>
          <c:orientation val="minMax"/>
          <c:max val="1750"/>
          <c:min val="0"/>
        </c:scaling>
        <c:axPos val="b"/>
        <c:majorGridlines>
          <c:spPr>
            <a:ln w="951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 i="1"/>
                  <a:t>d</a:t>
                </a:r>
                <a:r>
                  <a:rPr lang="ru-RU"/>
                  <a:t>, нм</a:t>
                </a:r>
              </a:p>
            </c:rich>
          </c:tx>
          <c:layout>
            <c:manualLayout>
              <c:xMode val="edge"/>
              <c:yMode val="edge"/>
              <c:x val="0.87970846478066467"/>
              <c:y val="0.91571752483819091"/>
            </c:manualLayout>
          </c:layout>
          <c:spPr>
            <a:noFill/>
            <a:ln w="25379">
              <a:noFill/>
            </a:ln>
          </c:spPr>
        </c:title>
        <c:numFmt formatCode="General" sourceLinked="1"/>
        <c:majorTickMark val="none"/>
        <c:tickLblPos val="nextTo"/>
        <c:spPr>
          <a:noFill/>
          <a:ln w="9517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205568"/>
        <c:crosses val="autoZero"/>
        <c:crossBetween val="midCat"/>
        <c:majorUnit val="250"/>
      </c:valAx>
      <c:valAx>
        <c:axId val="26205568"/>
        <c:scaling>
          <c:orientation val="minMax"/>
        </c:scaling>
        <c:axPos val="l"/>
        <c:majorGridlines>
          <c:spPr>
            <a:ln w="951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 i="1"/>
                  <a:t>F</a:t>
                </a:r>
                <a:r>
                  <a:rPr lang="ru-RU"/>
                  <a:t>(</a:t>
                </a:r>
                <a:r>
                  <a:rPr lang="ru-RU" i="1"/>
                  <a:t>d</a:t>
                </a:r>
                <a:r>
                  <a:rPr lang="ru-RU"/>
                  <a:t>),%</a:t>
                </a:r>
              </a:p>
            </c:rich>
          </c:tx>
          <c:layout>
            <c:manualLayout>
              <c:xMode val="edge"/>
              <c:yMode val="edge"/>
              <c:x val="1.397573674626177E-2"/>
              <c:y val="2.6259636393618339E-2"/>
            </c:manualLayout>
          </c:layout>
          <c:spPr>
            <a:noFill/>
            <a:ln w="25379">
              <a:noFill/>
            </a:ln>
          </c:spPr>
        </c:title>
        <c:numFmt formatCode="General" sourceLinked="1"/>
        <c:majorTickMark val="none"/>
        <c:tickLblPos val="nextTo"/>
        <c:spPr>
          <a:noFill/>
          <a:ln w="9517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203264"/>
        <c:crosses val="autoZero"/>
        <c:crossBetween val="midCat"/>
      </c:valAx>
      <c:spPr>
        <a:solidFill>
          <a:srgbClr val="FFFFFF"/>
        </a:solidFill>
        <a:ln w="25379">
          <a:noFill/>
        </a:ln>
      </c:spPr>
    </c:plotArea>
    <c:plotVisOnly val="1"/>
    <c:dispBlanksAs val="gap"/>
  </c:chart>
  <c:spPr>
    <a:solidFill>
      <a:srgbClr val="FFFFFF"/>
    </a:solidFill>
    <a:ln w="3172">
      <a:solidFill>
        <a:srgbClr val="FFFFFF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410365099142383"/>
          <c:y val="4.0511415525114162E-2"/>
          <c:w val="0.82000727886175728"/>
          <c:h val="0.78831683025923127"/>
        </c:manualLayout>
      </c:layout>
      <c:scatterChart>
        <c:scatterStyle val="smoothMarker"/>
        <c:ser>
          <c:idx val="0"/>
          <c:order val="0"/>
          <c:tx>
            <c:v>С облучением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Лист1!$Y$22:$AH$22</c:f>
              <c:numCache>
                <c:formatCode>General</c:formatCode>
                <c:ptCount val="10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  <c:pt idx="6">
                  <c:v>21</c:v>
                </c:pt>
                <c:pt idx="7">
                  <c:v>24</c:v>
                </c:pt>
                <c:pt idx="8">
                  <c:v>27</c:v>
                </c:pt>
                <c:pt idx="9">
                  <c:v>30</c:v>
                </c:pt>
              </c:numCache>
            </c:numRef>
          </c:xVal>
          <c:yVal>
            <c:numRef>
              <c:f>Лист1!$Y$30:$AH$30</c:f>
              <c:numCache>
                <c:formatCode>General</c:formatCode>
                <c:ptCount val="10"/>
                <c:pt idx="0">
                  <c:v>1.2034650215440779</c:v>
                </c:pt>
                <c:pt idx="1">
                  <c:v>0.87877505725576488</c:v>
                </c:pt>
                <c:pt idx="2">
                  <c:v>0.74600045156763162</c:v>
                </c:pt>
                <c:pt idx="3">
                  <c:v>0.72736675100297221</c:v>
                </c:pt>
                <c:pt idx="4">
                  <c:v>0.76000000000000023</c:v>
                </c:pt>
                <c:pt idx="5">
                  <c:v>0.74881785439564119</c:v>
                </c:pt>
                <c:pt idx="6">
                  <c:v>0.74342282599628251</c:v>
                </c:pt>
                <c:pt idx="7">
                  <c:v>0.68861883497237653</c:v>
                </c:pt>
                <c:pt idx="8">
                  <c:v>0.61161940329778675</c:v>
                </c:pt>
                <c:pt idx="9">
                  <c:v>0.57116864429807168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D86-47DE-90D4-BC3318E5D3EE}"/>
            </c:ext>
          </c:extLst>
        </c:ser>
        <c:ser>
          <c:idx val="1"/>
          <c:order val="1"/>
          <c:tx>
            <c:v>Без облучения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Лист1!$T$54:$AC$54</c:f>
              <c:numCache>
                <c:formatCode>General</c:formatCode>
                <c:ptCount val="10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15</c:v>
                </c:pt>
                <c:pt idx="5">
                  <c:v>18</c:v>
                </c:pt>
                <c:pt idx="6">
                  <c:v>21</c:v>
                </c:pt>
                <c:pt idx="7">
                  <c:v>24</c:v>
                </c:pt>
                <c:pt idx="8">
                  <c:v>27</c:v>
                </c:pt>
                <c:pt idx="9">
                  <c:v>30</c:v>
                </c:pt>
              </c:numCache>
            </c:numRef>
          </c:xVal>
          <c:yVal>
            <c:numRef>
              <c:f>Лист1!$T$55:$AC$55</c:f>
              <c:numCache>
                <c:formatCode>General</c:formatCode>
                <c:ptCount val="10"/>
                <c:pt idx="0">
                  <c:v>0.99041236178485936</c:v>
                </c:pt>
                <c:pt idx="1">
                  <c:v>0.99229341839916518</c:v>
                </c:pt>
                <c:pt idx="2">
                  <c:v>0.95000000000000018</c:v>
                </c:pt>
                <c:pt idx="3">
                  <c:v>0.89423592895811155</c:v>
                </c:pt>
                <c:pt idx="4">
                  <c:v>0.9389297652562214</c:v>
                </c:pt>
                <c:pt idx="5">
                  <c:v>0.94761157397268181</c:v>
                </c:pt>
                <c:pt idx="6">
                  <c:v>0.92773043834741953</c:v>
                </c:pt>
                <c:pt idx="7">
                  <c:v>0.95872023858651911</c:v>
                </c:pt>
                <c:pt idx="8">
                  <c:v>0.94133528577432668</c:v>
                </c:pt>
                <c:pt idx="9">
                  <c:v>0.91478278553182912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D86-47DE-90D4-BC3318E5D3EE}"/>
            </c:ext>
          </c:extLst>
        </c:ser>
        <c:axId val="26565248"/>
        <c:axId val="80747904"/>
      </c:scatterChart>
      <c:valAx>
        <c:axId val="265652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Высота, мм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747904"/>
        <c:crosses val="autoZero"/>
        <c:crossBetween val="midCat"/>
      </c:valAx>
      <c:valAx>
        <c:axId val="80747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Относительная</a:t>
                </a:r>
                <a:r>
                  <a:rPr lang="ru-RU" baseline="0"/>
                  <a:t> концентрация, отн. ед.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3926046764545947E-2"/>
              <c:y val="9.5902491640599732E-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5652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073392670282069"/>
          <c:y val="6.8737353036349924E-2"/>
          <c:w val="0.31706361679524786"/>
          <c:h val="0.13193139898608569"/>
        </c:manualLayout>
      </c:layout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">
    <a:dk1>
      <a:srgbClr val="000000"/>
    </a:dk1>
    <a:lt1>
      <a:srgbClr val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>
    <a:fillStyleLst>
      <a:solidFill>
        <a:schemeClr val="phClr"/>
      </a:solidFill>
      <a:solidFill/>
      <a:solidFill/>
    </a:fillStyleLst>
    <a:lnStyleLst>
      <a:ln w="9525">
        <a:solidFill>
          <a:schemeClr val="phClr">
            <a:shade val="95000"/>
            <a:satMod val="105000"/>
          </a:schemeClr>
        </a:solidFill>
      </a:ln>
      <a:ln w="25400">
        <a:solidFill>
          <a:schemeClr val="phClr"/>
        </a:solidFill>
      </a:ln>
      <a:ln w="38100">
        <a:solidFill>
          <a:schemeClr val="phClr"/>
        </a:solidFill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rgbClr val="000000"/>
      </a:solidFill>
      <a:solidFill>
        <a:srgbClr val="000000"/>
      </a:soli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Пячин</dc:creator>
  <cp:lastModifiedBy>dexp</cp:lastModifiedBy>
  <cp:revision>9</cp:revision>
  <dcterms:created xsi:type="dcterms:W3CDTF">2023-07-18T11:39:00Z</dcterms:created>
  <dcterms:modified xsi:type="dcterms:W3CDTF">2023-07-21T09:47:00Z</dcterms:modified>
</cp:coreProperties>
</file>