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073" w:rsidRPr="005F4FE3" w:rsidRDefault="00C82073" w:rsidP="005F4FE3">
      <w:pPr>
        <w:spacing w:line="300" w:lineRule="auto"/>
        <w:rPr>
          <w:sz w:val="22"/>
          <w:szCs w:val="22"/>
        </w:rPr>
      </w:pPr>
      <w:r w:rsidRPr="005F4FE3">
        <w:rPr>
          <w:sz w:val="22"/>
          <w:szCs w:val="22"/>
        </w:rPr>
        <w:t>УДК 538.97</w:t>
      </w:r>
    </w:p>
    <w:p w:rsidR="00C82073" w:rsidRPr="005F4FE3" w:rsidRDefault="00C82073" w:rsidP="005F4FE3">
      <w:pPr>
        <w:spacing w:line="300" w:lineRule="auto"/>
        <w:jc w:val="center"/>
        <w:rPr>
          <w:b/>
          <w:sz w:val="22"/>
          <w:szCs w:val="22"/>
        </w:rPr>
      </w:pPr>
    </w:p>
    <w:p w:rsidR="00C17239" w:rsidRPr="005F4FE3" w:rsidRDefault="00C17239" w:rsidP="005F4FE3">
      <w:pPr>
        <w:spacing w:line="300" w:lineRule="auto"/>
        <w:jc w:val="center"/>
        <w:rPr>
          <w:b/>
          <w:sz w:val="22"/>
          <w:szCs w:val="22"/>
        </w:rPr>
      </w:pPr>
      <w:r w:rsidRPr="005F4FE3">
        <w:rPr>
          <w:b/>
          <w:sz w:val="22"/>
          <w:szCs w:val="22"/>
        </w:rPr>
        <w:t>МИНЕРАЛЬНЫЕ СРЕДЫ С УЛЬТРАДИСПЕРСНЫМ СОДЕРЖАНИЕМ ЗОЛОТА ПОД ДЕЙСТВИЕМ ЛАЗЕРНОГО ИЗЛУЧЕНИЯ</w:t>
      </w:r>
    </w:p>
    <w:p w:rsidR="00C82073" w:rsidRPr="005F4FE3" w:rsidRDefault="00C82073" w:rsidP="005F4FE3">
      <w:pPr>
        <w:spacing w:line="300" w:lineRule="auto"/>
        <w:jc w:val="center"/>
        <w:rPr>
          <w:b/>
          <w:sz w:val="22"/>
          <w:szCs w:val="22"/>
        </w:rPr>
      </w:pPr>
    </w:p>
    <w:p w:rsidR="00A46C2E" w:rsidRPr="005F4FE3" w:rsidRDefault="00C17239" w:rsidP="005F4FE3">
      <w:pPr>
        <w:spacing w:line="300" w:lineRule="auto"/>
        <w:jc w:val="center"/>
        <w:rPr>
          <w:b/>
          <w:sz w:val="22"/>
          <w:szCs w:val="22"/>
          <w:vertAlign w:val="superscript"/>
        </w:rPr>
      </w:pPr>
      <w:r w:rsidRPr="005F4FE3">
        <w:rPr>
          <w:b/>
          <w:sz w:val="22"/>
          <w:szCs w:val="22"/>
        </w:rPr>
        <w:t>Г.Г. Капустина</w:t>
      </w:r>
      <w:proofErr w:type="gramStart"/>
      <w:r w:rsidRPr="005F4FE3">
        <w:rPr>
          <w:b/>
          <w:sz w:val="22"/>
          <w:szCs w:val="22"/>
          <w:vertAlign w:val="superscript"/>
        </w:rPr>
        <w:t>1</w:t>
      </w:r>
      <w:proofErr w:type="gramEnd"/>
      <w:r w:rsidRPr="005F4FE3">
        <w:rPr>
          <w:b/>
          <w:sz w:val="22"/>
          <w:szCs w:val="22"/>
        </w:rPr>
        <w:t xml:space="preserve">, </w:t>
      </w:r>
      <w:r w:rsidRPr="005F4FE3">
        <w:rPr>
          <w:b/>
          <w:sz w:val="22"/>
          <w:szCs w:val="22"/>
          <w:u w:val="single"/>
        </w:rPr>
        <w:t>Д.М.Смотрова</w:t>
      </w:r>
      <w:r w:rsidRPr="005F4FE3">
        <w:rPr>
          <w:b/>
          <w:sz w:val="22"/>
          <w:szCs w:val="22"/>
          <w:u w:val="single"/>
          <w:vertAlign w:val="superscript"/>
        </w:rPr>
        <w:t>1</w:t>
      </w:r>
      <w:r w:rsidRPr="005F4FE3">
        <w:rPr>
          <w:b/>
          <w:sz w:val="22"/>
          <w:szCs w:val="22"/>
        </w:rPr>
        <w:t>, Н.Н.Леоненко</w:t>
      </w:r>
      <w:r w:rsidRPr="005F4FE3">
        <w:rPr>
          <w:b/>
          <w:sz w:val="22"/>
          <w:szCs w:val="22"/>
          <w:vertAlign w:val="superscript"/>
        </w:rPr>
        <w:t>2</w:t>
      </w:r>
    </w:p>
    <w:p w:rsidR="00C17239" w:rsidRPr="005F4FE3" w:rsidRDefault="00C17239" w:rsidP="005F4FE3">
      <w:pPr>
        <w:spacing w:line="300" w:lineRule="auto"/>
        <w:jc w:val="center"/>
        <w:rPr>
          <w:i/>
          <w:sz w:val="22"/>
          <w:szCs w:val="22"/>
          <w:lang w:bidi="en-US"/>
        </w:rPr>
      </w:pPr>
      <w:r w:rsidRPr="005F4FE3">
        <w:rPr>
          <w:i/>
          <w:sz w:val="22"/>
          <w:szCs w:val="22"/>
          <w:vertAlign w:val="superscript"/>
          <w:lang w:bidi="en-US"/>
        </w:rPr>
        <w:t>1</w:t>
      </w:r>
      <w:r w:rsidRPr="005F4FE3">
        <w:rPr>
          <w:i/>
          <w:sz w:val="22"/>
          <w:szCs w:val="22"/>
          <w:lang w:bidi="en-US"/>
        </w:rPr>
        <w:t>Тихоокеанский государств</w:t>
      </w:r>
      <w:r w:rsidR="00C82073" w:rsidRPr="005F4FE3">
        <w:rPr>
          <w:i/>
          <w:sz w:val="22"/>
          <w:szCs w:val="22"/>
          <w:lang w:bidi="en-US"/>
        </w:rPr>
        <w:t>енный университет</w:t>
      </w:r>
      <w:r w:rsidRPr="005F4FE3">
        <w:rPr>
          <w:i/>
          <w:sz w:val="22"/>
          <w:szCs w:val="22"/>
          <w:lang w:bidi="en-US"/>
        </w:rPr>
        <w:t xml:space="preserve"> </w:t>
      </w:r>
      <w:r w:rsidR="00C82073" w:rsidRPr="005F4FE3">
        <w:rPr>
          <w:i/>
          <w:sz w:val="22"/>
          <w:szCs w:val="22"/>
          <w:lang w:bidi="en-US"/>
        </w:rPr>
        <w:t>(</w:t>
      </w:r>
      <w:proofErr w:type="gramStart"/>
      <w:r w:rsidRPr="005F4FE3">
        <w:rPr>
          <w:i/>
          <w:sz w:val="22"/>
          <w:szCs w:val="22"/>
          <w:lang w:bidi="en-US"/>
        </w:rPr>
        <w:t>г</w:t>
      </w:r>
      <w:proofErr w:type="gramEnd"/>
      <w:r w:rsidRPr="005F4FE3">
        <w:rPr>
          <w:i/>
          <w:sz w:val="22"/>
          <w:szCs w:val="22"/>
          <w:lang w:bidi="en-US"/>
        </w:rPr>
        <w:t>. Хабаровск</w:t>
      </w:r>
      <w:r w:rsidR="00C82073" w:rsidRPr="005F4FE3">
        <w:rPr>
          <w:i/>
          <w:sz w:val="22"/>
          <w:szCs w:val="22"/>
          <w:lang w:bidi="en-US"/>
        </w:rPr>
        <w:t>)</w:t>
      </w:r>
    </w:p>
    <w:p w:rsidR="00C17239" w:rsidRPr="005F4FE3" w:rsidRDefault="00C17239" w:rsidP="005F4FE3">
      <w:pPr>
        <w:spacing w:line="300" w:lineRule="auto"/>
        <w:jc w:val="center"/>
        <w:rPr>
          <w:i/>
          <w:sz w:val="22"/>
          <w:szCs w:val="22"/>
        </w:rPr>
      </w:pPr>
      <w:r w:rsidRPr="005F4FE3">
        <w:rPr>
          <w:i/>
          <w:sz w:val="22"/>
          <w:szCs w:val="22"/>
          <w:vertAlign w:val="superscript"/>
        </w:rPr>
        <w:t>2</w:t>
      </w:r>
      <w:r w:rsidR="00C82073" w:rsidRPr="005F4FE3">
        <w:rPr>
          <w:i/>
          <w:sz w:val="22"/>
          <w:szCs w:val="22"/>
        </w:rPr>
        <w:t>Институт горного дела ДВО РАН</w:t>
      </w:r>
      <w:r w:rsidRPr="005F4FE3">
        <w:rPr>
          <w:i/>
          <w:sz w:val="22"/>
          <w:szCs w:val="22"/>
        </w:rPr>
        <w:t xml:space="preserve"> </w:t>
      </w:r>
      <w:r w:rsidR="00C82073" w:rsidRPr="005F4FE3">
        <w:rPr>
          <w:i/>
          <w:sz w:val="22"/>
          <w:szCs w:val="22"/>
        </w:rPr>
        <w:t>(</w:t>
      </w:r>
      <w:proofErr w:type="gramStart"/>
      <w:r w:rsidRPr="005F4FE3">
        <w:rPr>
          <w:i/>
          <w:sz w:val="22"/>
          <w:szCs w:val="22"/>
        </w:rPr>
        <w:t>г</w:t>
      </w:r>
      <w:proofErr w:type="gramEnd"/>
      <w:r w:rsidRPr="005F4FE3">
        <w:rPr>
          <w:i/>
          <w:sz w:val="22"/>
          <w:szCs w:val="22"/>
        </w:rPr>
        <w:t>. Хабаровск</w:t>
      </w:r>
      <w:r w:rsidR="00C82073" w:rsidRPr="005F4FE3">
        <w:rPr>
          <w:i/>
          <w:sz w:val="22"/>
          <w:szCs w:val="22"/>
        </w:rPr>
        <w:t>)</w:t>
      </w:r>
    </w:p>
    <w:p w:rsidR="00C17239" w:rsidRPr="005F4FE3" w:rsidRDefault="0029676F" w:rsidP="005F4FE3">
      <w:pPr>
        <w:spacing w:line="300" w:lineRule="auto"/>
        <w:jc w:val="center"/>
        <w:rPr>
          <w:sz w:val="22"/>
          <w:szCs w:val="22"/>
        </w:rPr>
      </w:pPr>
      <w:hyperlink r:id="rId7" w:history="1">
        <w:r w:rsidR="00C17239" w:rsidRPr="005F4FE3">
          <w:rPr>
            <w:rStyle w:val="a7"/>
            <w:i/>
            <w:sz w:val="22"/>
            <w:szCs w:val="22"/>
            <w:lang w:val="en-US"/>
          </w:rPr>
          <w:t>g</w:t>
        </w:r>
        <w:r w:rsidR="00C17239" w:rsidRPr="005F4FE3">
          <w:rPr>
            <w:rStyle w:val="a7"/>
            <w:i/>
            <w:sz w:val="22"/>
            <w:szCs w:val="22"/>
          </w:rPr>
          <w:t>.</w:t>
        </w:r>
        <w:r w:rsidR="00C17239" w:rsidRPr="005F4FE3">
          <w:rPr>
            <w:rStyle w:val="a7"/>
            <w:i/>
            <w:sz w:val="22"/>
            <w:szCs w:val="22"/>
            <w:lang w:val="en-US"/>
          </w:rPr>
          <w:t>kapustina</w:t>
        </w:r>
        <w:r w:rsidR="00C17239" w:rsidRPr="005F4FE3">
          <w:rPr>
            <w:rStyle w:val="a7"/>
            <w:i/>
            <w:sz w:val="22"/>
            <w:szCs w:val="22"/>
          </w:rPr>
          <w:t>@</w:t>
        </w:r>
        <w:r w:rsidR="00C17239" w:rsidRPr="005F4FE3">
          <w:rPr>
            <w:rStyle w:val="a7"/>
            <w:i/>
            <w:sz w:val="22"/>
            <w:szCs w:val="22"/>
            <w:lang w:val="en-US"/>
          </w:rPr>
          <w:t>mail</w:t>
        </w:r>
        <w:r w:rsidR="00C17239" w:rsidRPr="005F4FE3">
          <w:rPr>
            <w:rStyle w:val="a7"/>
            <w:i/>
            <w:sz w:val="22"/>
            <w:szCs w:val="22"/>
          </w:rPr>
          <w:t>.</w:t>
        </w:r>
        <w:r w:rsidR="00C17239" w:rsidRPr="005F4FE3">
          <w:rPr>
            <w:rStyle w:val="a7"/>
            <w:i/>
            <w:sz w:val="22"/>
            <w:szCs w:val="22"/>
            <w:lang w:val="en-US"/>
          </w:rPr>
          <w:t>ru</w:t>
        </w:r>
      </w:hyperlink>
    </w:p>
    <w:p w:rsidR="00C17239" w:rsidRPr="005F4FE3" w:rsidRDefault="00C17239" w:rsidP="005F4FE3">
      <w:pPr>
        <w:spacing w:line="300" w:lineRule="auto"/>
        <w:ind w:firstLine="539"/>
        <w:jc w:val="center"/>
        <w:rPr>
          <w:b/>
          <w:sz w:val="22"/>
          <w:szCs w:val="22"/>
        </w:rPr>
      </w:pPr>
    </w:p>
    <w:p w:rsidR="00C17239" w:rsidRPr="00D66869" w:rsidRDefault="00C17239" w:rsidP="005F4FE3">
      <w:pPr>
        <w:spacing w:line="300" w:lineRule="auto"/>
        <w:ind w:firstLine="709"/>
        <w:jc w:val="both"/>
        <w:rPr>
          <w:i/>
          <w:sz w:val="20"/>
          <w:szCs w:val="20"/>
        </w:rPr>
      </w:pPr>
      <w:r w:rsidRPr="00D66869">
        <w:rPr>
          <w:i/>
          <w:sz w:val="20"/>
          <w:szCs w:val="20"/>
        </w:rPr>
        <w:t>В работе исследованы природные минеральные образцы россыпного месторождения, содержащи</w:t>
      </w:r>
      <w:r w:rsidR="001F135A" w:rsidRPr="00D66869">
        <w:rPr>
          <w:i/>
          <w:sz w:val="20"/>
          <w:szCs w:val="20"/>
        </w:rPr>
        <w:t>е</w:t>
      </w:r>
      <w:r w:rsidRPr="00D66869">
        <w:rPr>
          <w:i/>
          <w:sz w:val="20"/>
          <w:szCs w:val="20"/>
        </w:rPr>
        <w:t xml:space="preserve"> в виде примесей частицы ультрадисперсного золота. Облучение образцов проводилось </w:t>
      </w:r>
      <w:proofErr w:type="spellStart"/>
      <w:r w:rsidRPr="00D66869">
        <w:rPr>
          <w:i/>
          <w:sz w:val="20"/>
          <w:szCs w:val="20"/>
        </w:rPr>
        <w:t>иттербиевым</w:t>
      </w:r>
      <w:proofErr w:type="spellEnd"/>
      <w:r w:rsidRPr="00D66869">
        <w:rPr>
          <w:i/>
          <w:sz w:val="20"/>
          <w:szCs w:val="20"/>
        </w:rPr>
        <w:t xml:space="preserve"> волоко</w:t>
      </w:r>
      <w:r w:rsidRPr="00D66869">
        <w:rPr>
          <w:i/>
          <w:sz w:val="20"/>
          <w:szCs w:val="20"/>
        </w:rPr>
        <w:t>н</w:t>
      </w:r>
      <w:r w:rsidRPr="00D66869">
        <w:rPr>
          <w:i/>
          <w:sz w:val="20"/>
          <w:szCs w:val="20"/>
        </w:rPr>
        <w:t>ным лазером ЛС-06 при мощности выходного излучения, равной 90 – 120 Вт. Полученный объект, был исслед</w:t>
      </w:r>
      <w:r w:rsidRPr="00D66869">
        <w:rPr>
          <w:i/>
          <w:sz w:val="20"/>
          <w:szCs w:val="20"/>
        </w:rPr>
        <w:t>о</w:t>
      </w:r>
      <w:r w:rsidRPr="00D66869">
        <w:rPr>
          <w:i/>
          <w:sz w:val="20"/>
          <w:szCs w:val="20"/>
        </w:rPr>
        <w:t>ван методом растровой электронной микроскопии.</w:t>
      </w:r>
    </w:p>
    <w:p w:rsidR="00C82073" w:rsidRPr="005F4FE3" w:rsidRDefault="00C82073" w:rsidP="005F4FE3">
      <w:pPr>
        <w:spacing w:line="300" w:lineRule="auto"/>
        <w:ind w:firstLine="539"/>
        <w:jc w:val="both"/>
        <w:rPr>
          <w:sz w:val="22"/>
          <w:szCs w:val="22"/>
        </w:rPr>
      </w:pPr>
    </w:p>
    <w:p w:rsidR="00220AC8" w:rsidRPr="005F4FE3" w:rsidRDefault="00220AC8" w:rsidP="005F4FE3">
      <w:pPr>
        <w:spacing w:line="300" w:lineRule="auto"/>
        <w:jc w:val="center"/>
        <w:rPr>
          <w:b/>
          <w:sz w:val="22"/>
          <w:szCs w:val="22"/>
        </w:rPr>
      </w:pPr>
      <w:r w:rsidRPr="005F4FE3">
        <w:rPr>
          <w:b/>
          <w:sz w:val="22"/>
          <w:szCs w:val="22"/>
          <w:lang w:val="en-US"/>
        </w:rPr>
        <w:t>MINERAL</w:t>
      </w:r>
      <w:r w:rsidRPr="005F4FE3">
        <w:rPr>
          <w:b/>
          <w:sz w:val="22"/>
          <w:szCs w:val="22"/>
        </w:rPr>
        <w:t xml:space="preserve"> </w:t>
      </w:r>
      <w:r w:rsidRPr="005F4FE3">
        <w:rPr>
          <w:b/>
          <w:sz w:val="22"/>
          <w:szCs w:val="22"/>
          <w:lang w:val="en-US"/>
        </w:rPr>
        <w:t>MEDIA</w:t>
      </w:r>
      <w:r w:rsidRPr="005F4FE3">
        <w:rPr>
          <w:b/>
          <w:sz w:val="22"/>
          <w:szCs w:val="22"/>
        </w:rPr>
        <w:t xml:space="preserve"> </w:t>
      </w:r>
      <w:r w:rsidRPr="005F4FE3">
        <w:rPr>
          <w:b/>
          <w:sz w:val="22"/>
          <w:szCs w:val="22"/>
          <w:lang w:val="en-US"/>
        </w:rPr>
        <w:t>WITH</w:t>
      </w:r>
      <w:r w:rsidRPr="005F4FE3">
        <w:rPr>
          <w:b/>
          <w:sz w:val="22"/>
          <w:szCs w:val="22"/>
        </w:rPr>
        <w:t xml:space="preserve"> </w:t>
      </w:r>
      <w:r w:rsidRPr="005F4FE3">
        <w:rPr>
          <w:b/>
          <w:sz w:val="22"/>
          <w:szCs w:val="22"/>
          <w:lang w:val="en-US"/>
        </w:rPr>
        <w:t>ULTRA</w:t>
      </w:r>
      <w:r w:rsidRPr="005F4FE3">
        <w:rPr>
          <w:b/>
          <w:sz w:val="22"/>
          <w:szCs w:val="22"/>
        </w:rPr>
        <w:t>-</w:t>
      </w:r>
      <w:r w:rsidRPr="005F4FE3">
        <w:rPr>
          <w:b/>
          <w:sz w:val="22"/>
          <w:szCs w:val="22"/>
          <w:lang w:val="en-US"/>
        </w:rPr>
        <w:t>DISPERSION</w:t>
      </w:r>
      <w:r w:rsidRPr="005F4FE3">
        <w:rPr>
          <w:b/>
          <w:sz w:val="22"/>
          <w:szCs w:val="22"/>
        </w:rPr>
        <w:t xml:space="preserve"> </w:t>
      </w:r>
      <w:r w:rsidRPr="005F4FE3">
        <w:rPr>
          <w:b/>
          <w:sz w:val="22"/>
          <w:szCs w:val="22"/>
          <w:lang w:val="en-US"/>
        </w:rPr>
        <w:t>GOLD</w:t>
      </w:r>
      <w:r w:rsidRPr="005F4FE3">
        <w:rPr>
          <w:b/>
          <w:sz w:val="22"/>
          <w:szCs w:val="22"/>
        </w:rPr>
        <w:t xml:space="preserve"> </w:t>
      </w:r>
      <w:r w:rsidRPr="005F4FE3">
        <w:rPr>
          <w:b/>
          <w:sz w:val="22"/>
          <w:szCs w:val="22"/>
          <w:lang w:val="en-US"/>
        </w:rPr>
        <w:t>UNDER</w:t>
      </w:r>
      <w:r w:rsidRPr="005F4FE3">
        <w:rPr>
          <w:b/>
          <w:sz w:val="22"/>
          <w:szCs w:val="22"/>
        </w:rPr>
        <w:t xml:space="preserve"> </w:t>
      </w:r>
      <w:r w:rsidRPr="005F4FE3">
        <w:rPr>
          <w:b/>
          <w:sz w:val="22"/>
          <w:szCs w:val="22"/>
          <w:lang w:val="en-US"/>
        </w:rPr>
        <w:t>THE</w:t>
      </w:r>
      <w:r w:rsidRPr="005F4FE3">
        <w:rPr>
          <w:b/>
          <w:sz w:val="22"/>
          <w:szCs w:val="22"/>
        </w:rPr>
        <w:t xml:space="preserve"> </w:t>
      </w:r>
      <w:r w:rsidRPr="005F4FE3">
        <w:rPr>
          <w:b/>
          <w:sz w:val="22"/>
          <w:szCs w:val="22"/>
          <w:lang w:val="en-US"/>
        </w:rPr>
        <w:t>ACTION</w:t>
      </w:r>
      <w:r w:rsidRPr="005F4FE3">
        <w:rPr>
          <w:b/>
          <w:sz w:val="22"/>
          <w:szCs w:val="22"/>
        </w:rPr>
        <w:t xml:space="preserve"> </w:t>
      </w:r>
      <w:r w:rsidRPr="005F4FE3">
        <w:rPr>
          <w:b/>
          <w:sz w:val="22"/>
          <w:szCs w:val="22"/>
          <w:lang w:val="en-US"/>
        </w:rPr>
        <w:t>OF</w:t>
      </w:r>
      <w:r w:rsidRPr="005F4FE3">
        <w:rPr>
          <w:b/>
          <w:sz w:val="22"/>
          <w:szCs w:val="22"/>
        </w:rPr>
        <w:t xml:space="preserve"> </w:t>
      </w:r>
      <w:r w:rsidRPr="005F4FE3">
        <w:rPr>
          <w:b/>
          <w:sz w:val="22"/>
          <w:szCs w:val="22"/>
          <w:lang w:val="en-US"/>
        </w:rPr>
        <w:t>LASER</w:t>
      </w:r>
      <w:r w:rsidRPr="005F4FE3">
        <w:rPr>
          <w:b/>
          <w:sz w:val="22"/>
          <w:szCs w:val="22"/>
        </w:rPr>
        <w:t xml:space="preserve"> </w:t>
      </w:r>
      <w:r w:rsidRPr="005F4FE3">
        <w:rPr>
          <w:b/>
          <w:sz w:val="22"/>
          <w:szCs w:val="22"/>
          <w:lang w:val="en-US"/>
        </w:rPr>
        <w:t>R</w:t>
      </w:r>
      <w:r w:rsidRPr="005F4FE3">
        <w:rPr>
          <w:b/>
          <w:sz w:val="22"/>
          <w:szCs w:val="22"/>
          <w:lang w:val="en-US"/>
        </w:rPr>
        <w:t>A</w:t>
      </w:r>
      <w:r w:rsidRPr="005F4FE3">
        <w:rPr>
          <w:b/>
          <w:sz w:val="22"/>
          <w:szCs w:val="22"/>
          <w:lang w:val="en-US"/>
        </w:rPr>
        <w:t>DIATION</w:t>
      </w:r>
    </w:p>
    <w:p w:rsidR="00220AC8" w:rsidRPr="005F4FE3" w:rsidRDefault="00220AC8" w:rsidP="005F4FE3">
      <w:pPr>
        <w:spacing w:line="300" w:lineRule="auto"/>
        <w:jc w:val="both"/>
        <w:rPr>
          <w:sz w:val="22"/>
          <w:szCs w:val="22"/>
        </w:rPr>
      </w:pPr>
    </w:p>
    <w:p w:rsidR="00220AC8" w:rsidRPr="005F4FE3" w:rsidRDefault="00220AC8" w:rsidP="005F4FE3">
      <w:pPr>
        <w:spacing w:line="300" w:lineRule="auto"/>
        <w:jc w:val="center"/>
        <w:rPr>
          <w:b/>
          <w:sz w:val="22"/>
          <w:szCs w:val="22"/>
          <w:lang w:val="en-US"/>
        </w:rPr>
      </w:pPr>
      <w:r w:rsidRPr="005F4FE3">
        <w:rPr>
          <w:b/>
          <w:sz w:val="22"/>
          <w:szCs w:val="22"/>
          <w:lang w:val="en-US"/>
        </w:rPr>
        <w:t>G.G. Kapustina</w:t>
      </w:r>
      <w:r w:rsidRPr="005F4FE3">
        <w:rPr>
          <w:b/>
          <w:sz w:val="22"/>
          <w:szCs w:val="22"/>
          <w:vertAlign w:val="superscript"/>
          <w:lang w:val="en-US"/>
        </w:rPr>
        <w:t>1</w:t>
      </w:r>
      <w:r w:rsidRPr="005F4FE3">
        <w:rPr>
          <w:b/>
          <w:sz w:val="22"/>
          <w:szCs w:val="22"/>
          <w:lang w:val="en-US"/>
        </w:rPr>
        <w:t xml:space="preserve">, </w:t>
      </w:r>
      <w:r w:rsidRPr="005F4FE3">
        <w:rPr>
          <w:b/>
          <w:sz w:val="22"/>
          <w:szCs w:val="22"/>
          <w:u w:val="single"/>
          <w:lang w:val="en-US"/>
        </w:rPr>
        <w:t>D.M.Smotrova</w:t>
      </w:r>
      <w:r w:rsidRPr="005F4FE3">
        <w:rPr>
          <w:b/>
          <w:sz w:val="22"/>
          <w:szCs w:val="22"/>
          <w:u w:val="single"/>
          <w:vertAlign w:val="superscript"/>
          <w:lang w:val="en-US"/>
        </w:rPr>
        <w:t>1</w:t>
      </w:r>
      <w:r w:rsidRPr="005F4FE3">
        <w:rPr>
          <w:b/>
          <w:sz w:val="22"/>
          <w:szCs w:val="22"/>
          <w:lang w:val="en-US"/>
        </w:rPr>
        <w:t>, N.N. Leonenko</w:t>
      </w:r>
      <w:r w:rsidRPr="005F4FE3">
        <w:rPr>
          <w:b/>
          <w:sz w:val="22"/>
          <w:szCs w:val="22"/>
          <w:vertAlign w:val="superscript"/>
          <w:lang w:val="en-US"/>
        </w:rPr>
        <w:t>2</w:t>
      </w:r>
    </w:p>
    <w:p w:rsidR="00220AC8" w:rsidRPr="005F4FE3" w:rsidRDefault="00220AC8" w:rsidP="005F4FE3">
      <w:pPr>
        <w:spacing w:line="300" w:lineRule="auto"/>
        <w:jc w:val="center"/>
        <w:rPr>
          <w:i/>
          <w:sz w:val="22"/>
          <w:szCs w:val="22"/>
          <w:lang w:val="en-US"/>
        </w:rPr>
      </w:pPr>
      <w:r w:rsidRPr="005F4FE3">
        <w:rPr>
          <w:i/>
          <w:sz w:val="22"/>
          <w:szCs w:val="22"/>
          <w:vertAlign w:val="superscript"/>
          <w:lang w:val="en-US"/>
        </w:rPr>
        <w:t>1</w:t>
      </w:r>
      <w:r w:rsidRPr="005F4FE3">
        <w:rPr>
          <w:i/>
          <w:sz w:val="22"/>
          <w:szCs w:val="22"/>
          <w:lang w:val="en-US"/>
        </w:rPr>
        <w:t>Pacific State University (Khabarovsk)</w:t>
      </w:r>
    </w:p>
    <w:p w:rsidR="00220AC8" w:rsidRPr="005F4FE3" w:rsidRDefault="00220AC8" w:rsidP="005F4FE3">
      <w:pPr>
        <w:spacing w:line="300" w:lineRule="auto"/>
        <w:jc w:val="center"/>
        <w:rPr>
          <w:i/>
          <w:sz w:val="22"/>
          <w:szCs w:val="22"/>
          <w:lang w:val="en-US"/>
        </w:rPr>
      </w:pPr>
      <w:r w:rsidRPr="005F4FE3">
        <w:rPr>
          <w:i/>
          <w:sz w:val="22"/>
          <w:szCs w:val="22"/>
          <w:vertAlign w:val="superscript"/>
          <w:lang w:val="en-US"/>
        </w:rPr>
        <w:t>2</w:t>
      </w:r>
      <w:r w:rsidRPr="005F4FE3">
        <w:rPr>
          <w:i/>
          <w:sz w:val="22"/>
          <w:szCs w:val="22"/>
          <w:lang w:val="en-US"/>
        </w:rPr>
        <w:t>Institute of Mining, Far Eastern Branch of the Russian Academy of Sciences (Khabarovsk)</w:t>
      </w:r>
    </w:p>
    <w:p w:rsidR="00220AC8" w:rsidRPr="005F4FE3" w:rsidRDefault="0029676F" w:rsidP="005F4FE3">
      <w:pPr>
        <w:spacing w:line="300" w:lineRule="auto"/>
        <w:jc w:val="center"/>
        <w:rPr>
          <w:i/>
          <w:sz w:val="22"/>
          <w:szCs w:val="22"/>
          <w:lang w:val="en-US"/>
        </w:rPr>
      </w:pPr>
      <w:hyperlink r:id="rId8" w:history="1">
        <w:r w:rsidR="00220AC8" w:rsidRPr="005F4FE3">
          <w:rPr>
            <w:rStyle w:val="a7"/>
            <w:i/>
            <w:sz w:val="22"/>
            <w:szCs w:val="22"/>
            <w:lang w:val="en-US"/>
          </w:rPr>
          <w:t>g.kapustina@mail.ru</w:t>
        </w:r>
      </w:hyperlink>
    </w:p>
    <w:p w:rsidR="00220AC8" w:rsidRPr="005F4FE3" w:rsidRDefault="00220AC8" w:rsidP="005F4FE3">
      <w:pPr>
        <w:spacing w:line="300" w:lineRule="auto"/>
        <w:ind w:firstLine="539"/>
        <w:jc w:val="both"/>
        <w:rPr>
          <w:sz w:val="22"/>
          <w:szCs w:val="22"/>
          <w:lang w:val="en-US"/>
        </w:rPr>
      </w:pPr>
    </w:p>
    <w:p w:rsidR="00220AC8" w:rsidRPr="00D66869" w:rsidRDefault="00220AC8" w:rsidP="005F4FE3">
      <w:pPr>
        <w:spacing w:line="300" w:lineRule="auto"/>
        <w:ind w:firstLine="709"/>
        <w:jc w:val="both"/>
        <w:rPr>
          <w:sz w:val="20"/>
          <w:szCs w:val="20"/>
          <w:lang w:val="en-US"/>
        </w:rPr>
      </w:pPr>
      <w:r w:rsidRPr="00D66869">
        <w:rPr>
          <w:i/>
          <w:sz w:val="20"/>
          <w:szCs w:val="20"/>
          <w:lang w:val="en-US"/>
        </w:rPr>
        <w:t xml:space="preserve">In this work, natural mineral samples of a placer deposit, containing particles of </w:t>
      </w:r>
      <w:proofErr w:type="spellStart"/>
      <w:r w:rsidRPr="00D66869">
        <w:rPr>
          <w:i/>
          <w:sz w:val="20"/>
          <w:szCs w:val="20"/>
          <w:lang w:val="en-US"/>
        </w:rPr>
        <w:t>ultradispersed</w:t>
      </w:r>
      <w:proofErr w:type="spellEnd"/>
      <w:r w:rsidRPr="00D66869">
        <w:rPr>
          <w:i/>
          <w:sz w:val="20"/>
          <w:szCs w:val="20"/>
          <w:lang w:val="en-US"/>
        </w:rPr>
        <w:t xml:space="preserve"> gold in the form of impurities, have been investigated. The samples were irradiated with an LS-06 ytterbium fiber laser at an ou</w:t>
      </w:r>
      <w:r w:rsidRPr="00D66869">
        <w:rPr>
          <w:i/>
          <w:sz w:val="20"/>
          <w:szCs w:val="20"/>
          <w:lang w:val="en-US"/>
        </w:rPr>
        <w:t>t</w:t>
      </w:r>
      <w:r w:rsidRPr="00D66869">
        <w:rPr>
          <w:i/>
          <w:sz w:val="20"/>
          <w:szCs w:val="20"/>
          <w:lang w:val="en-US"/>
        </w:rPr>
        <w:t>put power of 90 - 120 W. The resulting object was examined by scanning electron microscopy</w:t>
      </w:r>
      <w:r w:rsidRPr="00D66869">
        <w:rPr>
          <w:sz w:val="20"/>
          <w:szCs w:val="20"/>
          <w:lang w:val="en-US"/>
        </w:rPr>
        <w:t>.</w:t>
      </w:r>
    </w:p>
    <w:p w:rsidR="00220AC8" w:rsidRPr="005F4FE3" w:rsidRDefault="00220AC8" w:rsidP="005F4FE3">
      <w:pPr>
        <w:spacing w:line="300" w:lineRule="auto"/>
        <w:ind w:firstLine="539"/>
        <w:jc w:val="both"/>
        <w:rPr>
          <w:sz w:val="22"/>
          <w:szCs w:val="22"/>
          <w:lang w:val="en-US"/>
        </w:rPr>
      </w:pPr>
    </w:p>
    <w:p w:rsidR="00220AC8" w:rsidRPr="005F4FE3" w:rsidRDefault="00220AC8" w:rsidP="005F4FE3">
      <w:pPr>
        <w:spacing w:line="300" w:lineRule="auto"/>
        <w:ind w:firstLine="539"/>
        <w:jc w:val="both"/>
        <w:rPr>
          <w:sz w:val="22"/>
          <w:szCs w:val="22"/>
          <w:lang w:val="en-US"/>
        </w:rPr>
      </w:pPr>
    </w:p>
    <w:p w:rsidR="00220AC8" w:rsidRPr="005F4FE3" w:rsidRDefault="00220AC8" w:rsidP="005F4FE3">
      <w:pPr>
        <w:spacing w:line="300" w:lineRule="auto"/>
        <w:ind w:firstLine="539"/>
        <w:jc w:val="both"/>
        <w:rPr>
          <w:sz w:val="22"/>
          <w:szCs w:val="22"/>
          <w:lang w:val="en-US"/>
        </w:rPr>
      </w:pPr>
    </w:p>
    <w:p w:rsidR="009579C4" w:rsidRPr="005F4FE3" w:rsidRDefault="009579C4" w:rsidP="005F4FE3">
      <w:pPr>
        <w:spacing w:line="300" w:lineRule="auto"/>
        <w:ind w:firstLine="709"/>
        <w:jc w:val="both"/>
        <w:rPr>
          <w:sz w:val="22"/>
          <w:szCs w:val="22"/>
        </w:rPr>
      </w:pPr>
      <w:bookmarkStart w:id="0" w:name="_GoBack"/>
      <w:r w:rsidRPr="005F4FE3">
        <w:rPr>
          <w:sz w:val="22"/>
          <w:szCs w:val="22"/>
        </w:rPr>
        <w:t>При поиске новых способов комплексного извлечения ценных компонентов из минерального сырья</w:t>
      </w:r>
      <w:r w:rsidR="001F135A" w:rsidRPr="005F4FE3">
        <w:rPr>
          <w:sz w:val="22"/>
          <w:szCs w:val="22"/>
        </w:rPr>
        <w:t xml:space="preserve"> в горной промышленности</w:t>
      </w:r>
      <w:r w:rsidRPr="005F4FE3">
        <w:rPr>
          <w:sz w:val="22"/>
          <w:szCs w:val="22"/>
        </w:rPr>
        <w:t xml:space="preserve">, в связи с существующими трудностями применения для этих целей гравитационных технологий появляется необходимость исследования поведения минеральных сред при </w:t>
      </w:r>
      <w:r w:rsidR="00ED7AEF" w:rsidRPr="005F4FE3">
        <w:rPr>
          <w:color w:val="000000"/>
          <w:sz w:val="22"/>
          <w:szCs w:val="22"/>
        </w:rPr>
        <w:t xml:space="preserve"> </w:t>
      </w:r>
      <w:r w:rsidRPr="005F4FE3">
        <w:rPr>
          <w:sz w:val="22"/>
          <w:szCs w:val="22"/>
        </w:rPr>
        <w:t xml:space="preserve">высококонцентрированном энергетическом воздействии. Исследование твердофазных </w:t>
      </w:r>
      <w:proofErr w:type="spellStart"/>
      <w:r w:rsidRPr="005F4FE3">
        <w:rPr>
          <w:sz w:val="22"/>
          <w:szCs w:val="22"/>
        </w:rPr>
        <w:t>термох</w:t>
      </w:r>
      <w:r w:rsidRPr="005F4FE3">
        <w:rPr>
          <w:sz w:val="22"/>
          <w:szCs w:val="22"/>
        </w:rPr>
        <w:t>и</w:t>
      </w:r>
      <w:r w:rsidRPr="005F4FE3">
        <w:rPr>
          <w:sz w:val="22"/>
          <w:szCs w:val="22"/>
        </w:rPr>
        <w:t>мичеких</w:t>
      </w:r>
      <w:proofErr w:type="spellEnd"/>
      <w:r w:rsidRPr="005F4FE3">
        <w:rPr>
          <w:sz w:val="22"/>
          <w:szCs w:val="22"/>
        </w:rPr>
        <w:t xml:space="preserve"> быстропротекающих реакций и</w:t>
      </w:r>
      <w:r w:rsidR="005B0719" w:rsidRPr="005F4FE3">
        <w:rPr>
          <w:sz w:val="22"/>
          <w:szCs w:val="22"/>
        </w:rPr>
        <w:t xml:space="preserve"> </w:t>
      </w:r>
      <w:r w:rsidRPr="005F4FE3">
        <w:rPr>
          <w:sz w:val="22"/>
          <w:szCs w:val="22"/>
        </w:rPr>
        <w:t>выявление</w:t>
      </w:r>
      <w:r w:rsidR="00ED7AEF" w:rsidRPr="005F4FE3">
        <w:rPr>
          <w:color w:val="000000"/>
          <w:sz w:val="22"/>
          <w:szCs w:val="22"/>
        </w:rPr>
        <w:t xml:space="preserve"> </w:t>
      </w:r>
      <w:r w:rsidRPr="005F4FE3">
        <w:rPr>
          <w:sz w:val="22"/>
          <w:szCs w:val="22"/>
        </w:rPr>
        <w:t>фазовых переходов в них представляют опред</w:t>
      </w:r>
      <w:r w:rsidRPr="005F4FE3">
        <w:rPr>
          <w:sz w:val="22"/>
          <w:szCs w:val="22"/>
        </w:rPr>
        <w:t>е</w:t>
      </w:r>
      <w:r w:rsidRPr="005F4FE3">
        <w:rPr>
          <w:sz w:val="22"/>
          <w:szCs w:val="22"/>
        </w:rPr>
        <w:t>ленный научный интерес и могут привести к созданию</w:t>
      </w:r>
      <w:r w:rsidR="001F135A" w:rsidRPr="005F4FE3">
        <w:rPr>
          <w:sz w:val="22"/>
          <w:szCs w:val="22"/>
        </w:rPr>
        <w:t>,</w:t>
      </w:r>
      <w:r w:rsidRPr="005F4FE3">
        <w:rPr>
          <w:sz w:val="22"/>
          <w:szCs w:val="22"/>
        </w:rPr>
        <w:t xml:space="preserve"> как новых технологических решений, так и </w:t>
      </w:r>
      <w:proofErr w:type="spellStart"/>
      <w:r w:rsidRPr="005F4FE3">
        <w:rPr>
          <w:sz w:val="22"/>
          <w:szCs w:val="22"/>
        </w:rPr>
        <w:t>наноструктурированных</w:t>
      </w:r>
      <w:proofErr w:type="spellEnd"/>
      <w:r w:rsidRPr="005F4FE3">
        <w:rPr>
          <w:sz w:val="22"/>
          <w:szCs w:val="22"/>
        </w:rPr>
        <w:t xml:space="preserve"> материалов.</w:t>
      </w:r>
    </w:p>
    <w:p w:rsidR="001651E7" w:rsidRPr="005F4FE3" w:rsidRDefault="009579C4" w:rsidP="005F4FE3">
      <w:pPr>
        <w:spacing w:line="300" w:lineRule="auto"/>
        <w:ind w:firstLine="709"/>
        <w:jc w:val="both"/>
        <w:rPr>
          <w:sz w:val="22"/>
          <w:szCs w:val="22"/>
        </w:rPr>
      </w:pPr>
      <w:r w:rsidRPr="005F4FE3">
        <w:rPr>
          <w:sz w:val="22"/>
          <w:szCs w:val="22"/>
        </w:rPr>
        <w:t>Золото, имеющее размеры частиц</w:t>
      </w:r>
      <w:r w:rsidR="00ED7AEF" w:rsidRPr="005F4FE3">
        <w:rPr>
          <w:color w:val="000000"/>
          <w:sz w:val="22"/>
          <w:szCs w:val="22"/>
        </w:rPr>
        <w:t xml:space="preserve"> </w:t>
      </w:r>
      <w:r w:rsidRPr="005F4FE3">
        <w:rPr>
          <w:sz w:val="22"/>
          <w:szCs w:val="22"/>
        </w:rPr>
        <w:t>менее 20</w:t>
      </w:r>
      <w:r w:rsidR="00ED7AEF" w:rsidRPr="005F4FE3">
        <w:rPr>
          <w:color w:val="000000"/>
          <w:sz w:val="22"/>
          <w:szCs w:val="22"/>
        </w:rPr>
        <w:t xml:space="preserve"> </w:t>
      </w:r>
      <w:r w:rsidRPr="005F4FE3">
        <w:rPr>
          <w:sz w:val="22"/>
          <w:szCs w:val="22"/>
        </w:rPr>
        <w:t>мкм и пластинчатую или игольчатую форму, и</w:t>
      </w:r>
      <w:r w:rsidRPr="005F4FE3">
        <w:rPr>
          <w:sz w:val="22"/>
          <w:szCs w:val="22"/>
        </w:rPr>
        <w:t>з</w:t>
      </w:r>
      <w:r w:rsidRPr="005F4FE3">
        <w:rPr>
          <w:sz w:val="22"/>
          <w:szCs w:val="22"/>
        </w:rPr>
        <w:t>влечь традиционными методами обогащения практически невозможно [</w:t>
      </w:r>
      <w:r w:rsidR="001F135A" w:rsidRPr="005F4FE3">
        <w:rPr>
          <w:sz w:val="22"/>
          <w:szCs w:val="22"/>
        </w:rPr>
        <w:t>1</w:t>
      </w:r>
      <w:r w:rsidRPr="005F4FE3">
        <w:rPr>
          <w:sz w:val="22"/>
          <w:szCs w:val="22"/>
        </w:rPr>
        <w:t>,</w:t>
      </w:r>
      <w:r w:rsidR="001F135A" w:rsidRPr="005F4FE3">
        <w:rPr>
          <w:sz w:val="22"/>
          <w:szCs w:val="22"/>
        </w:rPr>
        <w:t xml:space="preserve"> 2</w:t>
      </w:r>
      <w:r w:rsidRPr="005F4FE3">
        <w:rPr>
          <w:sz w:val="22"/>
          <w:szCs w:val="22"/>
        </w:rPr>
        <w:t xml:space="preserve">]. Поэтому в последнее время для дезинтеграции упорного </w:t>
      </w:r>
      <w:r w:rsidR="00ED7AEF" w:rsidRPr="005F4FE3">
        <w:rPr>
          <w:color w:val="000000"/>
          <w:sz w:val="22"/>
          <w:szCs w:val="22"/>
        </w:rPr>
        <w:t xml:space="preserve"> </w:t>
      </w:r>
      <w:r w:rsidRPr="005F4FE3">
        <w:rPr>
          <w:sz w:val="22"/>
          <w:szCs w:val="22"/>
        </w:rPr>
        <w:t xml:space="preserve">золотосодержащего сырья исследуются способы, основанные на нетрадиционных энергетических воздействиях. </w:t>
      </w:r>
      <w:r w:rsidR="001651E7" w:rsidRPr="005F4FE3">
        <w:rPr>
          <w:sz w:val="22"/>
          <w:szCs w:val="22"/>
        </w:rPr>
        <w:t>В экспериментальной работе в качестве высококо</w:t>
      </w:r>
      <w:r w:rsidR="001651E7" w:rsidRPr="005F4FE3">
        <w:rPr>
          <w:sz w:val="22"/>
          <w:szCs w:val="22"/>
        </w:rPr>
        <w:t>н</w:t>
      </w:r>
      <w:r w:rsidR="001651E7" w:rsidRPr="005F4FE3">
        <w:rPr>
          <w:sz w:val="22"/>
          <w:szCs w:val="22"/>
        </w:rPr>
        <w:t>центрированного энерге</w:t>
      </w:r>
      <w:r w:rsidR="00F72E23" w:rsidRPr="005F4FE3">
        <w:rPr>
          <w:sz w:val="22"/>
          <w:szCs w:val="22"/>
        </w:rPr>
        <w:t>тического источника применялось</w:t>
      </w:r>
      <w:r w:rsidR="001651E7" w:rsidRPr="005F4FE3">
        <w:rPr>
          <w:sz w:val="22"/>
          <w:szCs w:val="22"/>
        </w:rPr>
        <w:t xml:space="preserve"> лазерно</w:t>
      </w:r>
      <w:r w:rsidR="00137537" w:rsidRPr="005F4FE3">
        <w:rPr>
          <w:sz w:val="22"/>
          <w:szCs w:val="22"/>
        </w:rPr>
        <w:t>е</w:t>
      </w:r>
      <w:r w:rsidR="001651E7" w:rsidRPr="005F4FE3">
        <w:rPr>
          <w:sz w:val="22"/>
          <w:szCs w:val="22"/>
        </w:rPr>
        <w:t xml:space="preserve"> излучение. Лазерное излучение может обеспечить скорость локальных изменений температуры в веществе до 10</w:t>
      </w:r>
      <w:r w:rsidR="001651E7" w:rsidRPr="005F4FE3">
        <w:rPr>
          <w:sz w:val="22"/>
          <w:szCs w:val="22"/>
          <w:vertAlign w:val="superscript"/>
        </w:rPr>
        <w:t>10</w:t>
      </w:r>
      <w:proofErr w:type="gramStart"/>
      <w:r w:rsidR="001651E7" w:rsidRPr="005F4FE3">
        <w:rPr>
          <w:sz w:val="22"/>
          <w:szCs w:val="22"/>
          <w:vertAlign w:val="superscript"/>
        </w:rPr>
        <w:t xml:space="preserve"> </w:t>
      </w:r>
      <w:r w:rsidR="001651E7" w:rsidRPr="005F4FE3">
        <w:rPr>
          <w:sz w:val="22"/>
          <w:szCs w:val="22"/>
        </w:rPr>
        <w:t>К</w:t>
      </w:r>
      <w:proofErr w:type="gramEnd"/>
      <w:r w:rsidR="001651E7" w:rsidRPr="005F4FE3">
        <w:rPr>
          <w:sz w:val="22"/>
          <w:szCs w:val="22"/>
        </w:rPr>
        <w:t>·с</w:t>
      </w:r>
      <w:r w:rsidR="001651E7" w:rsidRPr="005F4FE3">
        <w:rPr>
          <w:sz w:val="22"/>
          <w:szCs w:val="22"/>
          <w:vertAlign w:val="superscript"/>
        </w:rPr>
        <w:t>-1</w:t>
      </w:r>
      <w:r w:rsidR="001651E7" w:rsidRPr="005F4FE3">
        <w:rPr>
          <w:sz w:val="22"/>
          <w:szCs w:val="22"/>
        </w:rPr>
        <w:t xml:space="preserve"> и градиенты температуры в веществе до 10</w:t>
      </w:r>
      <w:r w:rsidR="001651E7" w:rsidRPr="005F4FE3">
        <w:rPr>
          <w:sz w:val="22"/>
          <w:szCs w:val="22"/>
          <w:vertAlign w:val="superscript"/>
        </w:rPr>
        <w:t xml:space="preserve">7 </w:t>
      </w:r>
      <w:r w:rsidR="001651E7" w:rsidRPr="005F4FE3">
        <w:rPr>
          <w:sz w:val="22"/>
          <w:szCs w:val="22"/>
        </w:rPr>
        <w:t>К·</w:t>
      </w:r>
      <w:r w:rsidR="00ED7AEF" w:rsidRPr="005F4FE3">
        <w:rPr>
          <w:color w:val="000000"/>
          <w:sz w:val="22"/>
          <w:szCs w:val="22"/>
        </w:rPr>
        <w:t xml:space="preserve"> </w:t>
      </w:r>
      <w:r w:rsidR="001651E7" w:rsidRPr="005F4FE3">
        <w:rPr>
          <w:sz w:val="22"/>
          <w:szCs w:val="22"/>
        </w:rPr>
        <w:t>см</w:t>
      </w:r>
      <w:r w:rsidR="001651E7" w:rsidRPr="005F4FE3">
        <w:rPr>
          <w:sz w:val="22"/>
          <w:szCs w:val="22"/>
          <w:vertAlign w:val="superscript"/>
        </w:rPr>
        <w:t>-1</w:t>
      </w:r>
      <w:r w:rsidR="001651E7" w:rsidRPr="005F4FE3">
        <w:rPr>
          <w:sz w:val="22"/>
          <w:szCs w:val="22"/>
        </w:rPr>
        <w:t>, что приводит к сильному взаимодействию тепловых, конце</w:t>
      </w:r>
      <w:r w:rsidR="001651E7" w:rsidRPr="005F4FE3">
        <w:rPr>
          <w:sz w:val="22"/>
          <w:szCs w:val="22"/>
        </w:rPr>
        <w:t>н</w:t>
      </w:r>
      <w:r w:rsidR="001651E7" w:rsidRPr="005F4FE3">
        <w:rPr>
          <w:sz w:val="22"/>
          <w:szCs w:val="22"/>
        </w:rPr>
        <w:t>трационных зарядовых и иных потоков.</w:t>
      </w:r>
      <w:r w:rsidR="00DB50A3" w:rsidRPr="005F4FE3">
        <w:rPr>
          <w:sz w:val="22"/>
          <w:szCs w:val="22"/>
        </w:rPr>
        <w:t xml:space="preserve"> Достижение подобных параметров не возможно</w:t>
      </w:r>
      <w:r w:rsidR="001651E7" w:rsidRPr="005F4FE3">
        <w:rPr>
          <w:sz w:val="22"/>
          <w:szCs w:val="22"/>
        </w:rPr>
        <w:t xml:space="preserve"> при других</w:t>
      </w:r>
      <w:r w:rsidR="00ED7AEF" w:rsidRPr="005F4FE3">
        <w:rPr>
          <w:color w:val="000000"/>
          <w:sz w:val="22"/>
          <w:szCs w:val="22"/>
        </w:rPr>
        <w:t xml:space="preserve"> </w:t>
      </w:r>
      <w:r w:rsidR="001651E7" w:rsidRPr="005F4FE3">
        <w:rPr>
          <w:sz w:val="22"/>
          <w:szCs w:val="22"/>
        </w:rPr>
        <w:t>способах воздействия.</w:t>
      </w:r>
    </w:p>
    <w:p w:rsidR="009579C4" w:rsidRPr="005F4FE3" w:rsidRDefault="002A6848" w:rsidP="005F4FE3">
      <w:pPr>
        <w:spacing w:line="300" w:lineRule="auto"/>
        <w:ind w:firstLine="709"/>
        <w:jc w:val="both"/>
        <w:rPr>
          <w:sz w:val="22"/>
          <w:szCs w:val="22"/>
        </w:rPr>
      </w:pPr>
      <w:r w:rsidRPr="005F4FE3">
        <w:rPr>
          <w:sz w:val="22"/>
          <w:szCs w:val="22"/>
        </w:rPr>
        <w:lastRenderedPageBreak/>
        <w:t>В данной работе изучены</w:t>
      </w:r>
      <w:r w:rsidR="00FA312F" w:rsidRPr="005F4FE3">
        <w:rPr>
          <w:sz w:val="22"/>
          <w:szCs w:val="22"/>
        </w:rPr>
        <w:t xml:space="preserve"> результаты экспериментов по воздействию лазерного излучения на минеральные ассоциации, содержащие ультрадисперсное золото. </w:t>
      </w:r>
      <w:r w:rsidR="009579C4" w:rsidRPr="005F4FE3">
        <w:rPr>
          <w:sz w:val="22"/>
          <w:szCs w:val="22"/>
        </w:rPr>
        <w:t xml:space="preserve">Как выявило изучение результатов лазерного воздействия на золотосодержащие минеральные </w:t>
      </w:r>
      <w:proofErr w:type="spellStart"/>
      <w:r w:rsidR="00ED7AEF" w:rsidRPr="005F4FE3">
        <w:rPr>
          <w:color w:val="000000"/>
          <w:sz w:val="22"/>
          <w:szCs w:val="22"/>
        </w:rPr>
        <w:t>л</w:t>
      </w:r>
      <w:r w:rsidR="009579C4" w:rsidRPr="005F4FE3">
        <w:rPr>
          <w:sz w:val="22"/>
          <w:szCs w:val="22"/>
        </w:rPr>
        <w:t>ассоциации</w:t>
      </w:r>
      <w:proofErr w:type="spellEnd"/>
      <w:r w:rsidR="009579C4" w:rsidRPr="005F4FE3">
        <w:rPr>
          <w:sz w:val="22"/>
          <w:szCs w:val="22"/>
        </w:rPr>
        <w:t>, проведенное по данным микроанализа</w:t>
      </w:r>
      <w:r w:rsidR="001F2E94" w:rsidRPr="005F4FE3">
        <w:rPr>
          <w:sz w:val="22"/>
          <w:szCs w:val="22"/>
        </w:rPr>
        <w:t>,</w:t>
      </w:r>
      <w:r w:rsidR="00ED7AEF" w:rsidRPr="005F4FE3">
        <w:rPr>
          <w:color w:val="000000"/>
          <w:sz w:val="22"/>
          <w:szCs w:val="22"/>
        </w:rPr>
        <w:t xml:space="preserve"> </w:t>
      </w:r>
      <w:r w:rsidR="009579C4" w:rsidRPr="005F4FE3">
        <w:rPr>
          <w:sz w:val="22"/>
          <w:szCs w:val="22"/>
        </w:rPr>
        <w:t xml:space="preserve">происходит образование обожженных </w:t>
      </w:r>
      <w:proofErr w:type="spellStart"/>
      <w:r w:rsidR="009579C4" w:rsidRPr="005F4FE3">
        <w:rPr>
          <w:sz w:val="22"/>
          <w:szCs w:val="22"/>
        </w:rPr>
        <w:t>сфероподобных</w:t>
      </w:r>
      <w:proofErr w:type="spellEnd"/>
      <w:r w:rsidR="009579C4" w:rsidRPr="005F4FE3">
        <w:rPr>
          <w:sz w:val="22"/>
          <w:szCs w:val="22"/>
        </w:rPr>
        <w:t xml:space="preserve"> агломератов из глинистых, алюмосиликатных частиц диаметром от 500</w:t>
      </w:r>
      <w:r w:rsidR="00ED7AEF" w:rsidRPr="005F4FE3">
        <w:rPr>
          <w:color w:val="000000"/>
          <w:sz w:val="22"/>
          <w:szCs w:val="22"/>
        </w:rPr>
        <w:t xml:space="preserve"> </w:t>
      </w:r>
      <w:r w:rsidR="009579C4" w:rsidRPr="005F4FE3">
        <w:rPr>
          <w:sz w:val="22"/>
          <w:szCs w:val="22"/>
        </w:rPr>
        <w:t>до 1500</w:t>
      </w:r>
      <w:r w:rsidR="00ED7AEF" w:rsidRPr="005F4FE3">
        <w:rPr>
          <w:color w:val="000000"/>
          <w:sz w:val="22"/>
          <w:szCs w:val="22"/>
        </w:rPr>
        <w:t xml:space="preserve"> </w:t>
      </w:r>
      <w:r w:rsidR="009579C4" w:rsidRPr="005F4FE3">
        <w:rPr>
          <w:sz w:val="22"/>
          <w:szCs w:val="22"/>
        </w:rPr>
        <w:t>мкм. Одновременно с этим регистрируется ос</w:t>
      </w:r>
      <w:r w:rsidR="009579C4" w:rsidRPr="005F4FE3">
        <w:rPr>
          <w:sz w:val="22"/>
          <w:szCs w:val="22"/>
        </w:rPr>
        <w:t>а</w:t>
      </w:r>
      <w:r w:rsidR="009579C4" w:rsidRPr="005F4FE3">
        <w:rPr>
          <w:sz w:val="22"/>
          <w:szCs w:val="22"/>
        </w:rPr>
        <w:t>ждение на них частиц расплавленного золота также приблизительно сферической формы с размером от 100</w:t>
      </w:r>
      <w:r w:rsidR="005F4FE3">
        <w:rPr>
          <w:sz w:val="22"/>
          <w:szCs w:val="22"/>
        </w:rPr>
        <w:t xml:space="preserve"> до </w:t>
      </w:r>
      <w:r w:rsidR="009579C4" w:rsidRPr="005F4FE3">
        <w:rPr>
          <w:sz w:val="22"/>
          <w:szCs w:val="22"/>
        </w:rPr>
        <w:t>500</w:t>
      </w:r>
      <w:r w:rsidR="005F4FE3">
        <w:rPr>
          <w:sz w:val="22"/>
          <w:szCs w:val="22"/>
        </w:rPr>
        <w:t xml:space="preserve"> </w:t>
      </w:r>
      <w:r w:rsidR="009579C4" w:rsidRPr="005F4FE3">
        <w:rPr>
          <w:sz w:val="22"/>
          <w:szCs w:val="22"/>
        </w:rPr>
        <w:t>мкм. При этом исходная</w:t>
      </w:r>
      <w:r w:rsidR="001F2E94" w:rsidRPr="005F4FE3">
        <w:rPr>
          <w:sz w:val="22"/>
          <w:szCs w:val="22"/>
        </w:rPr>
        <w:t xml:space="preserve"> </w:t>
      </w:r>
      <w:r w:rsidR="009579C4" w:rsidRPr="005F4FE3">
        <w:rPr>
          <w:sz w:val="22"/>
          <w:szCs w:val="22"/>
        </w:rPr>
        <w:t>золотосодержащая минеральная смесь представляет собой ча</w:t>
      </w:r>
      <w:r w:rsidR="009579C4" w:rsidRPr="005F4FE3">
        <w:rPr>
          <w:sz w:val="22"/>
          <w:szCs w:val="22"/>
        </w:rPr>
        <w:t>с</w:t>
      </w:r>
      <w:r w:rsidR="009579C4" w:rsidRPr="005F4FE3">
        <w:rPr>
          <w:sz w:val="22"/>
          <w:szCs w:val="22"/>
        </w:rPr>
        <w:t>тицы с размерами, изменяемыми от менее 1</w:t>
      </w:r>
      <w:r w:rsidR="00ED7AEF" w:rsidRPr="005F4FE3">
        <w:rPr>
          <w:color w:val="000000"/>
          <w:sz w:val="22"/>
          <w:szCs w:val="22"/>
        </w:rPr>
        <w:t xml:space="preserve"> </w:t>
      </w:r>
      <w:r w:rsidR="009579C4" w:rsidRPr="005F4FE3">
        <w:rPr>
          <w:sz w:val="22"/>
          <w:szCs w:val="22"/>
        </w:rPr>
        <w:t>мкм и до 200</w:t>
      </w:r>
      <w:r w:rsidR="00ED7AEF" w:rsidRPr="005F4FE3">
        <w:rPr>
          <w:color w:val="000000"/>
          <w:sz w:val="22"/>
          <w:szCs w:val="22"/>
        </w:rPr>
        <w:t xml:space="preserve"> </w:t>
      </w:r>
      <w:r w:rsidR="009579C4" w:rsidRPr="005F4FE3">
        <w:rPr>
          <w:sz w:val="22"/>
          <w:szCs w:val="22"/>
        </w:rPr>
        <w:t xml:space="preserve">мкм. </w:t>
      </w:r>
    </w:p>
    <w:p w:rsidR="000C5406" w:rsidRPr="005F4FE3" w:rsidRDefault="000C5406" w:rsidP="005F4FE3">
      <w:pPr>
        <w:spacing w:line="300" w:lineRule="auto"/>
        <w:ind w:firstLine="540"/>
        <w:jc w:val="both"/>
        <w:rPr>
          <w:sz w:val="22"/>
          <w:szCs w:val="22"/>
        </w:rPr>
      </w:pPr>
      <w:r w:rsidRPr="005F4FE3">
        <w:rPr>
          <w:sz w:val="22"/>
          <w:szCs w:val="22"/>
        </w:rPr>
        <w:t>Были сделаны выводы, что процесс лазерной агломерации может быть представлен следующим сценарием. На начальной стадии при лазерной обработке температура увеличивается до 600-900</w:t>
      </w:r>
      <w:proofErr w:type="gramStart"/>
      <w:r w:rsidR="005F4FE3">
        <w:rPr>
          <w:sz w:val="22"/>
          <w:szCs w:val="22"/>
        </w:rPr>
        <w:t xml:space="preserve"> </w:t>
      </w:r>
      <w:r w:rsidRPr="005F4FE3">
        <w:rPr>
          <w:sz w:val="22"/>
          <w:szCs w:val="22"/>
        </w:rPr>
        <w:sym w:font="Symbol" w:char="F0B0"/>
      </w:r>
      <w:r w:rsidRPr="005F4FE3">
        <w:rPr>
          <w:sz w:val="22"/>
          <w:szCs w:val="22"/>
        </w:rPr>
        <w:t>С</w:t>
      </w:r>
      <w:proofErr w:type="gramEnd"/>
      <w:r w:rsidRPr="005F4FE3">
        <w:rPr>
          <w:sz w:val="22"/>
          <w:szCs w:val="22"/>
        </w:rPr>
        <w:t>, происходит оплавление минеральных продуктов с низкой температурой плавления. В этот момент идет процесс формообразования поверхностей материалов с минимальной энергией, то есть сферич</w:t>
      </w:r>
      <w:r w:rsidRPr="005F4FE3">
        <w:rPr>
          <w:sz w:val="22"/>
          <w:szCs w:val="22"/>
        </w:rPr>
        <w:t>е</w:t>
      </w:r>
      <w:r w:rsidRPr="005F4FE3">
        <w:rPr>
          <w:sz w:val="22"/>
          <w:szCs w:val="22"/>
        </w:rPr>
        <w:t>ских поверхностей. Размеры формируемых сфер, определяемые величиной коэффициента поверхн</w:t>
      </w:r>
      <w:r w:rsidRPr="005F4FE3">
        <w:rPr>
          <w:sz w:val="22"/>
          <w:szCs w:val="22"/>
        </w:rPr>
        <w:t>о</w:t>
      </w:r>
      <w:r w:rsidRPr="005F4FE3">
        <w:rPr>
          <w:sz w:val="22"/>
          <w:szCs w:val="22"/>
        </w:rPr>
        <w:t>стного натяжения, достаточно большие вплоть до 1.5-</w:t>
      </w:r>
      <w:smartTag w:uri="urn:schemas-microsoft-com:office:smarttags" w:element="metricconverter">
        <w:smartTagPr>
          <w:attr w:name="ProductID" w:val="2 мм"/>
        </w:smartTagPr>
        <w:r w:rsidRPr="005F4FE3">
          <w:rPr>
            <w:sz w:val="22"/>
            <w:szCs w:val="22"/>
          </w:rPr>
          <w:t>2 мм</w:t>
        </w:r>
      </w:smartTag>
      <w:r w:rsidRPr="005F4FE3">
        <w:rPr>
          <w:sz w:val="22"/>
          <w:szCs w:val="22"/>
        </w:rPr>
        <w:t xml:space="preserve">. </w:t>
      </w:r>
    </w:p>
    <w:p w:rsidR="009579C4" w:rsidRPr="005F4FE3" w:rsidRDefault="000C5406" w:rsidP="005F4FE3">
      <w:pPr>
        <w:spacing w:line="300" w:lineRule="auto"/>
        <w:ind w:firstLine="540"/>
        <w:jc w:val="both"/>
        <w:rPr>
          <w:sz w:val="22"/>
          <w:szCs w:val="22"/>
        </w:rPr>
      </w:pPr>
      <w:r w:rsidRPr="005F4FE3">
        <w:rPr>
          <w:sz w:val="22"/>
          <w:szCs w:val="22"/>
        </w:rPr>
        <w:t xml:space="preserve">На второй стадии начинается процесс плавления и агломерации </w:t>
      </w:r>
      <w:proofErr w:type="spellStart"/>
      <w:r w:rsidRPr="005F4FE3">
        <w:rPr>
          <w:sz w:val="22"/>
          <w:szCs w:val="22"/>
        </w:rPr>
        <w:t>наномасштабных</w:t>
      </w:r>
      <w:proofErr w:type="spellEnd"/>
      <w:r w:rsidRPr="005F4FE3">
        <w:rPr>
          <w:sz w:val="22"/>
          <w:szCs w:val="22"/>
        </w:rPr>
        <w:t xml:space="preserve"> частиц зол</w:t>
      </w:r>
      <w:r w:rsidRPr="005F4FE3">
        <w:rPr>
          <w:sz w:val="22"/>
          <w:szCs w:val="22"/>
        </w:rPr>
        <w:t>о</w:t>
      </w:r>
      <w:r w:rsidRPr="005F4FE3">
        <w:rPr>
          <w:sz w:val="22"/>
          <w:szCs w:val="22"/>
        </w:rPr>
        <w:t>та. По достижении температуры 1100-1200</w:t>
      </w:r>
      <w:proofErr w:type="gramStart"/>
      <w:r w:rsidR="005F4FE3">
        <w:rPr>
          <w:sz w:val="22"/>
          <w:szCs w:val="22"/>
        </w:rPr>
        <w:t xml:space="preserve"> </w:t>
      </w:r>
      <w:r w:rsidRPr="005F4FE3">
        <w:rPr>
          <w:sz w:val="22"/>
          <w:szCs w:val="22"/>
        </w:rPr>
        <w:sym w:font="Symbol" w:char="F0B0"/>
      </w:r>
      <w:r w:rsidRPr="005F4FE3">
        <w:rPr>
          <w:sz w:val="22"/>
          <w:szCs w:val="22"/>
        </w:rPr>
        <w:t>С</w:t>
      </w:r>
      <w:proofErr w:type="gramEnd"/>
      <w:r w:rsidRPr="005F4FE3">
        <w:rPr>
          <w:sz w:val="22"/>
          <w:szCs w:val="22"/>
        </w:rPr>
        <w:t xml:space="preserve"> ультрадисперсные частицы золота, вплоть до достиж</w:t>
      </w:r>
      <w:r w:rsidRPr="005F4FE3">
        <w:rPr>
          <w:sz w:val="22"/>
          <w:szCs w:val="22"/>
        </w:rPr>
        <w:t>е</w:t>
      </w:r>
      <w:r w:rsidRPr="005F4FE3">
        <w:rPr>
          <w:sz w:val="22"/>
          <w:szCs w:val="22"/>
        </w:rPr>
        <w:t>ния температуры плавления выступают в качестве поверхностно-активного вещества по отношению к уже расплавившейся массе сопутствующих минеральных продуктов. Частицы ультрадисперсного золота, подобно броуновским частицам, совершают неупорядоченные движения по поверхности уже возникшей сферы из легкоплавких включений (алюмосиликатной или подобных фаз) вплоть до м</w:t>
      </w:r>
      <w:r w:rsidRPr="005F4FE3">
        <w:rPr>
          <w:sz w:val="22"/>
          <w:szCs w:val="22"/>
        </w:rPr>
        <w:t>о</w:t>
      </w:r>
      <w:r w:rsidRPr="005F4FE3">
        <w:rPr>
          <w:sz w:val="22"/>
          <w:szCs w:val="22"/>
        </w:rPr>
        <w:t>мента их оплавления (при температуре порядка 1000</w:t>
      </w:r>
      <w:r w:rsidR="005F4FE3">
        <w:rPr>
          <w:sz w:val="22"/>
          <w:szCs w:val="22"/>
        </w:rPr>
        <w:t xml:space="preserve"> </w:t>
      </w:r>
      <w:r w:rsidRPr="005F4FE3">
        <w:rPr>
          <w:sz w:val="22"/>
          <w:szCs w:val="22"/>
        </w:rPr>
        <w:t xml:space="preserve">°С). </w:t>
      </w:r>
      <w:proofErr w:type="gramStart"/>
      <w:r w:rsidRPr="005F4FE3">
        <w:rPr>
          <w:sz w:val="22"/>
          <w:szCs w:val="22"/>
        </w:rPr>
        <w:t>Малость</w:t>
      </w:r>
      <w:proofErr w:type="gramEnd"/>
      <w:r w:rsidRPr="005F4FE3">
        <w:rPr>
          <w:sz w:val="22"/>
          <w:szCs w:val="22"/>
        </w:rPr>
        <w:t xml:space="preserve"> размеров частиц золота (</w:t>
      </w:r>
      <w:proofErr w:type="spellStart"/>
      <w:r w:rsidRPr="005F4FE3">
        <w:rPr>
          <w:sz w:val="22"/>
          <w:szCs w:val="22"/>
        </w:rPr>
        <w:t>нанома</w:t>
      </w:r>
      <w:r w:rsidRPr="005F4FE3">
        <w:rPr>
          <w:sz w:val="22"/>
          <w:szCs w:val="22"/>
        </w:rPr>
        <w:t>с</w:t>
      </w:r>
      <w:r w:rsidRPr="005F4FE3">
        <w:rPr>
          <w:sz w:val="22"/>
          <w:szCs w:val="22"/>
        </w:rPr>
        <w:t>штабные</w:t>
      </w:r>
      <w:proofErr w:type="spellEnd"/>
      <w:r w:rsidRPr="005F4FE3">
        <w:rPr>
          <w:sz w:val="22"/>
          <w:szCs w:val="22"/>
        </w:rPr>
        <w:t xml:space="preserve"> размеры) существенно понижает порог температуры плавления. После расплавления этих частиц золота за счет эффекта смачивания происходит агломерация этих </w:t>
      </w:r>
      <w:proofErr w:type="spellStart"/>
      <w:r w:rsidRPr="005F4FE3">
        <w:rPr>
          <w:sz w:val="22"/>
          <w:szCs w:val="22"/>
        </w:rPr>
        <w:t>мицелоподобных</w:t>
      </w:r>
      <w:proofErr w:type="spellEnd"/>
      <w:r w:rsidRPr="005F4FE3">
        <w:rPr>
          <w:sz w:val="22"/>
          <w:szCs w:val="22"/>
        </w:rPr>
        <w:t xml:space="preserve"> распла</w:t>
      </w:r>
      <w:r w:rsidRPr="005F4FE3">
        <w:rPr>
          <w:sz w:val="22"/>
          <w:szCs w:val="22"/>
        </w:rPr>
        <w:t>в</w:t>
      </w:r>
      <w:r w:rsidRPr="005F4FE3">
        <w:rPr>
          <w:sz w:val="22"/>
          <w:szCs w:val="22"/>
        </w:rPr>
        <w:t xml:space="preserve">ленных </w:t>
      </w:r>
      <w:proofErr w:type="spellStart"/>
      <w:r w:rsidRPr="005F4FE3">
        <w:rPr>
          <w:sz w:val="22"/>
          <w:szCs w:val="22"/>
        </w:rPr>
        <w:t>наномасштабных</w:t>
      </w:r>
      <w:proofErr w:type="spellEnd"/>
      <w:r w:rsidRPr="005F4FE3">
        <w:rPr>
          <w:sz w:val="22"/>
          <w:szCs w:val="22"/>
        </w:rPr>
        <w:t xml:space="preserve"> частиц золота. С увеличением времени лазерного воздействия </w:t>
      </w:r>
      <w:proofErr w:type="spellStart"/>
      <w:r w:rsidRPr="005F4FE3">
        <w:rPr>
          <w:sz w:val="22"/>
          <w:szCs w:val="22"/>
        </w:rPr>
        <w:t>нанома</w:t>
      </w:r>
      <w:r w:rsidRPr="005F4FE3">
        <w:rPr>
          <w:sz w:val="22"/>
          <w:szCs w:val="22"/>
        </w:rPr>
        <w:t>с</w:t>
      </w:r>
      <w:r w:rsidRPr="005F4FE3">
        <w:rPr>
          <w:sz w:val="22"/>
          <w:szCs w:val="22"/>
        </w:rPr>
        <w:t>штабные</w:t>
      </w:r>
      <w:proofErr w:type="spellEnd"/>
      <w:r w:rsidRPr="005F4FE3">
        <w:rPr>
          <w:sz w:val="22"/>
          <w:szCs w:val="22"/>
        </w:rPr>
        <w:t xml:space="preserve"> частицы золота со </w:t>
      </w:r>
      <w:proofErr w:type="spellStart"/>
      <w:r w:rsidRPr="005F4FE3">
        <w:rPr>
          <w:sz w:val="22"/>
          <w:szCs w:val="22"/>
        </w:rPr>
        <w:t>сферообразной</w:t>
      </w:r>
      <w:proofErr w:type="spellEnd"/>
      <w:r w:rsidRPr="005F4FE3">
        <w:rPr>
          <w:sz w:val="22"/>
          <w:szCs w:val="22"/>
        </w:rPr>
        <w:t xml:space="preserve"> формой укрупняются, скорость их движения снижается. На последней стадии агломерации движение частиц прекращается, происходит только их укрупн</w:t>
      </w:r>
      <w:r w:rsidRPr="005F4FE3">
        <w:rPr>
          <w:sz w:val="22"/>
          <w:szCs w:val="22"/>
        </w:rPr>
        <w:t>е</w:t>
      </w:r>
      <w:r w:rsidRPr="005F4FE3">
        <w:rPr>
          <w:sz w:val="22"/>
          <w:szCs w:val="22"/>
        </w:rPr>
        <w:t>ни</w:t>
      </w:r>
      <w:r w:rsidR="005F4FE3">
        <w:rPr>
          <w:sz w:val="22"/>
          <w:szCs w:val="22"/>
        </w:rPr>
        <w:t>е, что отчетливо видно на рис.</w:t>
      </w:r>
      <w:r w:rsidRPr="005F4FE3">
        <w:rPr>
          <w:sz w:val="22"/>
          <w:szCs w:val="22"/>
        </w:rPr>
        <w:t xml:space="preserve"> 1Такое формообразование в процессе оплавления объясняется де</w:t>
      </w:r>
      <w:r w:rsidRPr="005F4FE3">
        <w:rPr>
          <w:sz w:val="22"/>
          <w:szCs w:val="22"/>
        </w:rPr>
        <w:t>й</w:t>
      </w:r>
      <w:r w:rsidRPr="005F4FE3">
        <w:rPr>
          <w:sz w:val="22"/>
          <w:szCs w:val="22"/>
        </w:rPr>
        <w:t>ствием сил поверхностного натяжения, что и вызывает образование поверхностей из золота, отл</w:t>
      </w:r>
      <w:r w:rsidRPr="005F4FE3">
        <w:rPr>
          <w:sz w:val="22"/>
          <w:szCs w:val="22"/>
        </w:rPr>
        <w:t>и</w:t>
      </w:r>
      <w:r w:rsidRPr="005F4FE3">
        <w:rPr>
          <w:sz w:val="22"/>
          <w:szCs w:val="22"/>
        </w:rPr>
        <w:t>чающихся минимальной энергией</w:t>
      </w:r>
      <w:r w:rsidR="005F4FE3">
        <w:rPr>
          <w:sz w:val="22"/>
          <w:szCs w:val="22"/>
        </w:rPr>
        <w:t xml:space="preserve"> </w:t>
      </w:r>
      <w:r w:rsidRPr="005F4FE3">
        <w:rPr>
          <w:sz w:val="22"/>
          <w:szCs w:val="22"/>
        </w:rPr>
        <w:t>–</w:t>
      </w:r>
      <w:r w:rsidR="005F4FE3">
        <w:rPr>
          <w:sz w:val="22"/>
          <w:szCs w:val="22"/>
        </w:rPr>
        <w:t xml:space="preserve"> </w:t>
      </w:r>
      <w:r w:rsidRPr="005F4FE3">
        <w:rPr>
          <w:sz w:val="22"/>
          <w:szCs w:val="22"/>
        </w:rPr>
        <w:t>сферических поверхностей, и их рост до 10</w:t>
      </w:r>
      <w:r w:rsidR="005F4FE3">
        <w:rPr>
          <w:sz w:val="22"/>
          <w:szCs w:val="22"/>
        </w:rPr>
        <w:t xml:space="preserve"> </w:t>
      </w:r>
      <w:r w:rsidRPr="005F4FE3">
        <w:rPr>
          <w:sz w:val="22"/>
          <w:szCs w:val="22"/>
        </w:rPr>
        <w:t xml:space="preserve">мкм и более </w:t>
      </w:r>
      <w:r w:rsidR="000909C1" w:rsidRPr="005F4FE3">
        <w:rPr>
          <w:sz w:val="22"/>
          <w:szCs w:val="22"/>
        </w:rPr>
        <w:t>[3]</w:t>
      </w:r>
      <w:r w:rsidR="009579C4" w:rsidRPr="005F4FE3">
        <w:rPr>
          <w:sz w:val="22"/>
          <w:szCs w:val="22"/>
        </w:rPr>
        <w:t>.</w:t>
      </w:r>
    </w:p>
    <w:tbl>
      <w:tblPr>
        <w:tblStyle w:val="a8"/>
        <w:tblW w:w="9639" w:type="dxa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459"/>
        <w:gridCol w:w="2455"/>
        <w:gridCol w:w="2459"/>
        <w:gridCol w:w="2266"/>
      </w:tblGrid>
      <w:tr w:rsidR="000C5406" w:rsidRPr="005F4FE3" w:rsidTr="00D57149">
        <w:trPr>
          <w:trHeight w:val="1468"/>
          <w:jc w:val="center"/>
        </w:trPr>
        <w:tc>
          <w:tcPr>
            <w:tcW w:w="2459" w:type="dxa"/>
          </w:tcPr>
          <w:p w:rsidR="000C5406" w:rsidRPr="005F4FE3" w:rsidRDefault="00D57149" w:rsidP="005F4FE3">
            <w:pPr>
              <w:spacing w:line="300" w:lineRule="auto"/>
              <w:jc w:val="both"/>
              <w:rPr>
                <w:sz w:val="22"/>
                <w:szCs w:val="22"/>
              </w:rPr>
            </w:pPr>
            <w:r w:rsidRPr="005F4FE3">
              <w:rPr>
                <w:sz w:val="22"/>
                <w:szCs w:val="22"/>
              </w:rPr>
              <w:object w:dxaOrig="216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.55pt;height:1in" o:ole="">
                  <v:imagedata r:id="rId9" o:title=""/>
                </v:shape>
                <o:OLEObject Type="Embed" ProgID="PBrush" ShapeID="_x0000_i1025" DrawAspect="Content" ObjectID="_1687780748" r:id="rId10"/>
              </w:object>
            </w:r>
          </w:p>
        </w:tc>
        <w:tc>
          <w:tcPr>
            <w:tcW w:w="2455" w:type="dxa"/>
          </w:tcPr>
          <w:p w:rsidR="000C5406" w:rsidRPr="005F4FE3" w:rsidRDefault="00D57149" w:rsidP="005F4FE3">
            <w:pPr>
              <w:spacing w:line="300" w:lineRule="auto"/>
              <w:jc w:val="both"/>
              <w:rPr>
                <w:sz w:val="22"/>
                <w:szCs w:val="22"/>
              </w:rPr>
            </w:pPr>
            <w:r w:rsidRPr="005F4FE3">
              <w:rPr>
                <w:sz w:val="22"/>
                <w:szCs w:val="22"/>
              </w:rPr>
              <w:object w:dxaOrig="2190" w:dyaOrig="1500">
                <v:shape id="_x0000_i1026" type="#_x0000_t75" style="width:103.15pt;height:70.95pt" o:ole="">
                  <v:imagedata r:id="rId11" o:title=""/>
                </v:shape>
                <o:OLEObject Type="Embed" ProgID="PBrush" ShapeID="_x0000_i1026" DrawAspect="Content" ObjectID="_1687780749" r:id="rId12"/>
              </w:object>
            </w:r>
          </w:p>
        </w:tc>
        <w:tc>
          <w:tcPr>
            <w:tcW w:w="2459" w:type="dxa"/>
          </w:tcPr>
          <w:p w:rsidR="000C5406" w:rsidRPr="005F4FE3" w:rsidRDefault="00D57149" w:rsidP="005F4FE3">
            <w:pPr>
              <w:spacing w:line="300" w:lineRule="auto"/>
              <w:jc w:val="both"/>
              <w:rPr>
                <w:sz w:val="22"/>
                <w:szCs w:val="22"/>
              </w:rPr>
            </w:pPr>
            <w:r w:rsidRPr="005F4FE3">
              <w:rPr>
                <w:sz w:val="22"/>
                <w:szCs w:val="22"/>
              </w:rPr>
              <w:object w:dxaOrig="2310" w:dyaOrig="1560">
                <v:shape id="_x0000_i1027" type="#_x0000_t75" style="width:106.4pt;height:73.05pt" o:ole="">
                  <v:imagedata r:id="rId13" o:title=""/>
                </v:shape>
                <o:OLEObject Type="Embed" ProgID="PBrush" ShapeID="_x0000_i1027" DrawAspect="Content" ObjectID="_1687780750" r:id="rId14"/>
              </w:object>
            </w:r>
          </w:p>
        </w:tc>
        <w:tc>
          <w:tcPr>
            <w:tcW w:w="2266" w:type="dxa"/>
          </w:tcPr>
          <w:p w:rsidR="000C5406" w:rsidRPr="005F4FE3" w:rsidRDefault="00D57149" w:rsidP="005F4FE3">
            <w:pPr>
              <w:spacing w:line="300" w:lineRule="auto"/>
              <w:jc w:val="center"/>
              <w:rPr>
                <w:sz w:val="22"/>
                <w:szCs w:val="22"/>
              </w:rPr>
            </w:pPr>
            <w:r w:rsidRPr="005F4FE3">
              <w:rPr>
                <w:sz w:val="22"/>
                <w:szCs w:val="22"/>
              </w:rPr>
              <w:object w:dxaOrig="2265" w:dyaOrig="1515">
                <v:shape id="_x0000_i1028" type="#_x0000_t75" style="width:104.25pt;height:69.85pt" o:ole="">
                  <v:imagedata r:id="rId15" o:title=""/>
                </v:shape>
                <o:OLEObject Type="Embed" ProgID="PBrush" ShapeID="_x0000_i1028" DrawAspect="Content" ObjectID="_1687780751" r:id="rId16"/>
              </w:object>
            </w:r>
          </w:p>
        </w:tc>
      </w:tr>
      <w:tr w:rsidR="000C5406" w:rsidRPr="005F4FE3" w:rsidTr="00D57149">
        <w:trPr>
          <w:jc w:val="center"/>
        </w:trPr>
        <w:tc>
          <w:tcPr>
            <w:tcW w:w="2459" w:type="dxa"/>
          </w:tcPr>
          <w:p w:rsidR="000C5406" w:rsidRPr="005F4FE3" w:rsidRDefault="00D57149" w:rsidP="005F4FE3">
            <w:pPr>
              <w:spacing w:line="300" w:lineRule="auto"/>
              <w:jc w:val="center"/>
              <w:rPr>
                <w:sz w:val="22"/>
                <w:szCs w:val="22"/>
              </w:rPr>
            </w:pPr>
            <w:r w:rsidRPr="005F4FE3">
              <w:rPr>
                <w:i/>
                <w:iCs/>
                <w:sz w:val="22"/>
                <w:szCs w:val="22"/>
              </w:rPr>
              <w:t xml:space="preserve">а </w:t>
            </w:r>
            <w:r w:rsidRPr="005F4FE3">
              <w:rPr>
                <w:sz w:val="22"/>
                <w:szCs w:val="22"/>
              </w:rPr>
              <w:t xml:space="preserve">– </w:t>
            </w:r>
            <w:proofErr w:type="spellStart"/>
            <w:r w:rsidRPr="005F4FE3">
              <w:rPr>
                <w:sz w:val="22"/>
                <w:szCs w:val="22"/>
              </w:rPr>
              <w:t>ув</w:t>
            </w:r>
            <w:proofErr w:type="spellEnd"/>
            <w:r w:rsidRPr="005F4FE3">
              <w:rPr>
                <w:sz w:val="22"/>
                <w:szCs w:val="22"/>
              </w:rPr>
              <w:t>. 4000</w:t>
            </w:r>
          </w:p>
        </w:tc>
        <w:tc>
          <w:tcPr>
            <w:tcW w:w="2455" w:type="dxa"/>
          </w:tcPr>
          <w:p w:rsidR="000C5406" w:rsidRPr="005F4FE3" w:rsidRDefault="00D57149" w:rsidP="005F4FE3">
            <w:pPr>
              <w:spacing w:line="300" w:lineRule="auto"/>
              <w:jc w:val="center"/>
              <w:rPr>
                <w:sz w:val="22"/>
                <w:szCs w:val="22"/>
              </w:rPr>
            </w:pPr>
            <w:proofErr w:type="gramStart"/>
            <w:r w:rsidRPr="005F4FE3">
              <w:rPr>
                <w:i/>
                <w:iCs/>
                <w:sz w:val="22"/>
                <w:szCs w:val="22"/>
              </w:rPr>
              <w:t>б</w:t>
            </w:r>
            <w:proofErr w:type="gramEnd"/>
            <w:r w:rsidRPr="005F4FE3">
              <w:rPr>
                <w:sz w:val="22"/>
                <w:szCs w:val="22"/>
              </w:rPr>
              <w:t xml:space="preserve"> – </w:t>
            </w:r>
            <w:proofErr w:type="spellStart"/>
            <w:r w:rsidRPr="005F4FE3">
              <w:rPr>
                <w:sz w:val="22"/>
                <w:szCs w:val="22"/>
              </w:rPr>
              <w:t>ув</w:t>
            </w:r>
            <w:proofErr w:type="spellEnd"/>
            <w:r w:rsidRPr="005F4FE3">
              <w:rPr>
                <w:sz w:val="22"/>
                <w:szCs w:val="22"/>
              </w:rPr>
              <w:t>. 790</w:t>
            </w:r>
          </w:p>
        </w:tc>
        <w:tc>
          <w:tcPr>
            <w:tcW w:w="2459" w:type="dxa"/>
          </w:tcPr>
          <w:p w:rsidR="000C5406" w:rsidRPr="005F4FE3" w:rsidRDefault="00D57149" w:rsidP="005F4FE3">
            <w:pPr>
              <w:spacing w:line="300" w:lineRule="auto"/>
              <w:jc w:val="center"/>
              <w:rPr>
                <w:sz w:val="22"/>
                <w:szCs w:val="22"/>
              </w:rPr>
            </w:pPr>
            <w:r w:rsidRPr="005F4FE3">
              <w:rPr>
                <w:i/>
                <w:iCs/>
                <w:sz w:val="22"/>
                <w:szCs w:val="22"/>
              </w:rPr>
              <w:t>в</w:t>
            </w:r>
            <w:r w:rsidRPr="005F4FE3">
              <w:rPr>
                <w:sz w:val="22"/>
                <w:szCs w:val="22"/>
              </w:rPr>
              <w:t xml:space="preserve"> – </w:t>
            </w:r>
            <w:proofErr w:type="spellStart"/>
            <w:r w:rsidRPr="005F4FE3">
              <w:rPr>
                <w:sz w:val="22"/>
                <w:szCs w:val="22"/>
              </w:rPr>
              <w:t>ув</w:t>
            </w:r>
            <w:proofErr w:type="spellEnd"/>
            <w:r w:rsidRPr="005F4FE3">
              <w:rPr>
                <w:sz w:val="22"/>
                <w:szCs w:val="22"/>
              </w:rPr>
              <w:t>. 8000</w:t>
            </w:r>
          </w:p>
        </w:tc>
        <w:tc>
          <w:tcPr>
            <w:tcW w:w="2266" w:type="dxa"/>
          </w:tcPr>
          <w:p w:rsidR="000C5406" w:rsidRPr="005F4FE3" w:rsidRDefault="00D57149" w:rsidP="005F4FE3">
            <w:pPr>
              <w:spacing w:line="300" w:lineRule="auto"/>
              <w:jc w:val="center"/>
              <w:rPr>
                <w:sz w:val="22"/>
                <w:szCs w:val="22"/>
              </w:rPr>
            </w:pPr>
            <w:proofErr w:type="gramStart"/>
            <w:r w:rsidRPr="005F4FE3">
              <w:rPr>
                <w:i/>
                <w:iCs/>
                <w:sz w:val="22"/>
                <w:szCs w:val="22"/>
              </w:rPr>
              <w:t>г</w:t>
            </w:r>
            <w:proofErr w:type="gramEnd"/>
            <w:r w:rsidRPr="005F4FE3">
              <w:rPr>
                <w:sz w:val="22"/>
                <w:szCs w:val="22"/>
              </w:rPr>
              <w:t xml:space="preserve"> – </w:t>
            </w:r>
            <w:proofErr w:type="spellStart"/>
            <w:r w:rsidRPr="005F4FE3">
              <w:rPr>
                <w:sz w:val="22"/>
                <w:szCs w:val="22"/>
              </w:rPr>
              <w:t>ув</w:t>
            </w:r>
            <w:proofErr w:type="spellEnd"/>
            <w:r w:rsidRPr="005F4FE3">
              <w:rPr>
                <w:sz w:val="22"/>
                <w:szCs w:val="22"/>
              </w:rPr>
              <w:t>. 8000</w:t>
            </w:r>
          </w:p>
        </w:tc>
      </w:tr>
      <w:tr w:rsidR="00D57149" w:rsidRPr="005F4FE3" w:rsidTr="00D57149">
        <w:trPr>
          <w:jc w:val="center"/>
        </w:trPr>
        <w:tc>
          <w:tcPr>
            <w:tcW w:w="9639" w:type="dxa"/>
            <w:gridSpan w:val="4"/>
          </w:tcPr>
          <w:p w:rsidR="00D57149" w:rsidRPr="005F4FE3" w:rsidRDefault="00D57149" w:rsidP="005F4FE3">
            <w:pPr>
              <w:shd w:val="clear" w:color="auto" w:fill="FFFFFF"/>
              <w:spacing w:line="300" w:lineRule="auto"/>
              <w:ind w:right="-215"/>
              <w:jc w:val="center"/>
              <w:rPr>
                <w:sz w:val="22"/>
                <w:szCs w:val="22"/>
              </w:rPr>
            </w:pPr>
            <w:r w:rsidRPr="005F4FE3">
              <w:rPr>
                <w:i/>
                <w:sz w:val="22"/>
                <w:szCs w:val="22"/>
              </w:rPr>
              <w:t>Рис. 1.</w:t>
            </w:r>
            <w:r w:rsidRPr="005F4FE3">
              <w:rPr>
                <w:sz w:val="22"/>
                <w:szCs w:val="22"/>
              </w:rPr>
              <w:t xml:space="preserve">  Электронные изображения модельного образца химически </w:t>
            </w:r>
          </w:p>
          <w:p w:rsidR="00D57149" w:rsidRPr="005F4FE3" w:rsidRDefault="00D57149" w:rsidP="005F4FE3">
            <w:pPr>
              <w:shd w:val="clear" w:color="auto" w:fill="FFFFFF"/>
              <w:spacing w:line="300" w:lineRule="auto"/>
              <w:ind w:right="-215"/>
              <w:jc w:val="center"/>
              <w:rPr>
                <w:sz w:val="22"/>
                <w:szCs w:val="22"/>
              </w:rPr>
            </w:pPr>
            <w:r w:rsidRPr="005F4FE3">
              <w:rPr>
                <w:sz w:val="22"/>
                <w:szCs w:val="22"/>
              </w:rPr>
              <w:t>восстановленного золота до (</w:t>
            </w:r>
            <w:r w:rsidRPr="005F4FE3">
              <w:rPr>
                <w:i/>
                <w:iCs/>
                <w:sz w:val="22"/>
                <w:szCs w:val="22"/>
              </w:rPr>
              <w:t>а</w:t>
            </w:r>
            <w:r w:rsidRPr="005F4FE3">
              <w:rPr>
                <w:sz w:val="22"/>
                <w:szCs w:val="22"/>
              </w:rPr>
              <w:t>) и после лазерной обработки (</w:t>
            </w:r>
            <w:r w:rsidRPr="005F4FE3">
              <w:rPr>
                <w:i/>
                <w:iCs/>
                <w:sz w:val="22"/>
                <w:szCs w:val="22"/>
              </w:rPr>
              <w:t>б, в, г</w:t>
            </w:r>
            <w:r w:rsidRPr="005F4FE3">
              <w:rPr>
                <w:sz w:val="22"/>
                <w:szCs w:val="22"/>
              </w:rPr>
              <w:t>)</w:t>
            </w:r>
          </w:p>
        </w:tc>
      </w:tr>
    </w:tbl>
    <w:p w:rsidR="008B226C" w:rsidRPr="005F4FE3" w:rsidRDefault="0024421D" w:rsidP="005F4FE3">
      <w:pPr>
        <w:spacing w:line="300" w:lineRule="auto"/>
        <w:ind w:firstLine="709"/>
        <w:jc w:val="both"/>
        <w:rPr>
          <w:sz w:val="22"/>
          <w:szCs w:val="22"/>
        </w:rPr>
      </w:pPr>
      <w:proofErr w:type="gramStart"/>
      <w:r w:rsidRPr="005F4FE3">
        <w:rPr>
          <w:sz w:val="22"/>
          <w:szCs w:val="22"/>
        </w:rPr>
        <w:t>Золотосодержащие частицы в исходных образцах присутствуют в тонкодисперсной и ультр</w:t>
      </w:r>
      <w:r w:rsidRPr="005F4FE3">
        <w:rPr>
          <w:sz w:val="22"/>
          <w:szCs w:val="22"/>
        </w:rPr>
        <w:t>а</w:t>
      </w:r>
      <w:r w:rsidRPr="005F4FE3">
        <w:rPr>
          <w:sz w:val="22"/>
          <w:szCs w:val="22"/>
        </w:rPr>
        <w:t>дисперсной формах (шлихи, коллоидно-ионное золото).</w:t>
      </w:r>
      <w:proofErr w:type="gramEnd"/>
      <w:r w:rsidRPr="005F4FE3">
        <w:rPr>
          <w:sz w:val="22"/>
          <w:szCs w:val="22"/>
        </w:rPr>
        <w:t xml:space="preserve"> Размеры частиц варьируются от 1 до 50 мкм. Рентгеноспектральный анализ </w:t>
      </w:r>
      <w:proofErr w:type="gramStart"/>
      <w:r w:rsidRPr="005F4FE3">
        <w:rPr>
          <w:sz w:val="22"/>
          <w:szCs w:val="22"/>
        </w:rPr>
        <w:t>показал</w:t>
      </w:r>
      <w:proofErr w:type="gramEnd"/>
      <w:r w:rsidR="00ED7AEF" w:rsidRPr="005F4FE3">
        <w:rPr>
          <w:color w:val="000000"/>
          <w:sz w:val="22"/>
          <w:szCs w:val="22"/>
        </w:rPr>
        <w:t xml:space="preserve"> </w:t>
      </w:r>
      <w:r w:rsidRPr="005F4FE3">
        <w:rPr>
          <w:sz w:val="22"/>
          <w:szCs w:val="22"/>
        </w:rPr>
        <w:t xml:space="preserve">что наиболее значительная весовая доля </w:t>
      </w:r>
      <w:proofErr w:type="spellStart"/>
      <w:r w:rsidR="00ED7AEF" w:rsidRPr="005F4FE3">
        <w:rPr>
          <w:color w:val="000000"/>
          <w:sz w:val="22"/>
          <w:szCs w:val="22"/>
        </w:rPr>
        <w:t>з</w:t>
      </w:r>
      <w:proofErr w:type="spellEnd"/>
      <w:r w:rsidR="00ED7AEF" w:rsidRPr="005F4FE3">
        <w:rPr>
          <w:color w:val="000000"/>
          <w:sz w:val="22"/>
          <w:szCs w:val="22"/>
        </w:rPr>
        <w:t xml:space="preserve"> </w:t>
      </w:r>
      <w:r w:rsidRPr="005F4FE3">
        <w:rPr>
          <w:sz w:val="22"/>
          <w:szCs w:val="22"/>
        </w:rPr>
        <w:t>содержания золота (67-73</w:t>
      </w:r>
      <w:r w:rsidR="005F4FE3">
        <w:rPr>
          <w:sz w:val="22"/>
          <w:szCs w:val="22"/>
        </w:rPr>
        <w:t xml:space="preserve"> </w:t>
      </w:r>
      <w:r w:rsidRPr="005F4FE3">
        <w:rPr>
          <w:sz w:val="22"/>
          <w:szCs w:val="22"/>
        </w:rPr>
        <w:t xml:space="preserve">%) приходится на гексагональную амальгамированную форму. </w:t>
      </w:r>
      <w:r w:rsidR="00D57149" w:rsidRPr="005F4FE3">
        <w:rPr>
          <w:sz w:val="22"/>
          <w:szCs w:val="22"/>
        </w:rPr>
        <w:t>Весовая доля содержания зол</w:t>
      </w:r>
      <w:r w:rsidR="00D57149" w:rsidRPr="005F4FE3">
        <w:rPr>
          <w:sz w:val="22"/>
          <w:szCs w:val="22"/>
        </w:rPr>
        <w:t>о</w:t>
      </w:r>
      <w:r w:rsidR="00D57149" w:rsidRPr="005F4FE3">
        <w:rPr>
          <w:sz w:val="22"/>
          <w:szCs w:val="22"/>
        </w:rPr>
        <w:t>та в коллоидно-ионной форме составляет всего порядка 2</w:t>
      </w:r>
      <w:r w:rsidR="005F4FE3">
        <w:rPr>
          <w:sz w:val="22"/>
          <w:szCs w:val="22"/>
        </w:rPr>
        <w:t xml:space="preserve"> </w:t>
      </w:r>
      <w:r w:rsidR="00D57149" w:rsidRPr="005F4FE3">
        <w:rPr>
          <w:sz w:val="22"/>
          <w:szCs w:val="22"/>
        </w:rPr>
        <w:t xml:space="preserve">% </w:t>
      </w:r>
      <w:r w:rsidR="005F4FE3">
        <w:rPr>
          <w:sz w:val="22"/>
          <w:szCs w:val="22"/>
        </w:rPr>
        <w:t>(рис.</w:t>
      </w:r>
      <w:r w:rsidRPr="005F4FE3">
        <w:rPr>
          <w:sz w:val="22"/>
          <w:szCs w:val="22"/>
        </w:rPr>
        <w:t xml:space="preserve"> </w:t>
      </w:r>
      <w:r w:rsidR="00FC0325" w:rsidRPr="005F4FE3">
        <w:rPr>
          <w:sz w:val="22"/>
          <w:szCs w:val="22"/>
        </w:rPr>
        <w:t>2</w:t>
      </w:r>
      <w:r w:rsidRPr="005F4FE3">
        <w:rPr>
          <w:sz w:val="22"/>
          <w:szCs w:val="22"/>
        </w:rPr>
        <w:t xml:space="preserve">, </w:t>
      </w:r>
      <w:r w:rsidR="00FC0325" w:rsidRPr="005F4FE3">
        <w:rPr>
          <w:sz w:val="22"/>
          <w:szCs w:val="22"/>
        </w:rPr>
        <w:t>3</w:t>
      </w:r>
      <w:r w:rsidRPr="005F4FE3">
        <w:rPr>
          <w:sz w:val="22"/>
          <w:szCs w:val="22"/>
        </w:rPr>
        <w:t xml:space="preserve">). </w:t>
      </w:r>
    </w:p>
    <w:p w:rsidR="008B226C" w:rsidRPr="005F4FE3" w:rsidRDefault="008B226C" w:rsidP="005F4FE3">
      <w:pPr>
        <w:spacing w:line="300" w:lineRule="auto"/>
        <w:ind w:firstLine="709"/>
        <w:jc w:val="both"/>
        <w:rPr>
          <w:sz w:val="22"/>
          <w:szCs w:val="22"/>
        </w:rPr>
      </w:pPr>
      <w:r w:rsidRPr="005F4FE3">
        <w:rPr>
          <w:sz w:val="22"/>
          <w:szCs w:val="22"/>
        </w:rPr>
        <w:t xml:space="preserve">В обработанных образцах золото содержалось в виде </w:t>
      </w:r>
      <w:proofErr w:type="spellStart"/>
      <w:r w:rsidRPr="005F4FE3">
        <w:rPr>
          <w:sz w:val="22"/>
          <w:szCs w:val="22"/>
        </w:rPr>
        <w:t>сфероподобных</w:t>
      </w:r>
      <w:proofErr w:type="spellEnd"/>
      <w:r w:rsidRPr="005F4FE3">
        <w:rPr>
          <w:sz w:val="22"/>
          <w:szCs w:val="22"/>
        </w:rPr>
        <w:t xml:space="preserve"> образований без прим</w:t>
      </w:r>
      <w:r w:rsidRPr="005F4FE3">
        <w:rPr>
          <w:sz w:val="22"/>
          <w:szCs w:val="22"/>
        </w:rPr>
        <w:t>е</w:t>
      </w:r>
      <w:r w:rsidRPr="005F4FE3">
        <w:rPr>
          <w:sz w:val="22"/>
          <w:szCs w:val="22"/>
        </w:rPr>
        <w:t xml:space="preserve">сей на поверхности </w:t>
      </w:r>
      <w:proofErr w:type="spellStart"/>
      <w:r w:rsidRPr="005F4FE3">
        <w:rPr>
          <w:sz w:val="22"/>
          <w:szCs w:val="22"/>
        </w:rPr>
        <w:t>спека</w:t>
      </w:r>
      <w:proofErr w:type="spellEnd"/>
      <w:r w:rsidRPr="005F4FE3">
        <w:rPr>
          <w:sz w:val="22"/>
          <w:szCs w:val="22"/>
        </w:rPr>
        <w:t>, размером до 100</w:t>
      </w:r>
      <w:r w:rsidR="005F4FE3">
        <w:rPr>
          <w:sz w:val="22"/>
          <w:szCs w:val="22"/>
        </w:rPr>
        <w:t xml:space="preserve"> </w:t>
      </w:r>
      <w:r w:rsidRPr="005F4FE3">
        <w:rPr>
          <w:sz w:val="22"/>
          <w:szCs w:val="22"/>
        </w:rPr>
        <w:t>мкм.</w:t>
      </w:r>
    </w:p>
    <w:p w:rsidR="0024421D" w:rsidRPr="005F4FE3" w:rsidRDefault="009E4D10" w:rsidP="005F4FE3">
      <w:pPr>
        <w:spacing w:line="300" w:lineRule="auto"/>
        <w:ind w:firstLine="709"/>
        <w:jc w:val="center"/>
        <w:rPr>
          <w:sz w:val="22"/>
          <w:szCs w:val="22"/>
        </w:rPr>
      </w:pPr>
      <w:r w:rsidRPr="005F4FE3">
        <w:rPr>
          <w:noProof/>
          <w:sz w:val="22"/>
          <w:szCs w:val="22"/>
        </w:rPr>
        <w:lastRenderedPageBreak/>
        <w:drawing>
          <wp:inline distT="0" distB="0" distL="0" distR="0">
            <wp:extent cx="2512695" cy="1725295"/>
            <wp:effectExtent l="0" t="0" r="190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25" w:rsidRPr="005F4FE3" w:rsidRDefault="0024421D" w:rsidP="005F4FE3">
      <w:pPr>
        <w:spacing w:line="300" w:lineRule="auto"/>
        <w:ind w:firstLine="709"/>
        <w:jc w:val="center"/>
        <w:rPr>
          <w:sz w:val="22"/>
          <w:szCs w:val="22"/>
        </w:rPr>
      </w:pPr>
      <w:r w:rsidRPr="005F4FE3">
        <w:rPr>
          <w:i/>
          <w:sz w:val="22"/>
          <w:szCs w:val="22"/>
        </w:rPr>
        <w:t>Рис</w:t>
      </w:r>
      <w:r w:rsidR="00FC0325" w:rsidRPr="005F4FE3">
        <w:rPr>
          <w:i/>
          <w:sz w:val="22"/>
          <w:szCs w:val="22"/>
        </w:rPr>
        <w:t>.</w:t>
      </w:r>
      <w:r w:rsidRPr="005F4FE3">
        <w:rPr>
          <w:i/>
          <w:sz w:val="22"/>
          <w:szCs w:val="22"/>
        </w:rPr>
        <w:t xml:space="preserve"> </w:t>
      </w:r>
      <w:r w:rsidR="00FC0325" w:rsidRPr="005F4FE3">
        <w:rPr>
          <w:i/>
          <w:sz w:val="22"/>
          <w:szCs w:val="22"/>
        </w:rPr>
        <w:t>2.</w:t>
      </w:r>
      <w:r w:rsidR="00FC0325" w:rsidRPr="005F4FE3">
        <w:rPr>
          <w:sz w:val="22"/>
          <w:szCs w:val="22"/>
        </w:rPr>
        <w:t xml:space="preserve"> Электронная фотография </w:t>
      </w:r>
      <w:r w:rsidR="00CB4A62" w:rsidRPr="005F4FE3">
        <w:rPr>
          <w:sz w:val="22"/>
          <w:szCs w:val="22"/>
        </w:rPr>
        <w:t>и</w:t>
      </w:r>
      <w:r w:rsidR="00ED7AEF" w:rsidRPr="005F4FE3">
        <w:rPr>
          <w:color w:val="000000"/>
          <w:sz w:val="22"/>
          <w:szCs w:val="22"/>
        </w:rPr>
        <w:t xml:space="preserve"> </w:t>
      </w:r>
      <w:r w:rsidR="00FC0325" w:rsidRPr="005F4FE3">
        <w:rPr>
          <w:sz w:val="22"/>
          <w:szCs w:val="22"/>
        </w:rPr>
        <w:t>результаты ее рентгеноспектрального</w:t>
      </w:r>
      <w:r w:rsidR="00ED7AEF" w:rsidRPr="005F4FE3">
        <w:rPr>
          <w:color w:val="000000"/>
          <w:sz w:val="22"/>
          <w:szCs w:val="22"/>
        </w:rPr>
        <w:t xml:space="preserve"> </w:t>
      </w:r>
      <w:r w:rsidR="00FC0325" w:rsidRPr="005F4FE3">
        <w:rPr>
          <w:sz w:val="22"/>
          <w:szCs w:val="22"/>
        </w:rPr>
        <w:t>анализа гексагонал</w:t>
      </w:r>
      <w:r w:rsidR="00FC0325" w:rsidRPr="005F4FE3">
        <w:rPr>
          <w:sz w:val="22"/>
          <w:szCs w:val="22"/>
        </w:rPr>
        <w:t>ь</w:t>
      </w:r>
      <w:r w:rsidR="00FC0325" w:rsidRPr="005F4FE3">
        <w:rPr>
          <w:sz w:val="22"/>
          <w:szCs w:val="22"/>
        </w:rPr>
        <w:t xml:space="preserve">ной амальгамированной </w:t>
      </w:r>
      <w:proofErr w:type="spellStart"/>
      <w:r w:rsidR="00FC0325" w:rsidRPr="005F4FE3">
        <w:rPr>
          <w:sz w:val="22"/>
          <w:szCs w:val="22"/>
        </w:rPr>
        <w:t>золотинки</w:t>
      </w:r>
      <w:proofErr w:type="spellEnd"/>
    </w:p>
    <w:p w:rsidR="0024421D" w:rsidRPr="005F4FE3" w:rsidRDefault="009E4D10" w:rsidP="005F4FE3">
      <w:pPr>
        <w:spacing w:line="300" w:lineRule="auto"/>
        <w:ind w:firstLine="709"/>
        <w:jc w:val="center"/>
        <w:rPr>
          <w:sz w:val="22"/>
          <w:szCs w:val="22"/>
        </w:rPr>
      </w:pPr>
      <w:r w:rsidRPr="005F4FE3">
        <w:rPr>
          <w:noProof/>
          <w:sz w:val="22"/>
          <w:szCs w:val="22"/>
        </w:rPr>
        <w:drawing>
          <wp:inline distT="0" distB="0" distL="0" distR="0">
            <wp:extent cx="2639695" cy="149479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21D" w:rsidRPr="005F4FE3" w:rsidRDefault="00FC0325" w:rsidP="005F4FE3">
      <w:pPr>
        <w:spacing w:line="300" w:lineRule="auto"/>
        <w:ind w:firstLine="709"/>
        <w:jc w:val="center"/>
        <w:rPr>
          <w:sz w:val="22"/>
          <w:szCs w:val="22"/>
        </w:rPr>
      </w:pPr>
      <w:r w:rsidRPr="005F4FE3">
        <w:rPr>
          <w:i/>
          <w:sz w:val="22"/>
          <w:szCs w:val="22"/>
        </w:rPr>
        <w:t>Рис. 3.</w:t>
      </w:r>
      <w:r w:rsidRPr="005F4FE3">
        <w:rPr>
          <w:sz w:val="22"/>
          <w:szCs w:val="22"/>
        </w:rPr>
        <w:t xml:space="preserve"> </w:t>
      </w:r>
      <w:r w:rsidR="0024421D" w:rsidRPr="005F4FE3">
        <w:rPr>
          <w:sz w:val="22"/>
          <w:szCs w:val="22"/>
        </w:rPr>
        <w:t xml:space="preserve">Электронная фотография </w:t>
      </w:r>
      <w:r w:rsidRPr="005F4FE3">
        <w:rPr>
          <w:sz w:val="22"/>
          <w:szCs w:val="22"/>
        </w:rPr>
        <w:t xml:space="preserve">и результаты ее рентгеноспектрального анализа </w:t>
      </w:r>
      <w:r w:rsidR="00ED7AEF" w:rsidRPr="005F4FE3">
        <w:rPr>
          <w:color w:val="000000"/>
          <w:sz w:val="22"/>
          <w:szCs w:val="22"/>
        </w:rPr>
        <w:t xml:space="preserve">создавали </w:t>
      </w:r>
      <w:r w:rsidRPr="005F4FE3">
        <w:rPr>
          <w:sz w:val="22"/>
          <w:szCs w:val="22"/>
        </w:rPr>
        <w:t>золота в коллоидно-ионной форме</w:t>
      </w:r>
    </w:p>
    <w:p w:rsidR="009579C4" w:rsidRPr="005F4FE3" w:rsidRDefault="009579C4" w:rsidP="005F4FE3">
      <w:pPr>
        <w:spacing w:line="300" w:lineRule="auto"/>
        <w:ind w:firstLine="709"/>
        <w:jc w:val="both"/>
        <w:rPr>
          <w:sz w:val="22"/>
          <w:szCs w:val="22"/>
        </w:rPr>
      </w:pPr>
      <w:r w:rsidRPr="005F4FE3">
        <w:rPr>
          <w:sz w:val="22"/>
          <w:szCs w:val="22"/>
        </w:rPr>
        <w:t>Наблюдаемые изменения формы, структуры и гранулометрического состава</w:t>
      </w:r>
      <w:r w:rsidR="00CB4A62" w:rsidRPr="005F4FE3">
        <w:rPr>
          <w:color w:val="000000"/>
          <w:sz w:val="22"/>
          <w:szCs w:val="22"/>
        </w:rPr>
        <w:t xml:space="preserve"> </w:t>
      </w:r>
      <w:r w:rsidRPr="005F4FE3">
        <w:rPr>
          <w:sz w:val="22"/>
          <w:szCs w:val="22"/>
        </w:rPr>
        <w:t>минеральных з</w:t>
      </w:r>
      <w:r w:rsidRPr="005F4FE3">
        <w:rPr>
          <w:sz w:val="22"/>
          <w:szCs w:val="22"/>
        </w:rPr>
        <w:t>о</w:t>
      </w:r>
      <w:r w:rsidRPr="005F4FE3">
        <w:rPr>
          <w:sz w:val="22"/>
          <w:szCs w:val="22"/>
        </w:rPr>
        <w:t>лотосодержащих ассоциаций после лазерной обработки создают условия для выделения из них зол</w:t>
      </w:r>
      <w:r w:rsidRPr="005F4FE3">
        <w:rPr>
          <w:sz w:val="22"/>
          <w:szCs w:val="22"/>
        </w:rPr>
        <w:t>о</w:t>
      </w:r>
      <w:r w:rsidRPr="005F4FE3">
        <w:rPr>
          <w:sz w:val="22"/>
          <w:szCs w:val="22"/>
        </w:rPr>
        <w:t>та обычными гравитационными методами. Это свидетельствует в пользу практической значимости способа. На этой основе может быть</w:t>
      </w:r>
      <w:r w:rsidR="00ED7AEF" w:rsidRPr="005F4FE3">
        <w:rPr>
          <w:color w:val="000000"/>
          <w:sz w:val="22"/>
          <w:szCs w:val="22"/>
        </w:rPr>
        <w:t xml:space="preserve"> </w:t>
      </w:r>
      <w:r w:rsidRPr="005F4FE3">
        <w:rPr>
          <w:sz w:val="22"/>
          <w:szCs w:val="22"/>
        </w:rPr>
        <w:t>предложен достаточно</w:t>
      </w:r>
      <w:r w:rsidR="00ED7AEF" w:rsidRPr="005F4FE3">
        <w:rPr>
          <w:color w:val="000000"/>
          <w:sz w:val="22"/>
          <w:szCs w:val="22"/>
        </w:rPr>
        <w:t xml:space="preserve"> </w:t>
      </w:r>
      <w:r w:rsidRPr="005F4FE3">
        <w:rPr>
          <w:sz w:val="22"/>
          <w:szCs w:val="22"/>
        </w:rPr>
        <w:t>эффективный и экологически безопасный способ укрупнения</w:t>
      </w:r>
      <w:r w:rsidR="00ED7AEF" w:rsidRPr="005F4FE3">
        <w:rPr>
          <w:color w:val="000000"/>
          <w:sz w:val="22"/>
          <w:szCs w:val="22"/>
        </w:rPr>
        <w:t xml:space="preserve"> </w:t>
      </w:r>
      <w:r w:rsidRPr="005F4FE3">
        <w:rPr>
          <w:sz w:val="22"/>
          <w:szCs w:val="22"/>
        </w:rPr>
        <w:t>частиц благородных металлов, не извлекаемых</w:t>
      </w:r>
      <w:r w:rsidR="00ED7AEF" w:rsidRPr="005F4FE3">
        <w:rPr>
          <w:color w:val="000000"/>
          <w:sz w:val="22"/>
          <w:szCs w:val="22"/>
        </w:rPr>
        <w:t xml:space="preserve"> </w:t>
      </w:r>
      <w:r w:rsidRPr="005F4FE3">
        <w:rPr>
          <w:sz w:val="22"/>
          <w:szCs w:val="22"/>
        </w:rPr>
        <w:t>традиционными</w:t>
      </w:r>
      <w:r w:rsidR="00ED7AEF" w:rsidRPr="005F4FE3">
        <w:rPr>
          <w:color w:val="000000"/>
          <w:sz w:val="22"/>
          <w:szCs w:val="22"/>
        </w:rPr>
        <w:t xml:space="preserve"> </w:t>
      </w:r>
      <w:r w:rsidRPr="005F4FE3">
        <w:rPr>
          <w:sz w:val="22"/>
          <w:szCs w:val="22"/>
        </w:rPr>
        <w:t>методами, осн</w:t>
      </w:r>
      <w:r w:rsidRPr="005F4FE3">
        <w:rPr>
          <w:sz w:val="22"/>
          <w:szCs w:val="22"/>
        </w:rPr>
        <w:t>о</w:t>
      </w:r>
      <w:r w:rsidRPr="005F4FE3">
        <w:rPr>
          <w:sz w:val="22"/>
          <w:szCs w:val="22"/>
        </w:rPr>
        <w:t>ванный на их лазерной обработке [</w:t>
      </w:r>
      <w:r w:rsidR="008B226C" w:rsidRPr="005F4FE3">
        <w:rPr>
          <w:sz w:val="22"/>
          <w:szCs w:val="22"/>
        </w:rPr>
        <w:t>4</w:t>
      </w:r>
      <w:r w:rsidRPr="005F4FE3">
        <w:rPr>
          <w:sz w:val="22"/>
          <w:szCs w:val="22"/>
        </w:rPr>
        <w:t xml:space="preserve">]. </w:t>
      </w:r>
    </w:p>
    <w:bookmarkEnd w:id="0"/>
    <w:p w:rsidR="00616282" w:rsidRPr="005F4FE3" w:rsidRDefault="00616282" w:rsidP="005F4FE3">
      <w:pPr>
        <w:spacing w:line="300" w:lineRule="auto"/>
        <w:ind w:firstLine="539"/>
        <w:jc w:val="both"/>
        <w:rPr>
          <w:sz w:val="22"/>
          <w:szCs w:val="22"/>
        </w:rPr>
      </w:pPr>
    </w:p>
    <w:p w:rsidR="000909C1" w:rsidRPr="005F4FE3" w:rsidRDefault="000E60D1" w:rsidP="005F4FE3">
      <w:pPr>
        <w:spacing w:line="300" w:lineRule="auto"/>
        <w:ind w:firstLine="539"/>
        <w:jc w:val="center"/>
        <w:rPr>
          <w:b/>
          <w:sz w:val="22"/>
          <w:szCs w:val="22"/>
        </w:rPr>
      </w:pPr>
      <w:r w:rsidRPr="005F4FE3">
        <w:rPr>
          <w:b/>
          <w:sz w:val="22"/>
          <w:szCs w:val="22"/>
        </w:rPr>
        <w:t xml:space="preserve">Л И Т Е </w:t>
      </w:r>
      <w:proofErr w:type="gramStart"/>
      <w:r w:rsidRPr="005F4FE3">
        <w:rPr>
          <w:b/>
          <w:sz w:val="22"/>
          <w:szCs w:val="22"/>
        </w:rPr>
        <w:t>Р</w:t>
      </w:r>
      <w:proofErr w:type="gramEnd"/>
      <w:r w:rsidRPr="005F4FE3">
        <w:rPr>
          <w:b/>
          <w:sz w:val="22"/>
          <w:szCs w:val="22"/>
        </w:rPr>
        <w:t xml:space="preserve"> А Т У Р А</w:t>
      </w:r>
    </w:p>
    <w:p w:rsidR="00616282" w:rsidRPr="005F4FE3" w:rsidRDefault="00616282" w:rsidP="005F4FE3">
      <w:pPr>
        <w:spacing w:line="300" w:lineRule="auto"/>
        <w:ind w:firstLine="539"/>
        <w:jc w:val="both"/>
        <w:rPr>
          <w:sz w:val="22"/>
          <w:szCs w:val="22"/>
        </w:rPr>
      </w:pPr>
    </w:p>
    <w:p w:rsidR="00A62DDD" w:rsidRPr="00D66869" w:rsidRDefault="00A62DDD" w:rsidP="005F4FE3">
      <w:pPr>
        <w:tabs>
          <w:tab w:val="left" w:pos="4157"/>
        </w:tabs>
        <w:spacing w:line="300" w:lineRule="auto"/>
        <w:ind w:firstLine="539"/>
        <w:jc w:val="both"/>
        <w:rPr>
          <w:sz w:val="20"/>
          <w:szCs w:val="20"/>
        </w:rPr>
      </w:pPr>
      <w:r w:rsidRPr="00D66869">
        <w:rPr>
          <w:sz w:val="20"/>
          <w:szCs w:val="20"/>
        </w:rPr>
        <w:t xml:space="preserve">1. </w:t>
      </w:r>
      <w:proofErr w:type="spellStart"/>
      <w:r w:rsidRPr="00D66869">
        <w:rPr>
          <w:sz w:val="20"/>
          <w:szCs w:val="20"/>
        </w:rPr>
        <w:t>Галустян</w:t>
      </w:r>
      <w:proofErr w:type="spellEnd"/>
      <w:r w:rsidRPr="00D66869">
        <w:rPr>
          <w:sz w:val="20"/>
          <w:szCs w:val="20"/>
        </w:rPr>
        <w:t xml:space="preserve"> Л.А. Технология извлечения коллоидного золота из производственных и сточных вод </w:t>
      </w:r>
      <w:proofErr w:type="spellStart"/>
      <w:r w:rsidRPr="00D66869">
        <w:rPr>
          <w:sz w:val="20"/>
          <w:szCs w:val="20"/>
        </w:rPr>
        <w:t>зол</w:t>
      </w:r>
      <w:r w:rsidRPr="00D66869">
        <w:rPr>
          <w:sz w:val="20"/>
          <w:szCs w:val="20"/>
        </w:rPr>
        <w:t>о</w:t>
      </w:r>
      <w:r w:rsidRPr="00D66869">
        <w:rPr>
          <w:sz w:val="20"/>
          <w:szCs w:val="20"/>
        </w:rPr>
        <w:t>тоизвлекательных</w:t>
      </w:r>
      <w:proofErr w:type="spellEnd"/>
      <w:r w:rsidRPr="00D66869">
        <w:rPr>
          <w:sz w:val="20"/>
          <w:szCs w:val="20"/>
        </w:rPr>
        <w:t xml:space="preserve"> фабрик. / Л.А. </w:t>
      </w:r>
      <w:proofErr w:type="spellStart"/>
      <w:r w:rsidRPr="00D66869">
        <w:rPr>
          <w:sz w:val="20"/>
          <w:szCs w:val="20"/>
        </w:rPr>
        <w:t>Галустян</w:t>
      </w:r>
      <w:proofErr w:type="spellEnd"/>
      <w:r w:rsidRPr="00D66869">
        <w:rPr>
          <w:sz w:val="20"/>
          <w:szCs w:val="20"/>
        </w:rPr>
        <w:t xml:space="preserve"> // Горный журнал. - 2003. - № 2. - С. 61-62.</w:t>
      </w:r>
    </w:p>
    <w:p w:rsidR="00A62DDD" w:rsidRPr="00D66869" w:rsidRDefault="00A62DDD" w:rsidP="005F4FE3">
      <w:pPr>
        <w:tabs>
          <w:tab w:val="left" w:pos="4157"/>
        </w:tabs>
        <w:spacing w:line="300" w:lineRule="auto"/>
        <w:ind w:firstLine="539"/>
        <w:jc w:val="both"/>
        <w:rPr>
          <w:sz w:val="20"/>
          <w:szCs w:val="20"/>
        </w:rPr>
      </w:pPr>
      <w:r w:rsidRPr="00D66869">
        <w:rPr>
          <w:sz w:val="20"/>
          <w:szCs w:val="20"/>
        </w:rPr>
        <w:t>2. Моисеенко В.Г.. Нетрадиционный подход к отработке техногенных золотосодержащих ро</w:t>
      </w:r>
      <w:r w:rsidRPr="00D66869">
        <w:rPr>
          <w:sz w:val="20"/>
          <w:szCs w:val="20"/>
        </w:rPr>
        <w:t>с</w:t>
      </w:r>
      <w:r w:rsidRPr="00D66869">
        <w:rPr>
          <w:sz w:val="20"/>
          <w:szCs w:val="20"/>
        </w:rPr>
        <w:t xml:space="preserve">сыпей / В.Г. </w:t>
      </w:r>
      <w:proofErr w:type="spellStart"/>
      <w:r w:rsidRPr="00D66869">
        <w:rPr>
          <w:sz w:val="20"/>
          <w:szCs w:val="20"/>
        </w:rPr>
        <w:t>Моисеенко</w:t>
      </w:r>
      <w:proofErr w:type="spellEnd"/>
      <w:r w:rsidRPr="00D66869">
        <w:rPr>
          <w:sz w:val="20"/>
          <w:szCs w:val="20"/>
        </w:rPr>
        <w:t xml:space="preserve">, Н.С. </w:t>
      </w:r>
      <w:proofErr w:type="spellStart"/>
      <w:r w:rsidRPr="00D66869">
        <w:rPr>
          <w:sz w:val="20"/>
          <w:szCs w:val="20"/>
        </w:rPr>
        <w:t>Остапенко</w:t>
      </w:r>
      <w:proofErr w:type="spellEnd"/>
      <w:r w:rsidRPr="00D66869">
        <w:rPr>
          <w:sz w:val="20"/>
          <w:szCs w:val="20"/>
        </w:rPr>
        <w:t xml:space="preserve">, А.Ф. </w:t>
      </w:r>
      <w:proofErr w:type="spellStart"/>
      <w:r w:rsidRPr="00D66869">
        <w:rPr>
          <w:sz w:val="20"/>
          <w:szCs w:val="20"/>
        </w:rPr>
        <w:t>Миронюк</w:t>
      </w:r>
      <w:proofErr w:type="spellEnd"/>
      <w:r w:rsidRPr="00D66869">
        <w:rPr>
          <w:sz w:val="20"/>
          <w:szCs w:val="20"/>
        </w:rPr>
        <w:t xml:space="preserve"> // Горный журнал. - 2006. – № 4. – С. 66-68.</w:t>
      </w:r>
    </w:p>
    <w:p w:rsidR="00A62DDD" w:rsidRPr="00D66869" w:rsidRDefault="00A62DDD" w:rsidP="005F4FE3">
      <w:pPr>
        <w:tabs>
          <w:tab w:val="left" w:pos="-180"/>
        </w:tabs>
        <w:spacing w:line="300" w:lineRule="auto"/>
        <w:ind w:firstLine="539"/>
        <w:jc w:val="both"/>
        <w:rPr>
          <w:sz w:val="20"/>
          <w:szCs w:val="20"/>
        </w:rPr>
      </w:pPr>
      <w:r w:rsidRPr="00D66869">
        <w:rPr>
          <w:sz w:val="20"/>
          <w:szCs w:val="20"/>
        </w:rPr>
        <w:t>3. Леоненко Н.А. Извлечение ультрадисперсных благородных металлов из минеральных сред при и</w:t>
      </w:r>
      <w:r w:rsidRPr="00D66869">
        <w:rPr>
          <w:sz w:val="20"/>
          <w:szCs w:val="20"/>
        </w:rPr>
        <w:t>м</w:t>
      </w:r>
      <w:r w:rsidRPr="00D66869">
        <w:rPr>
          <w:sz w:val="20"/>
          <w:szCs w:val="20"/>
        </w:rPr>
        <w:t xml:space="preserve">пульсном лазерном воздействии / Н.А. Леоненко, А.П. Кузьменко, Н.А. Кузьменко // Горный </w:t>
      </w:r>
      <w:r w:rsidRPr="00D66869">
        <w:rPr>
          <w:spacing w:val="-2"/>
          <w:sz w:val="20"/>
          <w:szCs w:val="20"/>
        </w:rPr>
        <w:t xml:space="preserve">информационно-аналитический бюллетень. Отдельный выпуск. Дальний Восток. – 2007. - № 9. – 584 </w:t>
      </w:r>
      <w:proofErr w:type="gramStart"/>
      <w:r w:rsidRPr="00D66869">
        <w:rPr>
          <w:spacing w:val="-2"/>
          <w:sz w:val="20"/>
          <w:szCs w:val="20"/>
        </w:rPr>
        <w:t>с</w:t>
      </w:r>
      <w:proofErr w:type="gramEnd"/>
      <w:r w:rsidRPr="00D66869">
        <w:rPr>
          <w:spacing w:val="-2"/>
          <w:sz w:val="20"/>
          <w:szCs w:val="20"/>
        </w:rPr>
        <w:t>.</w:t>
      </w:r>
      <w:r w:rsidRPr="00D66869">
        <w:rPr>
          <w:sz w:val="20"/>
          <w:szCs w:val="20"/>
        </w:rPr>
        <w:t xml:space="preserve"> </w:t>
      </w:r>
    </w:p>
    <w:p w:rsidR="00A62DDD" w:rsidRPr="00D66869" w:rsidRDefault="00A62DDD" w:rsidP="005F4FE3">
      <w:pPr>
        <w:tabs>
          <w:tab w:val="left" w:pos="-180"/>
        </w:tabs>
        <w:spacing w:line="300" w:lineRule="auto"/>
        <w:ind w:firstLine="539"/>
        <w:jc w:val="both"/>
        <w:rPr>
          <w:sz w:val="20"/>
          <w:szCs w:val="20"/>
        </w:rPr>
      </w:pPr>
      <w:r w:rsidRPr="00D66869">
        <w:rPr>
          <w:sz w:val="20"/>
          <w:szCs w:val="20"/>
        </w:rPr>
        <w:t>4. Пат. 2413779 Российская Федерация, МПК С 22</w:t>
      </w:r>
      <w:proofErr w:type="gramStart"/>
      <w:r w:rsidRPr="00D66869">
        <w:rPr>
          <w:sz w:val="20"/>
          <w:szCs w:val="20"/>
        </w:rPr>
        <w:t xml:space="preserve"> В</w:t>
      </w:r>
      <w:proofErr w:type="gramEnd"/>
      <w:r w:rsidRPr="00D66869">
        <w:rPr>
          <w:sz w:val="20"/>
          <w:szCs w:val="20"/>
        </w:rPr>
        <w:t xml:space="preserve"> 11/02, В 22 F 1/00. Способ извлечения дисперсного золота из золотосодержащего </w:t>
      </w:r>
      <w:proofErr w:type="spellStart"/>
      <w:r w:rsidRPr="00D66869">
        <w:rPr>
          <w:sz w:val="20"/>
          <w:szCs w:val="20"/>
        </w:rPr>
        <w:t>высокоглинистого</w:t>
      </w:r>
      <w:proofErr w:type="spellEnd"/>
      <w:r w:rsidRPr="00D66869">
        <w:rPr>
          <w:sz w:val="20"/>
          <w:szCs w:val="20"/>
        </w:rPr>
        <w:t xml:space="preserve"> минерального сырья / </w:t>
      </w:r>
      <w:proofErr w:type="spellStart"/>
      <w:r w:rsidRPr="00D66869">
        <w:rPr>
          <w:sz w:val="20"/>
          <w:szCs w:val="20"/>
        </w:rPr>
        <w:t>Леоненко</w:t>
      </w:r>
      <w:proofErr w:type="spellEnd"/>
      <w:r w:rsidRPr="00D66869">
        <w:rPr>
          <w:sz w:val="20"/>
          <w:szCs w:val="20"/>
        </w:rPr>
        <w:t xml:space="preserve"> Н.А., </w:t>
      </w:r>
      <w:proofErr w:type="spellStart"/>
      <w:r w:rsidRPr="00D66869">
        <w:rPr>
          <w:sz w:val="20"/>
          <w:szCs w:val="20"/>
        </w:rPr>
        <w:t>Кузьменко</w:t>
      </w:r>
      <w:proofErr w:type="spellEnd"/>
      <w:r w:rsidRPr="00D66869">
        <w:rPr>
          <w:sz w:val="20"/>
          <w:szCs w:val="20"/>
        </w:rPr>
        <w:t xml:space="preserve"> А.П., </w:t>
      </w:r>
      <w:proofErr w:type="spellStart"/>
      <w:r w:rsidRPr="00D66869">
        <w:rPr>
          <w:sz w:val="20"/>
          <w:szCs w:val="20"/>
        </w:rPr>
        <w:t>Сил</w:t>
      </w:r>
      <w:r w:rsidRPr="00D66869">
        <w:rPr>
          <w:sz w:val="20"/>
          <w:szCs w:val="20"/>
        </w:rPr>
        <w:t>ю</w:t>
      </w:r>
      <w:r w:rsidRPr="00D66869">
        <w:rPr>
          <w:sz w:val="20"/>
          <w:szCs w:val="20"/>
        </w:rPr>
        <w:t>тин</w:t>
      </w:r>
      <w:proofErr w:type="spellEnd"/>
      <w:r w:rsidRPr="00D66869">
        <w:rPr>
          <w:sz w:val="20"/>
          <w:szCs w:val="20"/>
        </w:rPr>
        <w:t xml:space="preserve"> И.В., Рассказов И.Ю., </w:t>
      </w:r>
      <w:proofErr w:type="spellStart"/>
      <w:r w:rsidRPr="00D66869">
        <w:rPr>
          <w:sz w:val="20"/>
          <w:szCs w:val="20"/>
        </w:rPr>
        <w:t>Секисов</w:t>
      </w:r>
      <w:proofErr w:type="spellEnd"/>
      <w:r w:rsidRPr="00D66869">
        <w:rPr>
          <w:sz w:val="20"/>
          <w:szCs w:val="20"/>
        </w:rPr>
        <w:t xml:space="preserve"> Г.В., Гурман М.А., Капустина Г.Г., Швец Н.Л.; заявитель и патентооблад</w:t>
      </w:r>
      <w:r w:rsidRPr="00D66869">
        <w:rPr>
          <w:sz w:val="20"/>
          <w:szCs w:val="20"/>
        </w:rPr>
        <w:t>а</w:t>
      </w:r>
      <w:r w:rsidRPr="00D66869">
        <w:rPr>
          <w:sz w:val="20"/>
          <w:szCs w:val="20"/>
        </w:rPr>
        <w:t>тель Институт горного дела ДВО РАН, Тихоокеанский государстве</w:t>
      </w:r>
      <w:r w:rsidRPr="00D66869">
        <w:rPr>
          <w:sz w:val="20"/>
          <w:szCs w:val="20"/>
        </w:rPr>
        <w:t>н</w:t>
      </w:r>
      <w:r w:rsidRPr="00D66869">
        <w:rPr>
          <w:sz w:val="20"/>
          <w:szCs w:val="20"/>
        </w:rPr>
        <w:t xml:space="preserve">ный университет. № 2010113683/02; </w:t>
      </w:r>
      <w:proofErr w:type="spellStart"/>
      <w:r w:rsidRPr="00D66869">
        <w:rPr>
          <w:sz w:val="20"/>
          <w:szCs w:val="20"/>
        </w:rPr>
        <w:t>заявл</w:t>
      </w:r>
      <w:proofErr w:type="spellEnd"/>
      <w:r w:rsidRPr="00D66869">
        <w:rPr>
          <w:sz w:val="20"/>
          <w:szCs w:val="20"/>
        </w:rPr>
        <w:t xml:space="preserve">. 07.04.10; </w:t>
      </w:r>
      <w:proofErr w:type="spellStart"/>
      <w:r w:rsidRPr="00D66869">
        <w:rPr>
          <w:sz w:val="20"/>
          <w:szCs w:val="20"/>
        </w:rPr>
        <w:t>опубл</w:t>
      </w:r>
      <w:proofErr w:type="spellEnd"/>
      <w:r w:rsidRPr="00D66869">
        <w:rPr>
          <w:sz w:val="20"/>
          <w:szCs w:val="20"/>
        </w:rPr>
        <w:t xml:space="preserve">. 10.03.11. </w:t>
      </w:r>
      <w:proofErr w:type="spellStart"/>
      <w:r w:rsidRPr="00D66869">
        <w:rPr>
          <w:sz w:val="20"/>
          <w:szCs w:val="20"/>
        </w:rPr>
        <w:t>Бюл</w:t>
      </w:r>
      <w:proofErr w:type="spellEnd"/>
      <w:r w:rsidRPr="00D66869">
        <w:rPr>
          <w:sz w:val="20"/>
          <w:szCs w:val="20"/>
        </w:rPr>
        <w:t>. № 7.</w:t>
      </w:r>
    </w:p>
    <w:p w:rsidR="00611645" w:rsidRPr="005F4FE3" w:rsidRDefault="00611645" w:rsidP="005F4FE3">
      <w:pPr>
        <w:tabs>
          <w:tab w:val="left" w:pos="4157"/>
        </w:tabs>
        <w:spacing w:line="300" w:lineRule="auto"/>
        <w:ind w:firstLine="540"/>
        <w:jc w:val="both"/>
        <w:rPr>
          <w:sz w:val="22"/>
          <w:szCs w:val="22"/>
        </w:rPr>
      </w:pPr>
    </w:p>
    <w:sectPr w:rsidR="00611645" w:rsidRPr="005F4FE3" w:rsidSect="005F4FE3">
      <w:footerReference w:type="even" r:id="rId19"/>
      <w:footerReference w:type="default" r:id="rId20"/>
      <w:pgSz w:w="11906" w:h="16838"/>
      <w:pgMar w:top="1134" w:right="1134" w:bottom="1134" w:left="1134" w:header="907" w:footer="113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5DDD" w:rsidRDefault="00DC5DDD">
      <w:r>
        <w:separator/>
      </w:r>
    </w:p>
  </w:endnote>
  <w:endnote w:type="continuationSeparator" w:id="0">
    <w:p w:rsidR="00DC5DDD" w:rsidRDefault="00DC5D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1" w:fontKey="{AD72FDBF-D630-4FBD-9EFD-C598A6C3C2D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281E020C-911E-44DB-BA7F-A85CAC30227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6D8F6789-39D3-4C77-B808-A7AF5549517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8C5DBF49-5386-4509-877E-6F8BB3784C7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A62" w:rsidRDefault="0029676F" w:rsidP="009C0DD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B4A6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B4A62" w:rsidRDefault="00CB4A62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A62" w:rsidRDefault="00CB4A62" w:rsidP="009C0DDF">
    <w:pPr>
      <w:pStyle w:val="a4"/>
      <w:framePr w:wrap="around" w:vAnchor="text" w:hAnchor="margin" w:xAlign="center" w:y="1"/>
      <w:rPr>
        <w:rStyle w:val="a5"/>
      </w:rPr>
    </w:pPr>
  </w:p>
  <w:p w:rsidR="00CB4A62" w:rsidRDefault="00CB4A6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5DDD" w:rsidRDefault="00DC5DDD">
      <w:r>
        <w:separator/>
      </w:r>
    </w:p>
  </w:footnote>
  <w:footnote w:type="continuationSeparator" w:id="0">
    <w:p w:rsidR="00DC5DDD" w:rsidRDefault="00DC5D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C4509"/>
    <w:multiLevelType w:val="hybridMultilevel"/>
    <w:tmpl w:val="B3D438E2"/>
    <w:lvl w:ilvl="0" w:tplc="6E02A072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361175C5"/>
    <w:multiLevelType w:val="hybridMultilevel"/>
    <w:tmpl w:val="16F8894A"/>
    <w:lvl w:ilvl="0" w:tplc="85B8463E">
      <w:start w:val="9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47EC74A0"/>
    <w:multiLevelType w:val="hybridMultilevel"/>
    <w:tmpl w:val="DAF2FD54"/>
    <w:lvl w:ilvl="0" w:tplc="BE926466">
      <w:start w:val="5"/>
      <w:numFmt w:val="decimal"/>
      <w:lvlText w:val="%1."/>
      <w:lvlJc w:val="left"/>
      <w:pPr>
        <w:tabs>
          <w:tab w:val="num" w:pos="1430"/>
        </w:tabs>
        <w:ind w:left="143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0D83BE6"/>
    <w:multiLevelType w:val="hybridMultilevel"/>
    <w:tmpl w:val="2DD2604E"/>
    <w:lvl w:ilvl="0" w:tplc="EF7AC9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491062D"/>
    <w:multiLevelType w:val="hybridMultilevel"/>
    <w:tmpl w:val="BB4018B0"/>
    <w:lvl w:ilvl="0" w:tplc="D9B2FA6C">
      <w:start w:val="9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hideSpellingErrors/>
  <w:hideGrammaticalErrors/>
  <w:proofState w:spelling="clean" w:grammar="clean"/>
  <w:stylePaneFormatFilter w:val="3F01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51E7"/>
    <w:rsid w:val="000014FE"/>
    <w:rsid w:val="00002368"/>
    <w:rsid w:val="00004D2B"/>
    <w:rsid w:val="00012B0B"/>
    <w:rsid w:val="00020416"/>
    <w:rsid w:val="00032008"/>
    <w:rsid w:val="00032B0B"/>
    <w:rsid w:val="000440E6"/>
    <w:rsid w:val="00045A9C"/>
    <w:rsid w:val="00050ABF"/>
    <w:rsid w:val="00066696"/>
    <w:rsid w:val="000739B2"/>
    <w:rsid w:val="00080772"/>
    <w:rsid w:val="000909C1"/>
    <w:rsid w:val="0009760F"/>
    <w:rsid w:val="000A0D35"/>
    <w:rsid w:val="000B557D"/>
    <w:rsid w:val="000B7F91"/>
    <w:rsid w:val="000C5406"/>
    <w:rsid w:val="000D68F6"/>
    <w:rsid w:val="000E34F9"/>
    <w:rsid w:val="000E60D1"/>
    <w:rsid w:val="000F1F66"/>
    <w:rsid w:val="000F24D3"/>
    <w:rsid w:val="001018D3"/>
    <w:rsid w:val="00103114"/>
    <w:rsid w:val="0011019F"/>
    <w:rsid w:val="00111ED4"/>
    <w:rsid w:val="00113097"/>
    <w:rsid w:val="00114164"/>
    <w:rsid w:val="00115210"/>
    <w:rsid w:val="0011786F"/>
    <w:rsid w:val="00121AA7"/>
    <w:rsid w:val="00124F5B"/>
    <w:rsid w:val="00125D27"/>
    <w:rsid w:val="001262E4"/>
    <w:rsid w:val="00134B3E"/>
    <w:rsid w:val="00137537"/>
    <w:rsid w:val="00156B37"/>
    <w:rsid w:val="00161902"/>
    <w:rsid w:val="00164423"/>
    <w:rsid w:val="001651E7"/>
    <w:rsid w:val="001778A8"/>
    <w:rsid w:val="001846D3"/>
    <w:rsid w:val="001A7480"/>
    <w:rsid w:val="001B5178"/>
    <w:rsid w:val="001B6F02"/>
    <w:rsid w:val="001C2FFA"/>
    <w:rsid w:val="001D06AE"/>
    <w:rsid w:val="001F135A"/>
    <w:rsid w:val="001F2A43"/>
    <w:rsid w:val="001F2E94"/>
    <w:rsid w:val="002137B5"/>
    <w:rsid w:val="00217017"/>
    <w:rsid w:val="002205AF"/>
    <w:rsid w:val="00220AC8"/>
    <w:rsid w:val="00230CDE"/>
    <w:rsid w:val="00231109"/>
    <w:rsid w:val="0023521F"/>
    <w:rsid w:val="00235DF7"/>
    <w:rsid w:val="00236551"/>
    <w:rsid w:val="00243AC5"/>
    <w:rsid w:val="0024421D"/>
    <w:rsid w:val="00255E09"/>
    <w:rsid w:val="00256E38"/>
    <w:rsid w:val="002805E2"/>
    <w:rsid w:val="002861C9"/>
    <w:rsid w:val="00291C53"/>
    <w:rsid w:val="0029676F"/>
    <w:rsid w:val="002975D9"/>
    <w:rsid w:val="00297F6B"/>
    <w:rsid w:val="002A6848"/>
    <w:rsid w:val="002B0922"/>
    <w:rsid w:val="002B2813"/>
    <w:rsid w:val="002B5B25"/>
    <w:rsid w:val="002C7C31"/>
    <w:rsid w:val="002D4769"/>
    <w:rsid w:val="002E15DD"/>
    <w:rsid w:val="00312387"/>
    <w:rsid w:val="003354DF"/>
    <w:rsid w:val="003357E7"/>
    <w:rsid w:val="00335C2C"/>
    <w:rsid w:val="00342854"/>
    <w:rsid w:val="00355D47"/>
    <w:rsid w:val="00360E73"/>
    <w:rsid w:val="0037315F"/>
    <w:rsid w:val="003775E8"/>
    <w:rsid w:val="00390630"/>
    <w:rsid w:val="003A6EB5"/>
    <w:rsid w:val="003B30B0"/>
    <w:rsid w:val="003B3870"/>
    <w:rsid w:val="003C3670"/>
    <w:rsid w:val="003C3D4B"/>
    <w:rsid w:val="003D033A"/>
    <w:rsid w:val="003D24F9"/>
    <w:rsid w:val="003D2EA5"/>
    <w:rsid w:val="003D429F"/>
    <w:rsid w:val="003F2399"/>
    <w:rsid w:val="003F27BF"/>
    <w:rsid w:val="00403893"/>
    <w:rsid w:val="00403BE1"/>
    <w:rsid w:val="00403DC5"/>
    <w:rsid w:val="00452C85"/>
    <w:rsid w:val="00462800"/>
    <w:rsid w:val="00464C45"/>
    <w:rsid w:val="0047177D"/>
    <w:rsid w:val="00472B05"/>
    <w:rsid w:val="00472C87"/>
    <w:rsid w:val="00480A0C"/>
    <w:rsid w:val="00482F9B"/>
    <w:rsid w:val="004859B0"/>
    <w:rsid w:val="00491890"/>
    <w:rsid w:val="004A3BCB"/>
    <w:rsid w:val="004B1080"/>
    <w:rsid w:val="004B6CD7"/>
    <w:rsid w:val="004C74DD"/>
    <w:rsid w:val="004D63AD"/>
    <w:rsid w:val="004E1126"/>
    <w:rsid w:val="004E1C55"/>
    <w:rsid w:val="004E6E06"/>
    <w:rsid w:val="004F4542"/>
    <w:rsid w:val="004F5CF8"/>
    <w:rsid w:val="0051118A"/>
    <w:rsid w:val="00511364"/>
    <w:rsid w:val="00512C2E"/>
    <w:rsid w:val="005327F3"/>
    <w:rsid w:val="00545210"/>
    <w:rsid w:val="00545524"/>
    <w:rsid w:val="00545725"/>
    <w:rsid w:val="0055425D"/>
    <w:rsid w:val="0056690C"/>
    <w:rsid w:val="0057083C"/>
    <w:rsid w:val="00573D92"/>
    <w:rsid w:val="00580A5F"/>
    <w:rsid w:val="005815AF"/>
    <w:rsid w:val="00581A96"/>
    <w:rsid w:val="00586BA5"/>
    <w:rsid w:val="00591441"/>
    <w:rsid w:val="005B0719"/>
    <w:rsid w:val="005B3709"/>
    <w:rsid w:val="005B3E8B"/>
    <w:rsid w:val="005B6373"/>
    <w:rsid w:val="005B7FA9"/>
    <w:rsid w:val="005F0200"/>
    <w:rsid w:val="005F4FE3"/>
    <w:rsid w:val="00611645"/>
    <w:rsid w:val="00614381"/>
    <w:rsid w:val="006148AA"/>
    <w:rsid w:val="00614D62"/>
    <w:rsid w:val="00616282"/>
    <w:rsid w:val="00622142"/>
    <w:rsid w:val="00623BD1"/>
    <w:rsid w:val="00634462"/>
    <w:rsid w:val="00636272"/>
    <w:rsid w:val="00641ED7"/>
    <w:rsid w:val="00643D67"/>
    <w:rsid w:val="00643F1F"/>
    <w:rsid w:val="0064420B"/>
    <w:rsid w:val="0065378E"/>
    <w:rsid w:val="006878DD"/>
    <w:rsid w:val="00690E71"/>
    <w:rsid w:val="006946A4"/>
    <w:rsid w:val="006968DC"/>
    <w:rsid w:val="006A2114"/>
    <w:rsid w:val="006A2CD4"/>
    <w:rsid w:val="006A3AF7"/>
    <w:rsid w:val="006A53B4"/>
    <w:rsid w:val="006A6588"/>
    <w:rsid w:val="006A7885"/>
    <w:rsid w:val="006A7AFB"/>
    <w:rsid w:val="006B2088"/>
    <w:rsid w:val="006B55BC"/>
    <w:rsid w:val="006D1D82"/>
    <w:rsid w:val="006D276A"/>
    <w:rsid w:val="006E4966"/>
    <w:rsid w:val="006E51FF"/>
    <w:rsid w:val="006F5284"/>
    <w:rsid w:val="006F721C"/>
    <w:rsid w:val="00700ABD"/>
    <w:rsid w:val="00704121"/>
    <w:rsid w:val="00707459"/>
    <w:rsid w:val="007113F5"/>
    <w:rsid w:val="00712CB8"/>
    <w:rsid w:val="00715CEF"/>
    <w:rsid w:val="007165C5"/>
    <w:rsid w:val="00717433"/>
    <w:rsid w:val="0072675B"/>
    <w:rsid w:val="00742EE0"/>
    <w:rsid w:val="007466FA"/>
    <w:rsid w:val="00761B77"/>
    <w:rsid w:val="0076244E"/>
    <w:rsid w:val="00762A8D"/>
    <w:rsid w:val="007862AA"/>
    <w:rsid w:val="007A149A"/>
    <w:rsid w:val="007B0CC6"/>
    <w:rsid w:val="007C25D4"/>
    <w:rsid w:val="007C42EF"/>
    <w:rsid w:val="007D2B16"/>
    <w:rsid w:val="007E5EA9"/>
    <w:rsid w:val="007F6B28"/>
    <w:rsid w:val="00800BB4"/>
    <w:rsid w:val="00812337"/>
    <w:rsid w:val="0082263B"/>
    <w:rsid w:val="00822A2B"/>
    <w:rsid w:val="00823F4A"/>
    <w:rsid w:val="008417F6"/>
    <w:rsid w:val="0084264E"/>
    <w:rsid w:val="008501A2"/>
    <w:rsid w:val="00853510"/>
    <w:rsid w:val="00856139"/>
    <w:rsid w:val="008561B1"/>
    <w:rsid w:val="0087499A"/>
    <w:rsid w:val="00880D3C"/>
    <w:rsid w:val="00890208"/>
    <w:rsid w:val="0089684E"/>
    <w:rsid w:val="008A227A"/>
    <w:rsid w:val="008A3A6A"/>
    <w:rsid w:val="008A3FDA"/>
    <w:rsid w:val="008B226C"/>
    <w:rsid w:val="008C370E"/>
    <w:rsid w:val="008E3234"/>
    <w:rsid w:val="008E329A"/>
    <w:rsid w:val="008F031A"/>
    <w:rsid w:val="008F5031"/>
    <w:rsid w:val="008F6832"/>
    <w:rsid w:val="008F6D8A"/>
    <w:rsid w:val="009054C5"/>
    <w:rsid w:val="00907CC2"/>
    <w:rsid w:val="009170D4"/>
    <w:rsid w:val="00932530"/>
    <w:rsid w:val="00933A7D"/>
    <w:rsid w:val="00933D05"/>
    <w:rsid w:val="00940533"/>
    <w:rsid w:val="009528F4"/>
    <w:rsid w:val="009579C4"/>
    <w:rsid w:val="00960CAA"/>
    <w:rsid w:val="00964B11"/>
    <w:rsid w:val="009768D3"/>
    <w:rsid w:val="009816AA"/>
    <w:rsid w:val="00992622"/>
    <w:rsid w:val="00993B8A"/>
    <w:rsid w:val="00995395"/>
    <w:rsid w:val="009A0DEA"/>
    <w:rsid w:val="009A2D42"/>
    <w:rsid w:val="009B12F0"/>
    <w:rsid w:val="009B7548"/>
    <w:rsid w:val="009B7CBD"/>
    <w:rsid w:val="009C0343"/>
    <w:rsid w:val="009C0DDF"/>
    <w:rsid w:val="009C1794"/>
    <w:rsid w:val="009C2317"/>
    <w:rsid w:val="009C3408"/>
    <w:rsid w:val="009D40FE"/>
    <w:rsid w:val="009E2D79"/>
    <w:rsid w:val="009E3285"/>
    <w:rsid w:val="009E4D10"/>
    <w:rsid w:val="009E5612"/>
    <w:rsid w:val="009E633F"/>
    <w:rsid w:val="009F3939"/>
    <w:rsid w:val="00A146F1"/>
    <w:rsid w:val="00A14906"/>
    <w:rsid w:val="00A33631"/>
    <w:rsid w:val="00A437BF"/>
    <w:rsid w:val="00A459A5"/>
    <w:rsid w:val="00A46C2E"/>
    <w:rsid w:val="00A50FF6"/>
    <w:rsid w:val="00A54373"/>
    <w:rsid w:val="00A572AD"/>
    <w:rsid w:val="00A62DDD"/>
    <w:rsid w:val="00A74EA1"/>
    <w:rsid w:val="00A828BC"/>
    <w:rsid w:val="00A865CC"/>
    <w:rsid w:val="00AA10BD"/>
    <w:rsid w:val="00AB4D00"/>
    <w:rsid w:val="00AB6B7A"/>
    <w:rsid w:val="00AC3391"/>
    <w:rsid w:val="00AD2B90"/>
    <w:rsid w:val="00AD7DA1"/>
    <w:rsid w:val="00AF747E"/>
    <w:rsid w:val="00B00AE3"/>
    <w:rsid w:val="00B1107B"/>
    <w:rsid w:val="00B1744F"/>
    <w:rsid w:val="00B20079"/>
    <w:rsid w:val="00B30D40"/>
    <w:rsid w:val="00B36586"/>
    <w:rsid w:val="00B51861"/>
    <w:rsid w:val="00B52BA0"/>
    <w:rsid w:val="00B71495"/>
    <w:rsid w:val="00B75608"/>
    <w:rsid w:val="00B8127E"/>
    <w:rsid w:val="00B93CEC"/>
    <w:rsid w:val="00B957DF"/>
    <w:rsid w:val="00B96E78"/>
    <w:rsid w:val="00B97318"/>
    <w:rsid w:val="00BA08A7"/>
    <w:rsid w:val="00BA12B3"/>
    <w:rsid w:val="00BA657F"/>
    <w:rsid w:val="00BA6C20"/>
    <w:rsid w:val="00BA6D06"/>
    <w:rsid w:val="00BA7D03"/>
    <w:rsid w:val="00BB277D"/>
    <w:rsid w:val="00BC6E6C"/>
    <w:rsid w:val="00BD4E7D"/>
    <w:rsid w:val="00BD52CB"/>
    <w:rsid w:val="00BD6B29"/>
    <w:rsid w:val="00BD734C"/>
    <w:rsid w:val="00BF3041"/>
    <w:rsid w:val="00BF5181"/>
    <w:rsid w:val="00BF7FB6"/>
    <w:rsid w:val="00C0071E"/>
    <w:rsid w:val="00C0121D"/>
    <w:rsid w:val="00C16C46"/>
    <w:rsid w:val="00C17239"/>
    <w:rsid w:val="00C350D1"/>
    <w:rsid w:val="00C56C78"/>
    <w:rsid w:val="00C755D5"/>
    <w:rsid w:val="00C77EC9"/>
    <w:rsid w:val="00C82073"/>
    <w:rsid w:val="00C921B4"/>
    <w:rsid w:val="00C96B51"/>
    <w:rsid w:val="00CA095B"/>
    <w:rsid w:val="00CA0EE5"/>
    <w:rsid w:val="00CA4080"/>
    <w:rsid w:val="00CA6F51"/>
    <w:rsid w:val="00CB4A62"/>
    <w:rsid w:val="00CB7FC7"/>
    <w:rsid w:val="00CC0795"/>
    <w:rsid w:val="00CC32E2"/>
    <w:rsid w:val="00CC3D65"/>
    <w:rsid w:val="00CE10E2"/>
    <w:rsid w:val="00CE430D"/>
    <w:rsid w:val="00CE72CB"/>
    <w:rsid w:val="00CF631A"/>
    <w:rsid w:val="00D040AD"/>
    <w:rsid w:val="00D048EA"/>
    <w:rsid w:val="00D07DE8"/>
    <w:rsid w:val="00D104BA"/>
    <w:rsid w:val="00D3103E"/>
    <w:rsid w:val="00D45EF7"/>
    <w:rsid w:val="00D469FC"/>
    <w:rsid w:val="00D46E7E"/>
    <w:rsid w:val="00D518C8"/>
    <w:rsid w:val="00D57149"/>
    <w:rsid w:val="00D576D1"/>
    <w:rsid w:val="00D63474"/>
    <w:rsid w:val="00D66869"/>
    <w:rsid w:val="00D6793F"/>
    <w:rsid w:val="00D73538"/>
    <w:rsid w:val="00D74A9C"/>
    <w:rsid w:val="00D82ED3"/>
    <w:rsid w:val="00D92107"/>
    <w:rsid w:val="00D95C5F"/>
    <w:rsid w:val="00D95CE9"/>
    <w:rsid w:val="00D97823"/>
    <w:rsid w:val="00DA2CAA"/>
    <w:rsid w:val="00DA2F0F"/>
    <w:rsid w:val="00DA34A2"/>
    <w:rsid w:val="00DA4766"/>
    <w:rsid w:val="00DA6F68"/>
    <w:rsid w:val="00DB50A3"/>
    <w:rsid w:val="00DC175A"/>
    <w:rsid w:val="00DC1B7A"/>
    <w:rsid w:val="00DC5DDD"/>
    <w:rsid w:val="00DD29A0"/>
    <w:rsid w:val="00DF3954"/>
    <w:rsid w:val="00DF4DD9"/>
    <w:rsid w:val="00E0185E"/>
    <w:rsid w:val="00E02F08"/>
    <w:rsid w:val="00E030CE"/>
    <w:rsid w:val="00E07241"/>
    <w:rsid w:val="00E13B06"/>
    <w:rsid w:val="00E179F0"/>
    <w:rsid w:val="00E2220D"/>
    <w:rsid w:val="00E23C02"/>
    <w:rsid w:val="00E33842"/>
    <w:rsid w:val="00E351F7"/>
    <w:rsid w:val="00E37968"/>
    <w:rsid w:val="00E43EA3"/>
    <w:rsid w:val="00E614A5"/>
    <w:rsid w:val="00E66069"/>
    <w:rsid w:val="00E722BA"/>
    <w:rsid w:val="00E73CF6"/>
    <w:rsid w:val="00E8108B"/>
    <w:rsid w:val="00E82A65"/>
    <w:rsid w:val="00E83FD5"/>
    <w:rsid w:val="00E85B0A"/>
    <w:rsid w:val="00EA2D09"/>
    <w:rsid w:val="00ED7AEF"/>
    <w:rsid w:val="00EF27A2"/>
    <w:rsid w:val="00EF37C3"/>
    <w:rsid w:val="00EF679D"/>
    <w:rsid w:val="00F0294E"/>
    <w:rsid w:val="00F10ED4"/>
    <w:rsid w:val="00F12A2A"/>
    <w:rsid w:val="00F35521"/>
    <w:rsid w:val="00F35A13"/>
    <w:rsid w:val="00F51409"/>
    <w:rsid w:val="00F61268"/>
    <w:rsid w:val="00F706DA"/>
    <w:rsid w:val="00F72E23"/>
    <w:rsid w:val="00F73A28"/>
    <w:rsid w:val="00F73DE6"/>
    <w:rsid w:val="00F83EBA"/>
    <w:rsid w:val="00FA2678"/>
    <w:rsid w:val="00FA2AE1"/>
    <w:rsid w:val="00FA312F"/>
    <w:rsid w:val="00FA5FDB"/>
    <w:rsid w:val="00FB4255"/>
    <w:rsid w:val="00FB475F"/>
    <w:rsid w:val="00FB628B"/>
    <w:rsid w:val="00FC0325"/>
    <w:rsid w:val="00FE6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2A4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A46C2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n3">
    <w:name w:val="Подзаn3оловок"/>
    <w:basedOn w:val="a"/>
    <w:rsid w:val="00A46C2E"/>
    <w:pPr>
      <w:widowControl w:val="0"/>
      <w:spacing w:after="60"/>
      <w:jc w:val="center"/>
    </w:pPr>
    <w:rPr>
      <w:rFonts w:ascii="Arial" w:hAnsi="Arial" w:cs="Arial"/>
    </w:rPr>
  </w:style>
  <w:style w:type="paragraph" w:styleId="a4">
    <w:name w:val="footer"/>
    <w:basedOn w:val="a"/>
    <w:rsid w:val="00890208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0208"/>
  </w:style>
  <w:style w:type="paragraph" w:styleId="a6">
    <w:name w:val="header"/>
    <w:basedOn w:val="a"/>
    <w:rsid w:val="00255E09"/>
    <w:pPr>
      <w:tabs>
        <w:tab w:val="center" w:pos="4677"/>
        <w:tab w:val="right" w:pos="9355"/>
      </w:tabs>
    </w:pPr>
  </w:style>
  <w:style w:type="character" w:styleId="a7">
    <w:name w:val="Hyperlink"/>
    <w:rsid w:val="00C17239"/>
    <w:rPr>
      <w:color w:val="0000FF"/>
      <w:u w:val="single"/>
    </w:rPr>
  </w:style>
  <w:style w:type="table" w:styleId="a8">
    <w:name w:val="Table Grid"/>
    <w:basedOn w:val="a1"/>
    <w:rsid w:val="000C54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rsid w:val="00BF304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BF30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link w:val="a1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customStyle="1" w:styleId="a1">
    <w:name w:val=" Знак"/>
    <w:basedOn w:val="a"/>
    <w:link w:val="a0"/>
    <w:rsid w:val="00A46C2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n3">
    <w:name w:val="Подзаn3оловок"/>
    <w:basedOn w:val="a"/>
    <w:rsid w:val="00A46C2E"/>
    <w:pPr>
      <w:widowControl w:val="0"/>
      <w:spacing w:after="60"/>
      <w:jc w:val="center"/>
    </w:pPr>
    <w:rPr>
      <w:rFonts w:ascii="Arial" w:hAnsi="Arial" w:cs="Arial"/>
    </w:rPr>
  </w:style>
  <w:style w:type="paragraph" w:styleId="a4">
    <w:name w:val="footer"/>
    <w:basedOn w:val="a"/>
    <w:rsid w:val="00890208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0208"/>
  </w:style>
  <w:style w:type="paragraph" w:styleId="a6">
    <w:name w:val="header"/>
    <w:basedOn w:val="a"/>
    <w:rsid w:val="00255E09"/>
    <w:pPr>
      <w:tabs>
        <w:tab w:val="center" w:pos="4677"/>
        <w:tab w:val="right" w:pos="9355"/>
      </w:tabs>
    </w:pPr>
  </w:style>
  <w:style w:type="character" w:styleId="a7">
    <w:name w:val="Hyperlink"/>
    <w:rsid w:val="00C17239"/>
    <w:rPr>
      <w:color w:val="0000FF"/>
      <w:u w:val="single"/>
    </w:rPr>
  </w:style>
  <w:style w:type="table" w:styleId="a8">
    <w:name w:val="Table Grid"/>
    <w:basedOn w:val="a2"/>
    <w:rsid w:val="000C54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BF304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BF30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0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.kapustina@mail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g.kapustina@mail.ru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microsoft.com/office/2007/relationships/stylesWithEffects" Target="stylesWithEffects.xml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1173</Words>
  <Characters>6690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Целесообразность исследования поведения минеральных сред при высококонцен-трированном энергетическом воздействии обусловлена необходимостью поиска новых способов комплексного извлечения ценных компонентов из минерального сырья в связи с существующими тру</vt:lpstr>
    </vt:vector>
  </TitlesOfParts>
  <Company>Microsoft</Company>
  <LinksUpToDate>false</LinksUpToDate>
  <CharactersWithSpaces>7848</CharactersWithSpaces>
  <SharedDoc>false</SharedDoc>
  <HLinks>
    <vt:vector size="12" baseType="variant">
      <vt:variant>
        <vt:i4>3801173</vt:i4>
      </vt:variant>
      <vt:variant>
        <vt:i4>3</vt:i4>
      </vt:variant>
      <vt:variant>
        <vt:i4>0</vt:i4>
      </vt:variant>
      <vt:variant>
        <vt:i4>5</vt:i4>
      </vt:variant>
      <vt:variant>
        <vt:lpwstr>mailto:g.kapustina@mail.ru</vt:lpwstr>
      </vt:variant>
      <vt:variant>
        <vt:lpwstr/>
      </vt:variant>
      <vt:variant>
        <vt:i4>3801173</vt:i4>
      </vt:variant>
      <vt:variant>
        <vt:i4>0</vt:i4>
      </vt:variant>
      <vt:variant>
        <vt:i4>0</vt:i4>
      </vt:variant>
      <vt:variant>
        <vt:i4>5</vt:i4>
      </vt:variant>
      <vt:variant>
        <vt:lpwstr>mailto:g.kapustina@mail.ru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Целесообразность исследования поведения минеральных сред при высококонцен-трированном энергетическом воздействии обусловлена необходимостью поиска новых способов комплексного извлечения ценных компонентов из минерального сырья в связи с существующими тру</dc:title>
  <dc:creator>XTreme</dc:creator>
  <cp:lastModifiedBy>dexp</cp:lastModifiedBy>
  <cp:revision>4</cp:revision>
  <cp:lastPrinted>2021-07-13T01:56:00Z</cp:lastPrinted>
  <dcterms:created xsi:type="dcterms:W3CDTF">2021-07-13T02:11:00Z</dcterms:created>
  <dcterms:modified xsi:type="dcterms:W3CDTF">2021-07-14T12:10:00Z</dcterms:modified>
</cp:coreProperties>
</file>