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0E" w:rsidRPr="00FC185C" w:rsidRDefault="00801594" w:rsidP="00FC185C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FC185C">
        <w:rPr>
          <w:rFonts w:ascii="Times New Roman" w:hAnsi="Times New Roman" w:cs="Times New Roman"/>
          <w:b/>
        </w:rPr>
        <w:t>УДК 378</w:t>
      </w:r>
    </w:p>
    <w:p w:rsidR="00801594" w:rsidRPr="00FC185C" w:rsidRDefault="00801594" w:rsidP="00FC185C">
      <w:pPr>
        <w:spacing w:after="0" w:line="300" w:lineRule="auto"/>
        <w:jc w:val="both"/>
        <w:rPr>
          <w:rFonts w:ascii="Times New Roman" w:hAnsi="Times New Roman" w:cs="Times New Roman"/>
          <w:b/>
        </w:rPr>
      </w:pPr>
    </w:p>
    <w:p w:rsidR="006E7F0E" w:rsidRPr="00FC185C" w:rsidRDefault="006E7F0E" w:rsidP="00FC185C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FC185C">
        <w:rPr>
          <w:rFonts w:ascii="Times New Roman" w:hAnsi="Times New Roman" w:cs="Times New Roman"/>
          <w:b/>
        </w:rPr>
        <w:t>НАУЧНО-ИССЛЕДОВАТЕЛЬСКАЯ ДЕЯТЕЛЬНОСТЬ СТУДЕНТОВ КАК ФАКТОР СОЦИАЛЬНО-ЭКОНОМИЧЕСКОГО РАЗВИТИЯ РЕГИОНА</w:t>
      </w:r>
      <w:r w:rsidR="00D323E5" w:rsidRPr="00FC185C">
        <w:rPr>
          <w:rFonts w:ascii="Times New Roman" w:hAnsi="Times New Roman" w:cs="Times New Roman"/>
          <w:b/>
        </w:rPr>
        <w:t xml:space="preserve"> (НА ПРИМЕРЕ ТИХООКЕАНСКОГО ГОСУДАРСТВЕННОГО УНИВЕРСИТЕТА)</w:t>
      </w:r>
    </w:p>
    <w:p w:rsidR="006E7F0E" w:rsidRPr="00FC185C" w:rsidRDefault="006E7F0E" w:rsidP="00FC185C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6E7F0E" w:rsidRPr="00FC185C" w:rsidRDefault="006E7F0E" w:rsidP="00FC185C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FC185C">
        <w:rPr>
          <w:rFonts w:ascii="Times New Roman" w:hAnsi="Times New Roman" w:cs="Times New Roman"/>
          <w:b/>
          <w:u w:val="single"/>
        </w:rPr>
        <w:t>А.В. Казарбин</w:t>
      </w:r>
      <w:r w:rsidRPr="00FC185C">
        <w:rPr>
          <w:rFonts w:ascii="Times New Roman" w:hAnsi="Times New Roman" w:cs="Times New Roman"/>
          <w:b/>
          <w:vertAlign w:val="superscript"/>
        </w:rPr>
        <w:t>1</w:t>
      </w:r>
      <w:r w:rsidRPr="00FC185C">
        <w:rPr>
          <w:rFonts w:ascii="Times New Roman" w:hAnsi="Times New Roman" w:cs="Times New Roman"/>
          <w:b/>
        </w:rPr>
        <w:t xml:space="preserve">, </w:t>
      </w:r>
      <w:r w:rsidR="0030237B" w:rsidRPr="00FC185C">
        <w:rPr>
          <w:rFonts w:ascii="Times New Roman" w:hAnsi="Times New Roman" w:cs="Times New Roman"/>
          <w:b/>
        </w:rPr>
        <w:t>К.А. Драчёв</w:t>
      </w:r>
      <w:r w:rsidR="0030237B" w:rsidRPr="00FC185C">
        <w:rPr>
          <w:rFonts w:ascii="Times New Roman" w:hAnsi="Times New Roman" w:cs="Times New Roman"/>
          <w:b/>
          <w:vertAlign w:val="superscript"/>
        </w:rPr>
        <w:t>1</w:t>
      </w:r>
      <w:bookmarkStart w:id="0" w:name="_GoBack"/>
      <w:bookmarkEnd w:id="0"/>
      <w:r w:rsidR="0030237B" w:rsidRPr="00FC185C">
        <w:rPr>
          <w:rFonts w:ascii="Times New Roman" w:hAnsi="Times New Roman" w:cs="Times New Roman"/>
          <w:b/>
        </w:rPr>
        <w:t xml:space="preserve">, </w:t>
      </w:r>
      <w:r w:rsidRPr="00FC185C">
        <w:rPr>
          <w:rFonts w:ascii="Times New Roman" w:hAnsi="Times New Roman" w:cs="Times New Roman"/>
          <w:b/>
        </w:rPr>
        <w:t>Ю.В. Лунина</w:t>
      </w:r>
      <w:r w:rsidRPr="00FC185C">
        <w:rPr>
          <w:rFonts w:ascii="Times New Roman" w:hAnsi="Times New Roman" w:cs="Times New Roman"/>
          <w:b/>
          <w:vertAlign w:val="superscript"/>
        </w:rPr>
        <w:t>2</w:t>
      </w:r>
    </w:p>
    <w:p w:rsidR="006E7F0E" w:rsidRPr="00FC185C" w:rsidRDefault="00090944" w:rsidP="00FC185C">
      <w:pPr>
        <w:spacing w:after="0" w:line="300" w:lineRule="auto"/>
        <w:jc w:val="center"/>
        <w:rPr>
          <w:rFonts w:ascii="Times New Roman" w:hAnsi="Times New Roman" w:cs="Times New Roman"/>
          <w:i/>
        </w:rPr>
      </w:pPr>
      <w:r w:rsidRPr="00FC185C">
        <w:rPr>
          <w:rFonts w:ascii="Times New Roman" w:hAnsi="Times New Roman" w:cs="Times New Roman"/>
          <w:i/>
          <w:vertAlign w:val="superscript"/>
        </w:rPr>
        <w:t>1</w:t>
      </w:r>
      <w:r w:rsidRPr="00FC185C">
        <w:rPr>
          <w:rFonts w:ascii="Times New Roman" w:hAnsi="Times New Roman" w:cs="Times New Roman"/>
          <w:i/>
        </w:rPr>
        <w:t xml:space="preserve"> </w:t>
      </w:r>
      <w:r w:rsidR="006E7F0E" w:rsidRPr="00FC185C">
        <w:rPr>
          <w:rFonts w:ascii="Times New Roman" w:hAnsi="Times New Roman" w:cs="Times New Roman"/>
          <w:i/>
        </w:rPr>
        <w:t>Тихоокеанский государственный университет, (</w:t>
      </w:r>
      <w:proofErr w:type="gramStart"/>
      <w:r w:rsidR="006E7F0E" w:rsidRPr="00FC185C">
        <w:rPr>
          <w:rFonts w:ascii="Times New Roman" w:hAnsi="Times New Roman" w:cs="Times New Roman"/>
          <w:i/>
        </w:rPr>
        <w:t>г</w:t>
      </w:r>
      <w:proofErr w:type="gramEnd"/>
      <w:r w:rsidR="006E7F0E" w:rsidRPr="00FC185C">
        <w:rPr>
          <w:rFonts w:ascii="Times New Roman" w:hAnsi="Times New Roman" w:cs="Times New Roman"/>
          <w:i/>
        </w:rPr>
        <w:t>. Хабаровск),</w:t>
      </w:r>
    </w:p>
    <w:p w:rsidR="00FC185C" w:rsidRPr="00FC185C" w:rsidRDefault="00FC185C" w:rsidP="00FC185C">
      <w:pPr>
        <w:spacing w:after="0" w:line="300" w:lineRule="auto"/>
        <w:jc w:val="center"/>
        <w:rPr>
          <w:rFonts w:ascii="Times New Roman" w:hAnsi="Times New Roman" w:cs="Times New Roman"/>
          <w:i/>
        </w:rPr>
      </w:pPr>
      <w:r w:rsidRPr="00FC185C">
        <w:rPr>
          <w:rFonts w:ascii="Times New Roman" w:hAnsi="Times New Roman" w:cs="Times New Roman"/>
          <w:i/>
          <w:vertAlign w:val="superscript"/>
        </w:rPr>
        <w:t>2</w:t>
      </w:r>
      <w:r w:rsidRPr="00FC185C">
        <w:rPr>
          <w:rFonts w:ascii="Times New Roman" w:hAnsi="Times New Roman" w:cs="Times New Roman"/>
          <w:i/>
        </w:rPr>
        <w:t xml:space="preserve"> Хабаровский государственный медицинский колледж, (</w:t>
      </w:r>
      <w:proofErr w:type="gramStart"/>
      <w:r w:rsidRPr="00FC185C">
        <w:rPr>
          <w:rFonts w:ascii="Times New Roman" w:hAnsi="Times New Roman" w:cs="Times New Roman"/>
          <w:i/>
        </w:rPr>
        <w:t>г</w:t>
      </w:r>
      <w:proofErr w:type="gramEnd"/>
      <w:r w:rsidRPr="00FC185C">
        <w:rPr>
          <w:rFonts w:ascii="Times New Roman" w:hAnsi="Times New Roman" w:cs="Times New Roman"/>
          <w:i/>
        </w:rPr>
        <w:t>. Хабаровск)</w:t>
      </w:r>
    </w:p>
    <w:p w:rsidR="006E7F0E" w:rsidRPr="00FC185C" w:rsidRDefault="000966AF" w:rsidP="00FC185C">
      <w:pPr>
        <w:spacing w:after="0" w:line="300" w:lineRule="auto"/>
        <w:jc w:val="center"/>
        <w:rPr>
          <w:rFonts w:ascii="Times New Roman" w:hAnsi="Times New Roman" w:cs="Times New Roman"/>
          <w:i/>
        </w:rPr>
      </w:pPr>
      <w:hyperlink r:id="rId5" w:history="1">
        <w:r w:rsidR="006E7F0E" w:rsidRPr="00FC185C">
          <w:rPr>
            <w:rStyle w:val="a7"/>
            <w:rFonts w:ascii="Times New Roman" w:hAnsi="Times New Roman" w:cs="Times New Roman"/>
            <w:i/>
            <w:color w:val="auto"/>
            <w:u w:val="none"/>
          </w:rPr>
          <w:t>000283@</w:t>
        </w:r>
        <w:r w:rsidR="006E7F0E" w:rsidRPr="00FC185C">
          <w:rPr>
            <w:rStyle w:val="a7"/>
            <w:rFonts w:ascii="Times New Roman" w:hAnsi="Times New Roman" w:cs="Times New Roman"/>
            <w:i/>
            <w:color w:val="auto"/>
            <w:u w:val="none"/>
            <w:lang w:val="en-US"/>
          </w:rPr>
          <w:t>pnu</w:t>
        </w:r>
        <w:r w:rsidR="006E7F0E" w:rsidRPr="00FC185C">
          <w:rPr>
            <w:rStyle w:val="a7"/>
            <w:rFonts w:ascii="Times New Roman" w:hAnsi="Times New Roman" w:cs="Times New Roman"/>
            <w:i/>
            <w:color w:val="auto"/>
            <w:u w:val="none"/>
          </w:rPr>
          <w:t>.</w:t>
        </w:r>
        <w:r w:rsidR="006E7F0E" w:rsidRPr="00FC185C">
          <w:rPr>
            <w:rStyle w:val="a7"/>
            <w:rFonts w:ascii="Times New Roman" w:hAnsi="Times New Roman" w:cs="Times New Roman"/>
            <w:i/>
            <w:color w:val="auto"/>
            <w:u w:val="none"/>
            <w:lang w:val="en-US"/>
          </w:rPr>
          <w:t>edu</w:t>
        </w:r>
        <w:r w:rsidR="006E7F0E" w:rsidRPr="00FC185C">
          <w:rPr>
            <w:rStyle w:val="a7"/>
            <w:rFonts w:ascii="Times New Roman" w:hAnsi="Times New Roman" w:cs="Times New Roman"/>
            <w:i/>
            <w:color w:val="auto"/>
            <w:u w:val="none"/>
          </w:rPr>
          <w:t>.</w:t>
        </w:r>
        <w:r w:rsidR="006E7F0E" w:rsidRPr="00FC185C">
          <w:rPr>
            <w:rStyle w:val="a7"/>
            <w:rFonts w:ascii="Times New Roman" w:hAnsi="Times New Roman" w:cs="Times New Roman"/>
            <w:i/>
            <w:color w:val="auto"/>
            <w:u w:val="none"/>
            <w:lang w:val="en-US"/>
          </w:rPr>
          <w:t>ru</w:t>
        </w:r>
      </w:hyperlink>
      <w:r w:rsidR="00FC185C">
        <w:rPr>
          <w:rFonts w:ascii="Times New Roman" w:hAnsi="Times New Roman" w:cs="Times New Roman"/>
        </w:rPr>
        <w:t>;</w:t>
      </w:r>
      <w:r w:rsidR="00FC185C" w:rsidRPr="00FC185C">
        <w:rPr>
          <w:rFonts w:ascii="Times New Roman" w:hAnsi="Times New Roman" w:cs="Times New Roman"/>
          <w:i/>
        </w:rPr>
        <w:t xml:space="preserve"> </w:t>
      </w:r>
      <w:r w:rsidR="00FC185C">
        <w:rPr>
          <w:rFonts w:ascii="Times New Roman" w:hAnsi="Times New Roman" w:cs="Times New Roman"/>
          <w:i/>
        </w:rPr>
        <w:t xml:space="preserve">  </w:t>
      </w:r>
      <w:hyperlink r:id="rId6" w:history="1">
        <w:r w:rsidR="006E7F0E" w:rsidRPr="00FC185C">
          <w:rPr>
            <w:rStyle w:val="a7"/>
            <w:rFonts w:ascii="Times New Roman" w:hAnsi="Times New Roman" w:cs="Times New Roman"/>
            <w:i/>
            <w:color w:val="auto"/>
            <w:u w:val="none"/>
            <w:lang w:val="en-US"/>
          </w:rPr>
          <w:t>lunina</w:t>
        </w:r>
        <w:r w:rsidR="006E7F0E" w:rsidRPr="00FC185C">
          <w:rPr>
            <w:rStyle w:val="a7"/>
            <w:rFonts w:ascii="Times New Roman" w:hAnsi="Times New Roman" w:cs="Times New Roman"/>
            <w:i/>
            <w:color w:val="auto"/>
            <w:u w:val="none"/>
          </w:rPr>
          <w:t>2110@</w:t>
        </w:r>
        <w:r w:rsidR="006E7F0E" w:rsidRPr="00FC185C">
          <w:rPr>
            <w:rStyle w:val="a7"/>
            <w:rFonts w:ascii="Times New Roman" w:hAnsi="Times New Roman" w:cs="Times New Roman"/>
            <w:i/>
            <w:color w:val="auto"/>
            <w:u w:val="none"/>
            <w:lang w:val="en-US"/>
          </w:rPr>
          <w:t>mail</w:t>
        </w:r>
        <w:r w:rsidR="006E7F0E" w:rsidRPr="00FC185C">
          <w:rPr>
            <w:rStyle w:val="a7"/>
            <w:rFonts w:ascii="Times New Roman" w:hAnsi="Times New Roman" w:cs="Times New Roman"/>
            <w:i/>
            <w:color w:val="auto"/>
            <w:u w:val="none"/>
          </w:rPr>
          <w:t>.</w:t>
        </w:r>
        <w:r w:rsidR="006E7F0E" w:rsidRPr="00FC185C">
          <w:rPr>
            <w:rStyle w:val="a7"/>
            <w:rFonts w:ascii="Times New Roman" w:hAnsi="Times New Roman" w:cs="Times New Roman"/>
            <w:i/>
            <w:color w:val="auto"/>
            <w:u w:val="none"/>
            <w:lang w:val="en-US"/>
          </w:rPr>
          <w:t>ru</w:t>
        </w:r>
      </w:hyperlink>
    </w:p>
    <w:p w:rsidR="006E7F0E" w:rsidRPr="00FC185C" w:rsidRDefault="006E7F0E" w:rsidP="00FC185C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6E7F0E" w:rsidRPr="00FC185C" w:rsidRDefault="006E7F0E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185C">
        <w:rPr>
          <w:rFonts w:ascii="Times New Roman" w:hAnsi="Times New Roman" w:cs="Times New Roman"/>
          <w:i/>
          <w:sz w:val="20"/>
          <w:szCs w:val="20"/>
        </w:rPr>
        <w:t xml:space="preserve">В статье авторы рассматривают </w:t>
      </w:r>
      <w:r w:rsidR="00C07DA3" w:rsidRPr="00FC185C">
        <w:rPr>
          <w:rFonts w:ascii="Times New Roman" w:hAnsi="Times New Roman" w:cs="Times New Roman"/>
          <w:i/>
          <w:sz w:val="20"/>
          <w:szCs w:val="20"/>
        </w:rPr>
        <w:t>научно-исследовательскую деятельность студентов инженерных направлений подготовки как фактор социально-экономического развития Хабаровского края</w:t>
      </w:r>
      <w:r w:rsidRPr="00FC185C">
        <w:rPr>
          <w:rFonts w:ascii="Times New Roman" w:hAnsi="Times New Roman" w:cs="Times New Roman"/>
          <w:i/>
          <w:sz w:val="20"/>
          <w:szCs w:val="20"/>
        </w:rPr>
        <w:t>.</w:t>
      </w:r>
      <w:r w:rsidR="00C07DA3" w:rsidRPr="00FC18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653E" w:rsidRPr="00FC185C">
        <w:rPr>
          <w:rFonts w:ascii="Times New Roman" w:hAnsi="Times New Roman" w:cs="Times New Roman"/>
          <w:i/>
          <w:sz w:val="20"/>
          <w:szCs w:val="20"/>
        </w:rPr>
        <w:t xml:space="preserve">Определены приоритетные инженерные направления подготовки кадров в магистратуре и аспирантуре.  </w:t>
      </w:r>
      <w:r w:rsidR="00C07DA3" w:rsidRPr="00FC185C">
        <w:rPr>
          <w:rFonts w:ascii="Times New Roman" w:hAnsi="Times New Roman" w:cs="Times New Roman"/>
          <w:i/>
          <w:sz w:val="20"/>
          <w:szCs w:val="20"/>
        </w:rPr>
        <w:t>Представлены результаты НИРС</w:t>
      </w:r>
      <w:r w:rsidR="0020653E" w:rsidRPr="00FC185C">
        <w:rPr>
          <w:rFonts w:ascii="Times New Roman" w:hAnsi="Times New Roman" w:cs="Times New Roman"/>
          <w:i/>
          <w:sz w:val="20"/>
          <w:szCs w:val="20"/>
        </w:rPr>
        <w:t xml:space="preserve"> и ведущие инженерные проекты, направленные на решение современных проблем социально-экономического развития Хабаровского края.</w:t>
      </w:r>
    </w:p>
    <w:p w:rsidR="006E7F0E" w:rsidRPr="00FC185C" w:rsidRDefault="006E7F0E" w:rsidP="00FC185C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6E7F0E" w:rsidRPr="00FC185C" w:rsidRDefault="003F4CCC" w:rsidP="00FC185C">
      <w:pPr>
        <w:spacing w:after="0" w:line="300" w:lineRule="auto"/>
        <w:jc w:val="center"/>
        <w:rPr>
          <w:rFonts w:ascii="Times New Roman" w:hAnsi="Times New Roman" w:cs="Times New Roman"/>
          <w:b/>
          <w:lang w:val="en-US"/>
        </w:rPr>
      </w:pPr>
      <w:r w:rsidRPr="00FC185C">
        <w:rPr>
          <w:rFonts w:ascii="Times New Roman" w:hAnsi="Times New Roman" w:cs="Times New Roman"/>
          <w:b/>
          <w:lang w:val="en-US"/>
        </w:rPr>
        <w:t>RESEARCH ACTIVITIES OF STUDENTS AS A FACTOR IN SOCIO-ECONOMIC DEVELOPMENT OF THE REGION (USING THE EXAMPLE OF PACIFIC STATE UNIVERSITY)</w:t>
      </w:r>
    </w:p>
    <w:p w:rsidR="006C61A0" w:rsidRPr="00FC185C" w:rsidRDefault="006C61A0" w:rsidP="00FC185C">
      <w:pPr>
        <w:spacing w:after="0" w:line="30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E7F0E" w:rsidRPr="00E653C6" w:rsidRDefault="006E7F0E" w:rsidP="00FC185C">
      <w:pPr>
        <w:spacing w:after="0" w:line="300" w:lineRule="auto"/>
        <w:jc w:val="center"/>
        <w:rPr>
          <w:rFonts w:ascii="Times New Roman" w:hAnsi="Times New Roman" w:cs="Times New Roman"/>
          <w:b/>
          <w:vertAlign w:val="superscript"/>
          <w:lang w:val="en-US"/>
        </w:rPr>
      </w:pPr>
      <w:r w:rsidRPr="00E653C6">
        <w:rPr>
          <w:rFonts w:ascii="Times New Roman" w:hAnsi="Times New Roman" w:cs="Times New Roman"/>
          <w:b/>
          <w:u w:val="single"/>
          <w:lang w:val="en-US"/>
        </w:rPr>
        <w:t xml:space="preserve">A.V. </w:t>
      </w:r>
      <w:proofErr w:type="spellStart"/>
      <w:r w:rsidRPr="00E653C6">
        <w:rPr>
          <w:rFonts w:ascii="Times New Roman" w:hAnsi="Times New Roman" w:cs="Times New Roman"/>
          <w:b/>
          <w:u w:val="single"/>
          <w:lang w:val="en-US"/>
        </w:rPr>
        <w:t>Kazarbin</w:t>
      </w:r>
      <w:proofErr w:type="spellEnd"/>
      <w:r w:rsidRPr="00E653C6">
        <w:rPr>
          <w:rFonts w:ascii="Times New Roman" w:hAnsi="Times New Roman" w:cs="Times New Roman"/>
          <w:b/>
          <w:lang w:val="en-US"/>
        </w:rPr>
        <w:t xml:space="preserve"> </w:t>
      </w:r>
      <w:r w:rsidRPr="00E653C6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Pr="00E653C6">
        <w:rPr>
          <w:rFonts w:ascii="Times New Roman" w:hAnsi="Times New Roman" w:cs="Times New Roman"/>
          <w:b/>
          <w:lang w:val="en-US"/>
        </w:rPr>
        <w:t xml:space="preserve">, </w:t>
      </w:r>
      <w:r w:rsidR="00E653C6" w:rsidRPr="00E653C6">
        <w:rPr>
          <w:rFonts w:ascii="Times New Roman" w:hAnsi="Times New Roman" w:cs="Times New Roman"/>
          <w:b/>
          <w:lang w:val="en-US"/>
        </w:rPr>
        <w:t>K.A. Drachev</w:t>
      </w:r>
      <w:r w:rsidR="00E653C6" w:rsidRPr="00E653C6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="00E653C6" w:rsidRPr="00E653C6">
        <w:rPr>
          <w:rFonts w:ascii="Times New Roman" w:hAnsi="Times New Roman" w:cs="Times New Roman"/>
          <w:b/>
          <w:u w:val="single"/>
          <w:lang w:val="en-US"/>
        </w:rPr>
        <w:t>,</w:t>
      </w:r>
      <w:r w:rsidR="00E653C6" w:rsidRPr="00E653C6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E653C6">
        <w:rPr>
          <w:rFonts w:ascii="Times New Roman" w:hAnsi="Times New Roman" w:cs="Times New Roman"/>
          <w:b/>
          <w:lang w:val="en-US"/>
        </w:rPr>
        <w:t>Yu.V</w:t>
      </w:r>
      <w:proofErr w:type="spellEnd"/>
      <w:r w:rsidRPr="00E653C6">
        <w:rPr>
          <w:rFonts w:ascii="Times New Roman" w:hAnsi="Times New Roman" w:cs="Times New Roman"/>
          <w:b/>
          <w:lang w:val="en-US"/>
        </w:rPr>
        <w:t>. Lunina</w:t>
      </w:r>
      <w:r w:rsidRPr="00E653C6">
        <w:rPr>
          <w:rFonts w:ascii="Times New Roman" w:hAnsi="Times New Roman" w:cs="Times New Roman"/>
          <w:b/>
          <w:vertAlign w:val="superscript"/>
          <w:lang w:val="en-US"/>
        </w:rPr>
        <w:t>2</w:t>
      </w:r>
    </w:p>
    <w:p w:rsidR="006E7F0E" w:rsidRPr="00FC185C" w:rsidRDefault="006E7F0E" w:rsidP="00FC185C">
      <w:pPr>
        <w:spacing w:after="0" w:line="300" w:lineRule="auto"/>
        <w:jc w:val="center"/>
        <w:rPr>
          <w:rFonts w:ascii="Times New Roman" w:hAnsi="Times New Roman" w:cs="Times New Roman"/>
          <w:i/>
          <w:lang w:val="en-US"/>
        </w:rPr>
      </w:pPr>
      <w:r w:rsidRPr="00FC185C">
        <w:rPr>
          <w:rFonts w:ascii="Times New Roman" w:hAnsi="Times New Roman" w:cs="Times New Roman"/>
          <w:i/>
          <w:vertAlign w:val="superscript"/>
          <w:lang w:val="en-US"/>
        </w:rPr>
        <w:t>1</w:t>
      </w:r>
      <w:r w:rsidRPr="00FC185C">
        <w:rPr>
          <w:rFonts w:ascii="Times New Roman" w:hAnsi="Times New Roman" w:cs="Times New Roman"/>
          <w:i/>
          <w:lang w:val="en-US"/>
        </w:rPr>
        <w:t>Pacific State University, (Khabarovsk)</w:t>
      </w:r>
    </w:p>
    <w:p w:rsidR="00FC185C" w:rsidRPr="00FC185C" w:rsidRDefault="00FC185C" w:rsidP="00FC185C">
      <w:pPr>
        <w:spacing w:after="0" w:line="300" w:lineRule="auto"/>
        <w:jc w:val="center"/>
        <w:rPr>
          <w:rFonts w:ascii="Times New Roman" w:hAnsi="Times New Roman" w:cs="Times New Roman"/>
          <w:i/>
          <w:lang w:val="en-US"/>
        </w:rPr>
      </w:pPr>
      <w:r w:rsidRPr="00FC185C">
        <w:rPr>
          <w:rFonts w:ascii="Times New Roman" w:hAnsi="Times New Roman" w:cs="Times New Roman"/>
          <w:i/>
          <w:vertAlign w:val="superscript"/>
          <w:lang w:val="en-US"/>
        </w:rPr>
        <w:t xml:space="preserve">2 </w:t>
      </w:r>
      <w:r w:rsidRPr="00FC185C">
        <w:rPr>
          <w:rFonts w:ascii="Times New Roman" w:hAnsi="Times New Roman" w:cs="Times New Roman"/>
          <w:i/>
          <w:lang w:val="en-US"/>
        </w:rPr>
        <w:t xml:space="preserve">Khabarovsk State Medical </w:t>
      </w:r>
      <w:proofErr w:type="gramStart"/>
      <w:r w:rsidRPr="00FC185C">
        <w:rPr>
          <w:rFonts w:ascii="Times New Roman" w:hAnsi="Times New Roman" w:cs="Times New Roman"/>
          <w:i/>
          <w:lang w:val="en-US"/>
        </w:rPr>
        <w:t>College</w:t>
      </w:r>
      <w:proofErr w:type="gramEnd"/>
      <w:r w:rsidRPr="00FC185C">
        <w:rPr>
          <w:rFonts w:ascii="Times New Roman" w:hAnsi="Times New Roman" w:cs="Times New Roman"/>
          <w:i/>
          <w:lang w:val="en-US"/>
        </w:rPr>
        <w:t xml:space="preserve"> (Khabarovsk)</w:t>
      </w:r>
    </w:p>
    <w:p w:rsidR="006E7F0E" w:rsidRPr="00FC185C" w:rsidRDefault="000966AF" w:rsidP="00FC185C">
      <w:pPr>
        <w:spacing w:after="0" w:line="300" w:lineRule="auto"/>
        <w:jc w:val="center"/>
        <w:rPr>
          <w:rFonts w:ascii="Times New Roman" w:hAnsi="Times New Roman" w:cs="Times New Roman"/>
          <w:i/>
          <w:lang w:val="en-US"/>
        </w:rPr>
      </w:pPr>
      <w:hyperlink r:id="rId7" w:history="1">
        <w:r w:rsidR="006C61A0" w:rsidRPr="00FC185C">
          <w:rPr>
            <w:rStyle w:val="a7"/>
            <w:rFonts w:ascii="Times New Roman" w:hAnsi="Times New Roman" w:cs="Times New Roman"/>
            <w:i/>
            <w:color w:val="auto"/>
            <w:u w:val="none"/>
            <w:lang w:val="en-US"/>
          </w:rPr>
          <w:t>000283@pnu.edu.ru</w:t>
        </w:r>
      </w:hyperlink>
      <w:proofErr w:type="gramStart"/>
      <w:r w:rsidR="00FC185C" w:rsidRPr="00FC185C">
        <w:rPr>
          <w:rFonts w:ascii="Times New Roman" w:hAnsi="Times New Roman" w:cs="Times New Roman"/>
          <w:i/>
          <w:lang w:val="en-US"/>
        </w:rPr>
        <w:t xml:space="preserve">;  </w:t>
      </w:r>
      <w:proofErr w:type="gramEnd"/>
      <w:r w:rsidRPr="00FC185C">
        <w:rPr>
          <w:rFonts w:ascii="Times New Roman" w:hAnsi="Times New Roman" w:cs="Times New Roman"/>
        </w:rPr>
        <w:fldChar w:fldCharType="begin"/>
      </w:r>
      <w:r w:rsidRPr="00FC185C">
        <w:rPr>
          <w:rFonts w:ascii="Times New Roman" w:hAnsi="Times New Roman" w:cs="Times New Roman"/>
          <w:lang w:val="en-US"/>
        </w:rPr>
        <w:instrText>HYPERLINK "mailto:lunina2110@mail.ru"</w:instrText>
      </w:r>
      <w:r w:rsidRPr="00FC185C">
        <w:rPr>
          <w:rFonts w:ascii="Times New Roman" w:hAnsi="Times New Roman" w:cs="Times New Roman"/>
        </w:rPr>
        <w:fldChar w:fldCharType="separate"/>
      </w:r>
      <w:r w:rsidR="006C61A0" w:rsidRPr="00FC185C">
        <w:rPr>
          <w:rStyle w:val="a7"/>
          <w:rFonts w:ascii="Times New Roman" w:hAnsi="Times New Roman" w:cs="Times New Roman"/>
          <w:i/>
          <w:color w:val="auto"/>
          <w:u w:val="none"/>
          <w:lang w:val="en-US"/>
        </w:rPr>
        <w:t>lunina2110@mail.ru</w:t>
      </w:r>
      <w:r w:rsidRPr="00FC185C">
        <w:rPr>
          <w:rFonts w:ascii="Times New Roman" w:hAnsi="Times New Roman" w:cs="Times New Roman"/>
        </w:rPr>
        <w:fldChar w:fldCharType="end"/>
      </w:r>
    </w:p>
    <w:p w:rsidR="006C61A0" w:rsidRPr="00FC185C" w:rsidRDefault="006C61A0" w:rsidP="00FC185C">
      <w:pPr>
        <w:spacing w:after="0" w:line="30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6C61A0" w:rsidRPr="00FC185C" w:rsidRDefault="00BB4BFD" w:rsidP="00E653C6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C185C">
        <w:rPr>
          <w:rFonts w:ascii="Times New Roman" w:hAnsi="Times New Roman" w:cs="Times New Roman"/>
          <w:i/>
          <w:sz w:val="20"/>
          <w:szCs w:val="20"/>
          <w:lang w:val="en-US"/>
        </w:rPr>
        <w:t>In the article, the authors consider the research activities of engineering students as a factor of socio-economic development of Khabarovsk Krai. The priority areas of engineering education at the undergraduate and postgraduate levels are identified.  The results of students' R&amp;D and leading engineering projects aimed at solving modern problems of socio-economic development of Khabarovsk Krai are presented.</w:t>
      </w:r>
    </w:p>
    <w:p w:rsidR="00FD14A0" w:rsidRPr="00FC185C" w:rsidRDefault="00FD14A0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B21272" w:rsidRPr="00FC185C" w:rsidRDefault="00B21272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B21272" w:rsidRPr="00FC185C" w:rsidRDefault="00B21272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B71E69" w:rsidRPr="00FC185C" w:rsidRDefault="00A01800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>Тихоокеанский государственный университет (далее – ТОГУ, университет) основан в 1958 г. для кадрового сопровождения промышленного развития Хабаровского края. Ежегодно университет выпускает около 2000 выпускников, успешно работающих во всех основных отраслях экономики и социальной сферы региона. В системе высшего образования края ТОГУ</w:t>
      </w:r>
      <w:r w:rsidR="00E7469D" w:rsidRPr="00FC185C">
        <w:rPr>
          <w:rFonts w:ascii="Times New Roman" w:hAnsi="Times New Roman" w:cs="Times New Roman"/>
        </w:rPr>
        <w:t xml:space="preserve"> </w:t>
      </w:r>
      <w:r w:rsidRPr="00FC185C">
        <w:rPr>
          <w:rFonts w:ascii="Times New Roman" w:hAnsi="Times New Roman" w:cs="Times New Roman"/>
        </w:rPr>
        <w:t>является многопрофильным университетом, в котором обучается 27,83</w:t>
      </w:r>
      <w:r w:rsidR="00E653C6">
        <w:rPr>
          <w:rFonts w:ascii="Times New Roman" w:hAnsi="Times New Roman" w:cs="Times New Roman"/>
        </w:rPr>
        <w:t xml:space="preserve"> </w:t>
      </w:r>
      <w:r w:rsidRPr="00FC185C">
        <w:rPr>
          <w:rFonts w:ascii="Times New Roman" w:hAnsi="Times New Roman" w:cs="Times New Roman"/>
        </w:rPr>
        <w:t>% от</w:t>
      </w:r>
      <w:r w:rsidR="00E653C6">
        <w:rPr>
          <w:rFonts w:ascii="Times New Roman" w:hAnsi="Times New Roman" w:cs="Times New Roman"/>
        </w:rPr>
        <w:t xml:space="preserve"> общего контингента обучающихся </w:t>
      </w:r>
      <w:r w:rsidR="007A5EED" w:rsidRPr="00FC185C">
        <w:rPr>
          <w:rFonts w:ascii="Times New Roman" w:hAnsi="Times New Roman" w:cs="Times New Roman"/>
        </w:rPr>
        <w:t xml:space="preserve">вузов в </w:t>
      </w:r>
      <w:r w:rsidRPr="00FC185C">
        <w:rPr>
          <w:rFonts w:ascii="Times New Roman" w:hAnsi="Times New Roman" w:cs="Times New Roman"/>
        </w:rPr>
        <w:t>субъекте РФ. Портфель образовательных программ университета соответствует структуре экономики Хабаровского края: науки об обществе (44,3</w:t>
      </w:r>
      <w:r w:rsidR="00E653C6">
        <w:rPr>
          <w:rFonts w:ascii="Times New Roman" w:hAnsi="Times New Roman" w:cs="Times New Roman"/>
        </w:rPr>
        <w:t xml:space="preserve"> </w:t>
      </w:r>
      <w:r w:rsidRPr="00FC185C">
        <w:rPr>
          <w:rFonts w:ascii="Times New Roman" w:hAnsi="Times New Roman" w:cs="Times New Roman"/>
        </w:rPr>
        <w:t>%), инженерия и технические науки (40,4</w:t>
      </w:r>
      <w:r w:rsidR="00E653C6">
        <w:rPr>
          <w:rFonts w:ascii="Times New Roman" w:hAnsi="Times New Roman" w:cs="Times New Roman"/>
        </w:rPr>
        <w:t xml:space="preserve"> </w:t>
      </w:r>
      <w:r w:rsidRPr="00FC185C">
        <w:rPr>
          <w:rFonts w:ascii="Times New Roman" w:hAnsi="Times New Roman" w:cs="Times New Roman"/>
        </w:rPr>
        <w:t>%), гуманитарные (11</w:t>
      </w:r>
      <w:r w:rsidR="00E653C6">
        <w:rPr>
          <w:rFonts w:ascii="Times New Roman" w:hAnsi="Times New Roman" w:cs="Times New Roman"/>
        </w:rPr>
        <w:t xml:space="preserve"> </w:t>
      </w:r>
      <w:r w:rsidRPr="00FC185C">
        <w:rPr>
          <w:rFonts w:ascii="Times New Roman" w:hAnsi="Times New Roman" w:cs="Times New Roman"/>
        </w:rPr>
        <w:t>%), математические и естественные (2,2</w:t>
      </w:r>
      <w:r w:rsidR="00E653C6">
        <w:rPr>
          <w:rFonts w:ascii="Times New Roman" w:hAnsi="Times New Roman" w:cs="Times New Roman"/>
        </w:rPr>
        <w:t xml:space="preserve"> </w:t>
      </w:r>
      <w:r w:rsidRPr="00FC185C">
        <w:rPr>
          <w:rFonts w:ascii="Times New Roman" w:hAnsi="Times New Roman" w:cs="Times New Roman"/>
        </w:rPr>
        <w:t>%), сельскохозяйственные науки (2,1</w:t>
      </w:r>
      <w:r w:rsidR="00E653C6">
        <w:rPr>
          <w:rFonts w:ascii="Times New Roman" w:hAnsi="Times New Roman" w:cs="Times New Roman"/>
        </w:rPr>
        <w:t xml:space="preserve"> </w:t>
      </w:r>
      <w:r w:rsidRPr="00FC185C">
        <w:rPr>
          <w:rFonts w:ascii="Times New Roman" w:hAnsi="Times New Roman" w:cs="Times New Roman"/>
        </w:rPr>
        <w:t>%).</w:t>
      </w:r>
      <w:r w:rsidR="00B71E69" w:rsidRPr="00FC185C">
        <w:rPr>
          <w:rFonts w:ascii="Times New Roman" w:hAnsi="Times New Roman" w:cs="Times New Roman"/>
        </w:rPr>
        <w:t xml:space="preserve"> </w:t>
      </w:r>
      <w:r w:rsidRPr="00FC185C">
        <w:rPr>
          <w:rFonts w:ascii="Times New Roman" w:hAnsi="Times New Roman" w:cs="Times New Roman"/>
        </w:rPr>
        <w:t>В настоящее время университет осуществляет подготовку по 130 направлениям обучения (в сетевой форме реализуется 44 образовательные программы)</w:t>
      </w:r>
      <w:r w:rsidR="00D323E5" w:rsidRPr="00FC185C">
        <w:rPr>
          <w:rFonts w:ascii="Times New Roman" w:hAnsi="Times New Roman" w:cs="Times New Roman"/>
        </w:rPr>
        <w:t xml:space="preserve"> [</w:t>
      </w:r>
      <w:r w:rsidR="00E653C6">
        <w:rPr>
          <w:rFonts w:ascii="Times New Roman" w:hAnsi="Times New Roman" w:cs="Times New Roman"/>
        </w:rPr>
        <w:t>1</w:t>
      </w:r>
      <w:r w:rsidR="00D323E5" w:rsidRPr="00FC185C">
        <w:rPr>
          <w:rFonts w:ascii="Times New Roman" w:hAnsi="Times New Roman" w:cs="Times New Roman"/>
        </w:rPr>
        <w:t>]</w:t>
      </w:r>
      <w:r w:rsidRPr="00FC185C">
        <w:rPr>
          <w:rFonts w:ascii="Times New Roman" w:hAnsi="Times New Roman" w:cs="Times New Roman"/>
        </w:rPr>
        <w:t xml:space="preserve">. </w:t>
      </w:r>
    </w:p>
    <w:p w:rsidR="00B71E69" w:rsidRPr="00FC185C" w:rsidRDefault="00B71E69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>Тихоокеанский государственный университет представляет собой крупный научно-образовательный центр, в котором гармонично сочетаются естественнонаучные, гуманитарные и инженерно-технические направления.</w:t>
      </w:r>
    </w:p>
    <w:p w:rsidR="00B71E69" w:rsidRPr="00FC185C" w:rsidRDefault="00B71E69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lastRenderedPageBreak/>
        <w:t>В настоящее время наблюдается у</w:t>
      </w:r>
      <w:r w:rsidR="00A01800" w:rsidRPr="00FC185C">
        <w:rPr>
          <w:rFonts w:ascii="Times New Roman" w:hAnsi="Times New Roman" w:cs="Times New Roman"/>
        </w:rPr>
        <w:t>величение и актуализация портфеля основных программ (за последние два года – 13 новых программ бакалавриата и 10 программ магистратуры)</w:t>
      </w:r>
      <w:r w:rsidRPr="00FC185C">
        <w:rPr>
          <w:rFonts w:ascii="Times New Roman" w:hAnsi="Times New Roman" w:cs="Times New Roman"/>
        </w:rPr>
        <w:t xml:space="preserve">. </w:t>
      </w:r>
    </w:p>
    <w:p w:rsidR="00B71E69" w:rsidRPr="00FC185C" w:rsidRDefault="00B71E69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>Рост количества программ магистратуры</w:t>
      </w:r>
      <w:r w:rsidR="00A01800" w:rsidRPr="00FC185C">
        <w:rPr>
          <w:rFonts w:ascii="Times New Roman" w:hAnsi="Times New Roman" w:cs="Times New Roman"/>
        </w:rPr>
        <w:t xml:space="preserve"> </w:t>
      </w:r>
      <w:r w:rsidRPr="00FC185C">
        <w:rPr>
          <w:rFonts w:ascii="Times New Roman" w:hAnsi="Times New Roman" w:cs="Times New Roman"/>
        </w:rPr>
        <w:t>обуславливается</w:t>
      </w:r>
      <w:r w:rsidR="00A01800" w:rsidRPr="00FC185C">
        <w:rPr>
          <w:rFonts w:ascii="Times New Roman" w:hAnsi="Times New Roman" w:cs="Times New Roman"/>
        </w:rPr>
        <w:t xml:space="preserve"> ростом востребованности </w:t>
      </w:r>
      <w:r w:rsidRPr="00FC185C">
        <w:rPr>
          <w:rFonts w:ascii="Times New Roman" w:hAnsi="Times New Roman" w:cs="Times New Roman"/>
        </w:rPr>
        <w:t xml:space="preserve">специалистов с </w:t>
      </w:r>
      <w:r w:rsidRPr="00FC185C">
        <w:rPr>
          <w:rFonts w:ascii="Times New Roman" w:hAnsi="Times New Roman" w:cs="Times New Roman"/>
          <w:color w:val="000000"/>
          <w:shd w:val="clear" w:color="auto" w:fill="FFFFFF"/>
        </w:rPr>
        <w:t>углубленными знаниями в определенной области</w:t>
      </w:r>
      <w:r w:rsidR="00E653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1800" w:rsidRPr="00FC185C">
        <w:rPr>
          <w:rFonts w:ascii="Times New Roman" w:hAnsi="Times New Roman" w:cs="Times New Roman"/>
        </w:rPr>
        <w:t xml:space="preserve">(удельный вес поступающих на программы магистратуры вырос в 1,5 раза, доля магистрантов в общем контингенте составляет стабильно </w:t>
      </w:r>
      <w:r w:rsidRPr="00FC185C">
        <w:rPr>
          <w:rFonts w:ascii="Times New Roman" w:hAnsi="Times New Roman" w:cs="Times New Roman"/>
        </w:rPr>
        <w:t>12</w:t>
      </w:r>
      <w:r w:rsidR="00E653C6">
        <w:rPr>
          <w:rFonts w:ascii="Times New Roman" w:hAnsi="Times New Roman" w:cs="Times New Roman"/>
        </w:rPr>
        <w:t xml:space="preserve"> </w:t>
      </w:r>
      <w:r w:rsidRPr="00FC185C">
        <w:rPr>
          <w:rFonts w:ascii="Times New Roman" w:hAnsi="Times New Roman" w:cs="Times New Roman"/>
        </w:rPr>
        <w:t>%), а также получением навыков научно-исследовательской деятельности и дальнейшего обучения в аспирантуре</w:t>
      </w:r>
      <w:r w:rsidR="00E653C6">
        <w:rPr>
          <w:rFonts w:ascii="Times New Roman" w:hAnsi="Times New Roman" w:cs="Times New Roman"/>
        </w:rPr>
        <w:t xml:space="preserve"> [1</w:t>
      </w:r>
      <w:r w:rsidR="00D323E5" w:rsidRPr="00FC185C">
        <w:rPr>
          <w:rFonts w:ascii="Times New Roman" w:hAnsi="Times New Roman" w:cs="Times New Roman"/>
        </w:rPr>
        <w:t>]</w:t>
      </w:r>
      <w:r w:rsidRPr="00FC185C">
        <w:rPr>
          <w:rFonts w:ascii="Times New Roman" w:hAnsi="Times New Roman" w:cs="Times New Roman"/>
        </w:rPr>
        <w:t>. </w:t>
      </w:r>
    </w:p>
    <w:p w:rsidR="005E6683" w:rsidRPr="00FC185C" w:rsidRDefault="005E6683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>Авторы считают, что научно-исследовательская работа является незаменимым инструментом формирования критического и независимого мышления молодого специалиста, развития его интеллекта, высоких личностных и морально-этических качеств. Систематически участвуя в реальной научной работе в команде, возглавляемой опытным педагогом-исследователем, студент получает собственный уникальный опыт участия в научно-исследовательской работе, возможность формирования профессиональных компетенций и пополнения портфолио. Сказанное в полной мере справедливо в отношении подготовки инженеров, востребованных высокотехнологичным обществом будущего. Ряд документов, определяющих современную парадигму российского образования на федеральном и региональном уровне, обуславливают формирование и развитие научно-исследовательских компетенций студентов. Важным элементом основной образовательной программы подготовки инженера является научно-исследовательская практика, целью которой является проработка теоретических вопросов, участие в научных исследованиях, школах, семинарах и конференциях и т. д</w:t>
      </w:r>
      <w:r w:rsidR="00D323E5" w:rsidRPr="00FC185C">
        <w:rPr>
          <w:rFonts w:ascii="Times New Roman" w:hAnsi="Times New Roman" w:cs="Times New Roman"/>
        </w:rPr>
        <w:t>. [</w:t>
      </w:r>
      <w:r w:rsidR="00E653C6">
        <w:rPr>
          <w:rFonts w:ascii="Times New Roman" w:hAnsi="Times New Roman" w:cs="Times New Roman"/>
        </w:rPr>
        <w:t>2</w:t>
      </w:r>
      <w:r w:rsidR="00D323E5" w:rsidRPr="00FC185C">
        <w:rPr>
          <w:rFonts w:ascii="Times New Roman" w:hAnsi="Times New Roman" w:cs="Times New Roman"/>
        </w:rPr>
        <w:t>]</w:t>
      </w:r>
      <w:r w:rsidRPr="00FC185C">
        <w:rPr>
          <w:rFonts w:ascii="Times New Roman" w:hAnsi="Times New Roman" w:cs="Times New Roman"/>
        </w:rPr>
        <w:t>.</w:t>
      </w:r>
    </w:p>
    <w:p w:rsidR="005E6683" w:rsidRPr="00FC185C" w:rsidRDefault="005E6683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 xml:space="preserve">Для развития научно-исследовательской деятельности студентов в ТОГУ созданы научные подразделения. </w:t>
      </w:r>
    </w:p>
    <w:p w:rsidR="008D2168" w:rsidRPr="00FC185C" w:rsidRDefault="005E6683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>Деятельность научных структурных подразделений ТОГУ направлена на планирование и организацию выполнения научных исследований, развитие научно-исследовательской базы, учет результатов научных исследований, а также популяризацию науки</w:t>
      </w:r>
      <w:r w:rsidR="00FC0C09" w:rsidRPr="00FC185C">
        <w:rPr>
          <w:rFonts w:ascii="Times New Roman" w:hAnsi="Times New Roman" w:cs="Times New Roman"/>
        </w:rPr>
        <w:t>.</w:t>
      </w:r>
    </w:p>
    <w:p w:rsidR="005E6683" w:rsidRPr="00FC185C" w:rsidRDefault="005E6683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 xml:space="preserve">Сегодня в ТОГУ выделены следующие ключевые приоритетные инженерные направления подготовки кадров в магистратуре и аспирантуре: системная инженерия и цифровой инжиниринг, рациональное </w:t>
      </w:r>
      <w:proofErr w:type="spellStart"/>
      <w:r w:rsidRPr="00FC185C">
        <w:rPr>
          <w:rFonts w:ascii="Times New Roman" w:hAnsi="Times New Roman" w:cs="Times New Roman"/>
        </w:rPr>
        <w:t>ресурсо</w:t>
      </w:r>
      <w:proofErr w:type="spellEnd"/>
      <w:r w:rsidRPr="00FC185C">
        <w:rPr>
          <w:rFonts w:ascii="Times New Roman" w:hAnsi="Times New Roman" w:cs="Times New Roman"/>
        </w:rPr>
        <w:t>- и природопользование, а также сквозных направлений развития в области IT и цифровых компетенций.</w:t>
      </w:r>
    </w:p>
    <w:p w:rsidR="00A01800" w:rsidRPr="00FC185C" w:rsidRDefault="00107E54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>Университет имеет</w:t>
      </w:r>
      <w:r w:rsidR="00A01800" w:rsidRPr="00FC185C">
        <w:rPr>
          <w:rFonts w:ascii="Times New Roman" w:hAnsi="Times New Roman" w:cs="Times New Roman"/>
        </w:rPr>
        <w:t xml:space="preserve"> достаточно сильное исследовательское ядро в </w:t>
      </w:r>
      <w:r w:rsidR="005E6683" w:rsidRPr="00FC185C">
        <w:rPr>
          <w:rFonts w:ascii="Times New Roman" w:hAnsi="Times New Roman" w:cs="Times New Roman"/>
        </w:rPr>
        <w:t>таких естественнонаучных</w:t>
      </w:r>
      <w:r w:rsidR="00A01800" w:rsidRPr="00FC185C">
        <w:rPr>
          <w:rFonts w:ascii="Times New Roman" w:hAnsi="Times New Roman" w:cs="Times New Roman"/>
        </w:rPr>
        <w:t xml:space="preserve"> областях</w:t>
      </w:r>
      <w:r w:rsidR="005E6683" w:rsidRPr="00FC185C">
        <w:rPr>
          <w:rFonts w:ascii="Times New Roman" w:hAnsi="Times New Roman" w:cs="Times New Roman"/>
        </w:rPr>
        <w:t xml:space="preserve"> как</w:t>
      </w:r>
      <w:r w:rsidR="00A01800" w:rsidRPr="00FC185C">
        <w:rPr>
          <w:rFonts w:ascii="Times New Roman" w:hAnsi="Times New Roman" w:cs="Times New Roman"/>
        </w:rPr>
        <w:t xml:space="preserve">: </w:t>
      </w:r>
    </w:p>
    <w:p w:rsidR="00A01800" w:rsidRPr="00FC185C" w:rsidRDefault="00A01800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 xml:space="preserve">– экология и науки о Земле; </w:t>
      </w:r>
    </w:p>
    <w:p w:rsidR="00A01800" w:rsidRPr="00FC185C" w:rsidRDefault="00A01800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 xml:space="preserve">– ядерная физика; </w:t>
      </w:r>
    </w:p>
    <w:p w:rsidR="00A01800" w:rsidRPr="00FC185C" w:rsidRDefault="00A01800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 xml:space="preserve">– социальные науки; </w:t>
      </w:r>
    </w:p>
    <w:p w:rsidR="00A01800" w:rsidRPr="00FC185C" w:rsidRDefault="00A01800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 xml:space="preserve">– инжиниринг; </w:t>
      </w:r>
    </w:p>
    <w:p w:rsidR="00A01800" w:rsidRPr="00FC185C" w:rsidRDefault="00A01800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 xml:space="preserve">– математика; </w:t>
      </w:r>
    </w:p>
    <w:p w:rsidR="00A01800" w:rsidRPr="00FC185C" w:rsidRDefault="00A01800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 xml:space="preserve">– прикладные направления с высоким потенциалом коммерциализации </w:t>
      </w:r>
      <w:r w:rsidR="001F347C" w:rsidRPr="00FC185C">
        <w:rPr>
          <w:rFonts w:ascii="Times New Roman" w:hAnsi="Times New Roman" w:cs="Times New Roman"/>
        </w:rPr>
        <w:t>в областях</w:t>
      </w:r>
      <w:r w:rsidRPr="00FC185C">
        <w:rPr>
          <w:rFonts w:ascii="Times New Roman" w:hAnsi="Times New Roman" w:cs="Times New Roman"/>
        </w:rPr>
        <w:t xml:space="preserve">: горного производства, транспортировки и переработки леса; материаловедения; автоматизации производства. </w:t>
      </w:r>
    </w:p>
    <w:p w:rsidR="001C6C9D" w:rsidRPr="00FC185C" w:rsidRDefault="004B6B1F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 xml:space="preserve">Основной целью организации научно-исследовательской работы студентов в ТОГУ является создание условий для привлечения студентов университета к научно-исследовательской и научно-практической деятельности. Научно-исследовательская работа является основным видом самостоятельной работы студента в каждом семестре и формирует, прежде всего, профессиональные компетенции студента. </w:t>
      </w:r>
    </w:p>
    <w:p w:rsidR="004B6B1F" w:rsidRPr="00FC185C" w:rsidRDefault="001C6C9D" w:rsidP="00FC185C">
      <w:pPr>
        <w:pStyle w:val="a5"/>
        <w:spacing w:line="300" w:lineRule="auto"/>
        <w:ind w:left="0" w:right="0" w:firstLine="709"/>
        <w:rPr>
          <w:sz w:val="22"/>
          <w:szCs w:val="22"/>
        </w:rPr>
      </w:pPr>
      <w:r w:rsidRPr="00FC185C">
        <w:rPr>
          <w:sz w:val="22"/>
          <w:szCs w:val="22"/>
        </w:rPr>
        <w:t xml:space="preserve">В настоящее время подход кафедр к привлечению студентов к НИРС является технологичным, т.е. совместной педагогической деятельностью по проектированию, организации и проведению учебного процесса с безусловным обеспечением комфортных условий для студентов и </w:t>
      </w:r>
      <w:r w:rsidRPr="00FC185C">
        <w:rPr>
          <w:sz w:val="22"/>
          <w:szCs w:val="22"/>
        </w:rPr>
        <w:lastRenderedPageBreak/>
        <w:t xml:space="preserve">педагогов. Выбор темы НИРС происходит из предлагаемого кафедрами, конкретного направления исследований и руководителя этого направления. Помочь студенту в выборе направления НИРС могут представленные на сайте вуза (факультета) информационные материалы, такие как списки публикаций преподавателей кафедр, описание направлений исследований, свидетельства успешности и др. </w:t>
      </w:r>
      <w:r w:rsidR="00E653C6">
        <w:rPr>
          <w:sz w:val="22"/>
          <w:szCs w:val="22"/>
        </w:rPr>
        <w:t>В табл.</w:t>
      </w:r>
      <w:r w:rsidR="000C5E16" w:rsidRPr="00FC185C">
        <w:rPr>
          <w:sz w:val="22"/>
          <w:szCs w:val="22"/>
        </w:rPr>
        <w:t xml:space="preserve"> </w:t>
      </w:r>
      <w:r w:rsidR="00215E4F" w:rsidRPr="00FC185C">
        <w:rPr>
          <w:sz w:val="22"/>
          <w:szCs w:val="22"/>
        </w:rPr>
        <w:t>представлена информация о результатах НИР студентов.</w:t>
      </w:r>
      <w:r w:rsidR="004B6B1F" w:rsidRPr="00FC185C">
        <w:rPr>
          <w:sz w:val="22"/>
          <w:szCs w:val="22"/>
        </w:rPr>
        <w:t xml:space="preserve"> </w:t>
      </w:r>
    </w:p>
    <w:p w:rsidR="004B6B1F" w:rsidRPr="00FC185C" w:rsidRDefault="004B6B1F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4B6B1F" w:rsidRPr="00FC185C" w:rsidRDefault="004B6B1F" w:rsidP="00FC185C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FC185C">
        <w:rPr>
          <w:rFonts w:ascii="Times New Roman" w:hAnsi="Times New Roman" w:cs="Times New Roman"/>
          <w:b/>
        </w:rPr>
        <w:t>Результативность научно-исследовательской деятельности студентов (основные показатели)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901"/>
        <w:gridCol w:w="890"/>
        <w:gridCol w:w="890"/>
        <w:gridCol w:w="890"/>
        <w:gridCol w:w="890"/>
        <w:gridCol w:w="890"/>
      </w:tblGrid>
      <w:tr w:rsidR="00EE2DCC" w:rsidRPr="00FC185C" w:rsidTr="00B21272">
        <w:trPr>
          <w:trHeight w:val="510"/>
        </w:trPr>
        <w:tc>
          <w:tcPr>
            <w:tcW w:w="4503" w:type="dxa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01" w:type="dxa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</w:tr>
      <w:tr w:rsidR="00EE2DCC" w:rsidRPr="00FC185C" w:rsidTr="003F4CCC">
        <w:tc>
          <w:tcPr>
            <w:tcW w:w="4503" w:type="dxa"/>
            <w:shd w:val="clear" w:color="auto" w:fill="auto"/>
          </w:tcPr>
          <w:p w:rsidR="00EE2DCC" w:rsidRPr="00FC185C" w:rsidRDefault="00EE2DCC" w:rsidP="00FC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привлечённых студентов</w:t>
            </w:r>
          </w:p>
        </w:tc>
        <w:tc>
          <w:tcPr>
            <w:tcW w:w="901" w:type="dxa"/>
          </w:tcPr>
          <w:p w:rsidR="00EE2DCC" w:rsidRPr="00FC185C" w:rsidRDefault="00FF6634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</w:t>
            </w:r>
          </w:p>
        </w:tc>
      </w:tr>
      <w:tr w:rsidR="00EE2DCC" w:rsidRPr="00FC185C" w:rsidTr="003F4CCC">
        <w:tc>
          <w:tcPr>
            <w:tcW w:w="4503" w:type="dxa"/>
            <w:shd w:val="clear" w:color="auto" w:fill="auto"/>
          </w:tcPr>
          <w:p w:rsidR="00EE2DCC" w:rsidRPr="00FC185C" w:rsidRDefault="00EE2DCC" w:rsidP="00FC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контингента студентов очной формы обучения</w:t>
            </w:r>
          </w:p>
        </w:tc>
        <w:tc>
          <w:tcPr>
            <w:tcW w:w="901" w:type="dxa"/>
          </w:tcPr>
          <w:p w:rsidR="00EE2DCC" w:rsidRPr="00FC185C" w:rsidRDefault="00FF6634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(7101)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(6963)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(7003)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(7438)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(7549)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(7581)</w:t>
            </w:r>
          </w:p>
        </w:tc>
      </w:tr>
      <w:tr w:rsidR="00EE2DCC" w:rsidRPr="00FC185C" w:rsidTr="003F4CCC">
        <w:tc>
          <w:tcPr>
            <w:tcW w:w="4503" w:type="dxa"/>
            <w:shd w:val="clear" w:color="auto" w:fill="auto"/>
          </w:tcPr>
          <w:p w:rsidR="00EE2DCC" w:rsidRPr="00FC185C" w:rsidRDefault="00EE2DCC" w:rsidP="00FC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научных студенческих публикаций</w:t>
            </w:r>
          </w:p>
        </w:tc>
        <w:tc>
          <w:tcPr>
            <w:tcW w:w="901" w:type="dxa"/>
          </w:tcPr>
          <w:p w:rsidR="00EE2DCC" w:rsidRPr="00FC185C" w:rsidRDefault="00FF6634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</w:tr>
      <w:tr w:rsidR="00EE2DCC" w:rsidRPr="00FC185C" w:rsidTr="003F4CCC">
        <w:tc>
          <w:tcPr>
            <w:tcW w:w="4503" w:type="dxa"/>
            <w:shd w:val="clear" w:color="auto" w:fill="auto"/>
          </w:tcPr>
          <w:p w:rsidR="00EE2DCC" w:rsidRPr="00FC185C" w:rsidRDefault="00EE2DCC" w:rsidP="00FC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докладов, сделанных студентами на научных (научно-технических) конференциях, семинарах и т.п.</w:t>
            </w:r>
          </w:p>
        </w:tc>
        <w:tc>
          <w:tcPr>
            <w:tcW w:w="901" w:type="dxa"/>
          </w:tcPr>
          <w:p w:rsidR="00FF6634" w:rsidRPr="00FC185C" w:rsidRDefault="00FF6634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2DCC" w:rsidRPr="00FC185C" w:rsidRDefault="00FF6634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</w:tr>
      <w:tr w:rsidR="00EE2DCC" w:rsidRPr="00FC185C" w:rsidTr="00147257">
        <w:tc>
          <w:tcPr>
            <w:tcW w:w="4503" w:type="dxa"/>
            <w:shd w:val="clear" w:color="auto" w:fill="auto"/>
          </w:tcPr>
          <w:p w:rsidR="00EE2DCC" w:rsidRPr="00FC185C" w:rsidRDefault="00EE2DCC" w:rsidP="00FC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медалей, дипломов, грамот, премий, полученных студентами на студенческих конкурсах, олимпиадах и т.п.</w:t>
            </w:r>
          </w:p>
        </w:tc>
        <w:tc>
          <w:tcPr>
            <w:tcW w:w="901" w:type="dxa"/>
            <w:vAlign w:val="center"/>
          </w:tcPr>
          <w:p w:rsidR="00EE2DCC" w:rsidRPr="00FC185C" w:rsidRDefault="00146141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</w:tr>
      <w:tr w:rsidR="00EE2DCC" w:rsidRPr="00FC185C" w:rsidTr="003F4CCC">
        <w:tc>
          <w:tcPr>
            <w:tcW w:w="4503" w:type="dxa"/>
            <w:shd w:val="clear" w:color="auto" w:fill="auto"/>
          </w:tcPr>
          <w:p w:rsidR="00EE2DCC" w:rsidRPr="00FC185C" w:rsidRDefault="00EE2DCC" w:rsidP="00FC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Студенческие работы, поданные и награды, полученные на конкурсах на лучшую студенческую НИР/ВКР</w:t>
            </w:r>
          </w:p>
        </w:tc>
        <w:tc>
          <w:tcPr>
            <w:tcW w:w="901" w:type="dxa"/>
          </w:tcPr>
          <w:p w:rsidR="00FF6634" w:rsidRPr="00FC185C" w:rsidRDefault="00FF6634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2DCC" w:rsidRPr="00FC185C" w:rsidRDefault="00FF6634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47257"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2DCC" w:rsidRPr="00FC185C" w:rsidRDefault="00EE2DCC" w:rsidP="00FC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</w:tbl>
    <w:p w:rsidR="00327476" w:rsidRPr="00FC185C" w:rsidRDefault="00327476" w:rsidP="00FC185C">
      <w:pPr>
        <w:spacing w:after="0" w:line="300" w:lineRule="auto"/>
        <w:ind w:firstLine="709"/>
        <w:rPr>
          <w:rFonts w:ascii="Times New Roman" w:hAnsi="Times New Roman" w:cs="Times New Roman"/>
        </w:rPr>
      </w:pPr>
    </w:p>
    <w:p w:rsidR="001C6C9D" w:rsidRPr="00FC185C" w:rsidRDefault="00215E4F" w:rsidP="00FC185C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FC185C">
        <w:rPr>
          <w:rFonts w:ascii="Times New Roman" w:hAnsi="Times New Roman" w:cs="Times New Roman"/>
        </w:rPr>
        <w:t xml:space="preserve">В </w:t>
      </w:r>
      <w:r w:rsidR="000C5E16" w:rsidRPr="00FC185C">
        <w:rPr>
          <w:rFonts w:ascii="Times New Roman" w:hAnsi="Times New Roman" w:cs="Times New Roman"/>
        </w:rPr>
        <w:t>2019-2020 годах</w:t>
      </w:r>
      <w:r w:rsidRPr="00FC185C">
        <w:rPr>
          <w:rFonts w:ascii="Times New Roman" w:hAnsi="Times New Roman" w:cs="Times New Roman"/>
        </w:rPr>
        <w:t xml:space="preserve"> произошло снижение активности и эффективности научно-исследовательской деятельности студентов университета. Данная ситуация связанна с распространением COVID19</w:t>
      </w:r>
      <w:r w:rsidR="00064BC7" w:rsidRPr="00FC185C">
        <w:rPr>
          <w:rFonts w:ascii="Times New Roman" w:hAnsi="Times New Roman" w:cs="Times New Roman"/>
        </w:rPr>
        <w:t xml:space="preserve"> (</w:t>
      </w:r>
      <w:r w:rsidRPr="00FC185C">
        <w:rPr>
          <w:rFonts w:ascii="Times New Roman" w:hAnsi="Times New Roman" w:cs="Times New Roman"/>
        </w:rPr>
        <w:t>более подробно авторы рассматривали данную ситуацию в своей статье «Развитие инженер</w:t>
      </w:r>
      <w:r w:rsidR="00064BC7" w:rsidRPr="00FC185C">
        <w:rPr>
          <w:rFonts w:ascii="Times New Roman" w:hAnsi="Times New Roman" w:cs="Times New Roman"/>
        </w:rPr>
        <w:t>ного мышления средствами научно-</w:t>
      </w:r>
      <w:r w:rsidRPr="00FC185C">
        <w:rPr>
          <w:rFonts w:ascii="Times New Roman" w:hAnsi="Times New Roman" w:cs="Times New Roman"/>
        </w:rPr>
        <w:t>исследовательской деятельности студентов» «Педагогический журнал» Том 11, № 3A, 2021)</w:t>
      </w:r>
      <w:r w:rsidR="00064BC7" w:rsidRPr="00FC185C">
        <w:rPr>
          <w:rFonts w:ascii="Times New Roman" w:hAnsi="Times New Roman" w:cs="Times New Roman"/>
        </w:rPr>
        <w:t>.</w:t>
      </w:r>
      <w:r w:rsidR="00141C7F" w:rsidRPr="00FC185C">
        <w:rPr>
          <w:rFonts w:ascii="Times New Roman" w:hAnsi="Times New Roman" w:cs="Times New Roman"/>
        </w:rPr>
        <w:t xml:space="preserve"> </w:t>
      </w:r>
      <w:r w:rsidR="00C07DA3" w:rsidRPr="00FC185C">
        <w:rPr>
          <w:rFonts w:ascii="Times New Roman" w:hAnsi="Times New Roman" w:cs="Times New Roman"/>
        </w:rPr>
        <w:t>В связи с чем,</w:t>
      </w:r>
      <w:r w:rsidR="00AD0008" w:rsidRPr="00FC185C">
        <w:rPr>
          <w:rFonts w:ascii="Times New Roman" w:hAnsi="Times New Roman" w:cs="Times New Roman"/>
        </w:rPr>
        <w:t xml:space="preserve"> в настоящее время происходит</w:t>
      </w:r>
      <w:r w:rsidR="00AD0008" w:rsidRPr="00FC185C">
        <w:rPr>
          <w:rFonts w:ascii="Times New Roman" w:hAnsi="Times New Roman" w:cs="Times New Roman"/>
          <w:spacing w:val="-13"/>
        </w:rPr>
        <w:t xml:space="preserve"> </w:t>
      </w:r>
      <w:r w:rsidR="00C914AB" w:rsidRPr="00FC185C">
        <w:rPr>
          <w:rFonts w:ascii="Times New Roman" w:hAnsi="Times New Roman" w:cs="Times New Roman"/>
        </w:rPr>
        <w:t>значительная</w:t>
      </w:r>
      <w:r w:rsidR="00AD0008" w:rsidRPr="00FC185C">
        <w:rPr>
          <w:rFonts w:ascii="Times New Roman" w:hAnsi="Times New Roman" w:cs="Times New Roman"/>
          <w:spacing w:val="-11"/>
        </w:rPr>
        <w:t xml:space="preserve"> </w:t>
      </w:r>
      <w:r w:rsidR="00AD0008" w:rsidRPr="00FC185C">
        <w:rPr>
          <w:rFonts w:ascii="Times New Roman" w:hAnsi="Times New Roman" w:cs="Times New Roman"/>
        </w:rPr>
        <w:t>перестройка</w:t>
      </w:r>
      <w:r w:rsidR="00AD0008" w:rsidRPr="00FC185C">
        <w:rPr>
          <w:rFonts w:ascii="Times New Roman" w:hAnsi="Times New Roman" w:cs="Times New Roman"/>
          <w:spacing w:val="-13"/>
        </w:rPr>
        <w:t xml:space="preserve"> </w:t>
      </w:r>
      <w:r w:rsidR="00AD0008" w:rsidRPr="00FC185C">
        <w:rPr>
          <w:rFonts w:ascii="Times New Roman" w:hAnsi="Times New Roman" w:cs="Times New Roman"/>
        </w:rPr>
        <w:t>форматов</w:t>
      </w:r>
      <w:r w:rsidR="00AD0008" w:rsidRPr="00FC185C">
        <w:rPr>
          <w:rFonts w:ascii="Times New Roman" w:hAnsi="Times New Roman" w:cs="Times New Roman"/>
          <w:spacing w:val="-12"/>
        </w:rPr>
        <w:t xml:space="preserve"> </w:t>
      </w:r>
      <w:r w:rsidR="00AD0008" w:rsidRPr="00FC185C">
        <w:rPr>
          <w:rFonts w:ascii="Times New Roman" w:hAnsi="Times New Roman" w:cs="Times New Roman"/>
        </w:rPr>
        <w:t>и</w:t>
      </w:r>
      <w:r w:rsidR="00AD0008" w:rsidRPr="00FC185C">
        <w:rPr>
          <w:rFonts w:ascii="Times New Roman" w:hAnsi="Times New Roman" w:cs="Times New Roman"/>
          <w:spacing w:val="-13"/>
        </w:rPr>
        <w:t xml:space="preserve"> </w:t>
      </w:r>
      <w:r w:rsidR="00AD0008" w:rsidRPr="00FC185C">
        <w:rPr>
          <w:rFonts w:ascii="Times New Roman" w:hAnsi="Times New Roman" w:cs="Times New Roman"/>
        </w:rPr>
        <w:t>направлений</w:t>
      </w:r>
      <w:r w:rsidR="00AD0008" w:rsidRPr="00FC185C">
        <w:rPr>
          <w:rFonts w:ascii="Times New Roman" w:hAnsi="Times New Roman" w:cs="Times New Roman"/>
          <w:spacing w:val="-12"/>
        </w:rPr>
        <w:t xml:space="preserve"> </w:t>
      </w:r>
      <w:r w:rsidR="00AD0008" w:rsidRPr="00FC185C">
        <w:rPr>
          <w:rFonts w:ascii="Times New Roman" w:hAnsi="Times New Roman" w:cs="Times New Roman"/>
        </w:rPr>
        <w:t>работы</w:t>
      </w:r>
      <w:r w:rsidR="00AD0008" w:rsidRPr="00FC185C">
        <w:rPr>
          <w:rFonts w:ascii="Times New Roman" w:hAnsi="Times New Roman" w:cs="Times New Roman"/>
          <w:spacing w:val="-68"/>
        </w:rPr>
        <w:t xml:space="preserve"> </w:t>
      </w:r>
      <w:r w:rsidR="00AD0008" w:rsidRPr="00FC185C">
        <w:rPr>
          <w:rFonts w:ascii="Times New Roman" w:hAnsi="Times New Roman" w:cs="Times New Roman"/>
        </w:rPr>
        <w:t xml:space="preserve">с </w:t>
      </w:r>
      <w:r w:rsidR="006C6A43" w:rsidRPr="00FC185C">
        <w:rPr>
          <w:rFonts w:ascii="Times New Roman" w:hAnsi="Times New Roman" w:cs="Times New Roman"/>
        </w:rPr>
        <w:t xml:space="preserve">талантливой </w:t>
      </w:r>
      <w:r w:rsidR="00AD0008" w:rsidRPr="00FC185C">
        <w:rPr>
          <w:rFonts w:ascii="Times New Roman" w:hAnsi="Times New Roman" w:cs="Times New Roman"/>
        </w:rPr>
        <w:t>молодежью,</w:t>
      </w:r>
      <w:r w:rsidR="00AD0008" w:rsidRPr="00FC185C">
        <w:rPr>
          <w:rFonts w:ascii="Times New Roman" w:hAnsi="Times New Roman" w:cs="Times New Roman"/>
          <w:spacing w:val="10"/>
        </w:rPr>
        <w:t xml:space="preserve"> </w:t>
      </w:r>
      <w:r w:rsidR="00DB132F" w:rsidRPr="00FC185C">
        <w:rPr>
          <w:rFonts w:ascii="Times New Roman" w:hAnsi="Times New Roman" w:cs="Times New Roman"/>
        </w:rPr>
        <w:t xml:space="preserve">потребовавшая </w:t>
      </w:r>
      <w:r w:rsidR="00AD0008" w:rsidRPr="00FC185C">
        <w:rPr>
          <w:rFonts w:ascii="Times New Roman" w:hAnsi="Times New Roman" w:cs="Times New Roman"/>
        </w:rPr>
        <w:t>консолидации</w:t>
      </w:r>
      <w:r w:rsidR="00AD0008" w:rsidRPr="00FC185C">
        <w:rPr>
          <w:rFonts w:ascii="Times New Roman" w:hAnsi="Times New Roman" w:cs="Times New Roman"/>
          <w:spacing w:val="1"/>
        </w:rPr>
        <w:t xml:space="preserve"> </w:t>
      </w:r>
      <w:r w:rsidR="00AD0008" w:rsidRPr="00FC185C">
        <w:rPr>
          <w:rFonts w:ascii="Times New Roman" w:hAnsi="Times New Roman" w:cs="Times New Roman"/>
        </w:rPr>
        <w:t>усилий</w:t>
      </w:r>
      <w:r w:rsidR="00AD0008" w:rsidRPr="00FC185C">
        <w:rPr>
          <w:rFonts w:ascii="Times New Roman" w:hAnsi="Times New Roman" w:cs="Times New Roman"/>
          <w:spacing w:val="1"/>
        </w:rPr>
        <w:t xml:space="preserve"> </w:t>
      </w:r>
      <w:r w:rsidR="00AD0008" w:rsidRPr="00FC185C">
        <w:rPr>
          <w:rFonts w:ascii="Times New Roman" w:hAnsi="Times New Roman" w:cs="Times New Roman"/>
        </w:rPr>
        <w:t>коллектива</w:t>
      </w:r>
      <w:r w:rsidR="00AD0008" w:rsidRPr="00FC185C">
        <w:rPr>
          <w:rFonts w:ascii="Times New Roman" w:hAnsi="Times New Roman" w:cs="Times New Roman"/>
          <w:spacing w:val="1"/>
        </w:rPr>
        <w:t xml:space="preserve"> </w:t>
      </w:r>
      <w:r w:rsidR="00AD0008" w:rsidRPr="00FC185C">
        <w:rPr>
          <w:rFonts w:ascii="Times New Roman" w:hAnsi="Times New Roman" w:cs="Times New Roman"/>
        </w:rPr>
        <w:t>преподавателей</w:t>
      </w:r>
      <w:r w:rsidR="00AD0008" w:rsidRPr="00FC185C">
        <w:rPr>
          <w:rFonts w:ascii="Times New Roman" w:hAnsi="Times New Roman" w:cs="Times New Roman"/>
          <w:spacing w:val="1"/>
        </w:rPr>
        <w:t xml:space="preserve"> </w:t>
      </w:r>
      <w:r w:rsidR="00AF6E28" w:rsidRPr="00FC185C">
        <w:rPr>
          <w:rFonts w:ascii="Times New Roman" w:hAnsi="Times New Roman" w:cs="Times New Roman"/>
          <w:spacing w:val="1"/>
        </w:rPr>
        <w:t xml:space="preserve">для </w:t>
      </w:r>
      <w:r w:rsidR="000C5E16" w:rsidRPr="00FC185C">
        <w:rPr>
          <w:rFonts w:ascii="Times New Roman" w:hAnsi="Times New Roman" w:cs="Times New Roman"/>
          <w:spacing w:val="1"/>
        </w:rPr>
        <w:t>развития</w:t>
      </w:r>
      <w:r w:rsidR="00AF6E28" w:rsidRPr="00FC185C">
        <w:rPr>
          <w:rFonts w:ascii="Times New Roman" w:hAnsi="Times New Roman" w:cs="Times New Roman"/>
          <w:spacing w:val="1"/>
        </w:rPr>
        <w:t xml:space="preserve"> новых форм взаимодействия </w:t>
      </w:r>
      <w:r w:rsidR="000C5E16" w:rsidRPr="00FC185C">
        <w:rPr>
          <w:rFonts w:ascii="Times New Roman" w:hAnsi="Times New Roman" w:cs="Times New Roman"/>
          <w:spacing w:val="1"/>
        </w:rPr>
        <w:t>в научно-исследовательской работе</w:t>
      </w:r>
      <w:r w:rsidR="000C5E16" w:rsidRPr="00FC185C">
        <w:rPr>
          <w:rFonts w:ascii="Times New Roman" w:hAnsi="Times New Roman" w:cs="Times New Roman"/>
        </w:rPr>
        <w:t xml:space="preserve"> студентов. Эти формы</w:t>
      </w:r>
      <w:r w:rsidR="00C914AB" w:rsidRPr="00FC185C">
        <w:rPr>
          <w:rFonts w:ascii="Times New Roman" w:hAnsi="Times New Roman" w:cs="Times New Roman"/>
        </w:rPr>
        <w:t xml:space="preserve"> включат в себя п</w:t>
      </w:r>
      <w:r w:rsidR="006C6A43" w:rsidRPr="00FC185C">
        <w:rPr>
          <w:rFonts w:ascii="Times New Roman" w:hAnsi="Times New Roman" w:cs="Times New Roman"/>
        </w:rPr>
        <w:t>ривлечение сторонних экспертов,</w:t>
      </w:r>
      <w:r w:rsidR="00C914AB" w:rsidRPr="00FC185C">
        <w:rPr>
          <w:rFonts w:ascii="Times New Roman" w:hAnsi="Times New Roman" w:cs="Times New Roman"/>
        </w:rPr>
        <w:t xml:space="preserve"> развитие связей с ведущими вузами России и зарубежными странами</w:t>
      </w:r>
      <w:r w:rsidR="006C6A43" w:rsidRPr="00FC185C">
        <w:rPr>
          <w:rFonts w:ascii="Times New Roman" w:hAnsi="Times New Roman" w:cs="Times New Roman"/>
        </w:rPr>
        <w:t>, взаимодействие с администрацией Хабаровского края и г. Хабаровска</w:t>
      </w:r>
      <w:r w:rsidR="000C5E16" w:rsidRPr="00FC185C">
        <w:rPr>
          <w:rFonts w:ascii="Times New Roman" w:hAnsi="Times New Roman" w:cs="Times New Roman"/>
        </w:rPr>
        <w:t xml:space="preserve"> и др</w:t>
      </w:r>
      <w:r w:rsidR="00C914AB" w:rsidRPr="00FC185C">
        <w:rPr>
          <w:rFonts w:ascii="Times New Roman" w:hAnsi="Times New Roman" w:cs="Times New Roman"/>
        </w:rPr>
        <w:t>.</w:t>
      </w:r>
    </w:p>
    <w:p w:rsidR="000737C0" w:rsidRPr="00FC185C" w:rsidRDefault="00C914AB" w:rsidP="00FC185C">
      <w:pPr>
        <w:pStyle w:val="a5"/>
        <w:spacing w:line="300" w:lineRule="auto"/>
        <w:ind w:left="0" w:right="0" w:firstLine="709"/>
        <w:rPr>
          <w:sz w:val="22"/>
          <w:szCs w:val="22"/>
        </w:rPr>
      </w:pPr>
      <w:r w:rsidRPr="00FC185C">
        <w:rPr>
          <w:sz w:val="22"/>
          <w:szCs w:val="22"/>
        </w:rPr>
        <w:t>В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2022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году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в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университете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сформирована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система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непрерывной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внутренней поддержки НИР, реализация которых ориентирована на развитие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стратегических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проектов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программы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«Приоритет-2030»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и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на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достижение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целей,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заявленных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в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политиках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программы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(прежде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всего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в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научной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и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образовательной),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а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также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на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развитие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новых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научных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направлений</w:t>
      </w:r>
      <w:r w:rsidR="000737C0" w:rsidRPr="00FC185C">
        <w:rPr>
          <w:spacing w:val="1"/>
          <w:sz w:val="22"/>
          <w:szCs w:val="22"/>
        </w:rPr>
        <w:t xml:space="preserve"> </w:t>
      </w:r>
      <w:r w:rsidR="000737C0" w:rsidRPr="00FC185C">
        <w:rPr>
          <w:sz w:val="22"/>
          <w:szCs w:val="22"/>
        </w:rPr>
        <w:t>в</w:t>
      </w:r>
      <w:r w:rsidR="000737C0" w:rsidRPr="00FC185C">
        <w:rPr>
          <w:spacing w:val="1"/>
          <w:sz w:val="22"/>
          <w:szCs w:val="22"/>
        </w:rPr>
        <w:t xml:space="preserve"> </w:t>
      </w:r>
      <w:r w:rsidR="00AF6E28" w:rsidRPr="00FC185C">
        <w:rPr>
          <w:sz w:val="22"/>
          <w:szCs w:val="22"/>
        </w:rPr>
        <w:t>университете, в рамках которого:</w:t>
      </w:r>
    </w:p>
    <w:p w:rsidR="00064BC7" w:rsidRPr="00FC185C" w:rsidRDefault="00064BC7" w:rsidP="00FC185C">
      <w:pPr>
        <w:pStyle w:val="a5"/>
        <w:numPr>
          <w:ilvl w:val="0"/>
          <w:numId w:val="3"/>
        </w:numPr>
        <w:spacing w:line="300" w:lineRule="auto"/>
        <w:ind w:left="0" w:right="0" w:firstLine="709"/>
        <w:rPr>
          <w:sz w:val="22"/>
          <w:szCs w:val="22"/>
        </w:rPr>
      </w:pPr>
      <w:r w:rsidRPr="00FC185C">
        <w:rPr>
          <w:sz w:val="22"/>
          <w:szCs w:val="22"/>
        </w:rPr>
        <w:t xml:space="preserve">Разработана и апробирована программа повышения квалификации «Школа молодого ученого» в объеме 16 часов, обучено 80 человек (бакалавриат, магистратура, аспирантура). Данная программа направлена на индивидуализацию деятельности в рамках НИР студентов.  </w:t>
      </w:r>
    </w:p>
    <w:p w:rsidR="00AD0008" w:rsidRPr="00FC185C" w:rsidRDefault="00DB132F" w:rsidP="00FC185C">
      <w:pPr>
        <w:pStyle w:val="a5"/>
        <w:numPr>
          <w:ilvl w:val="0"/>
          <w:numId w:val="3"/>
        </w:numPr>
        <w:spacing w:line="300" w:lineRule="auto"/>
        <w:ind w:left="0" w:right="0" w:firstLine="709"/>
        <w:rPr>
          <w:sz w:val="22"/>
          <w:szCs w:val="22"/>
        </w:rPr>
      </w:pPr>
      <w:r w:rsidRPr="00FC185C">
        <w:rPr>
          <w:sz w:val="22"/>
          <w:szCs w:val="22"/>
        </w:rPr>
        <w:t>В</w:t>
      </w:r>
      <w:r w:rsidR="00AD0008" w:rsidRPr="00FC185C">
        <w:rPr>
          <w:sz w:val="22"/>
          <w:szCs w:val="22"/>
        </w:rPr>
        <w:t>недрена концепция цифровой платформы координации и сопровождения подготовки проектов, сформирован единый университетский банк проектных инициатив, в финальной стадии разработки находится единый портал управления инновационной деятельностью студентов ТОГУ Инновации27.рф.</w:t>
      </w:r>
    </w:p>
    <w:p w:rsidR="00906557" w:rsidRPr="00FC185C" w:rsidRDefault="00906557" w:rsidP="00FC185C">
      <w:pPr>
        <w:pStyle w:val="a5"/>
        <w:numPr>
          <w:ilvl w:val="0"/>
          <w:numId w:val="3"/>
        </w:numPr>
        <w:spacing w:line="300" w:lineRule="auto"/>
        <w:ind w:left="0" w:right="0" w:firstLine="709"/>
        <w:rPr>
          <w:sz w:val="22"/>
          <w:szCs w:val="22"/>
        </w:rPr>
      </w:pPr>
      <w:r w:rsidRPr="00FC185C">
        <w:rPr>
          <w:sz w:val="22"/>
          <w:szCs w:val="22"/>
        </w:rPr>
        <w:t>Разработан</w:t>
      </w:r>
      <w:r w:rsidRPr="00FC185C">
        <w:rPr>
          <w:spacing w:val="-9"/>
          <w:sz w:val="22"/>
          <w:szCs w:val="22"/>
        </w:rPr>
        <w:t xml:space="preserve"> </w:t>
      </w:r>
      <w:r w:rsidRPr="00FC185C">
        <w:rPr>
          <w:sz w:val="22"/>
          <w:szCs w:val="22"/>
        </w:rPr>
        <w:t>Проект</w:t>
      </w:r>
      <w:r w:rsidRPr="00FC185C">
        <w:rPr>
          <w:spacing w:val="-9"/>
          <w:sz w:val="22"/>
          <w:szCs w:val="22"/>
        </w:rPr>
        <w:t xml:space="preserve"> </w:t>
      </w:r>
      <w:r w:rsidRPr="00FC185C">
        <w:rPr>
          <w:sz w:val="22"/>
          <w:szCs w:val="22"/>
        </w:rPr>
        <w:t>реализации</w:t>
      </w:r>
      <w:r w:rsidRPr="00FC185C">
        <w:rPr>
          <w:spacing w:val="-8"/>
          <w:sz w:val="22"/>
          <w:szCs w:val="22"/>
        </w:rPr>
        <w:t xml:space="preserve"> </w:t>
      </w:r>
      <w:r w:rsidRPr="00FC185C">
        <w:rPr>
          <w:sz w:val="22"/>
          <w:szCs w:val="22"/>
        </w:rPr>
        <w:t>Межрегионального</w:t>
      </w:r>
      <w:r w:rsidRPr="00FC185C">
        <w:rPr>
          <w:spacing w:val="-9"/>
          <w:sz w:val="22"/>
          <w:szCs w:val="22"/>
        </w:rPr>
        <w:t xml:space="preserve"> </w:t>
      </w:r>
      <w:r w:rsidRPr="00FC185C">
        <w:rPr>
          <w:sz w:val="22"/>
          <w:szCs w:val="22"/>
        </w:rPr>
        <w:t>центра</w:t>
      </w:r>
      <w:r w:rsidRPr="00FC185C">
        <w:rPr>
          <w:spacing w:val="-9"/>
          <w:sz w:val="22"/>
          <w:szCs w:val="22"/>
        </w:rPr>
        <w:t xml:space="preserve"> </w:t>
      </w:r>
      <w:r w:rsidRPr="00FC185C">
        <w:rPr>
          <w:sz w:val="22"/>
          <w:szCs w:val="22"/>
        </w:rPr>
        <w:t>студенческих</w:t>
      </w:r>
      <w:r w:rsidRPr="00FC185C">
        <w:rPr>
          <w:spacing w:val="-68"/>
          <w:sz w:val="22"/>
          <w:szCs w:val="22"/>
        </w:rPr>
        <w:t xml:space="preserve"> </w:t>
      </w:r>
      <w:r w:rsidRPr="00FC185C">
        <w:rPr>
          <w:sz w:val="22"/>
          <w:szCs w:val="22"/>
        </w:rPr>
        <w:t>инноваций, включающий создание студенческих конструкторских бюро по</w:t>
      </w:r>
      <w:r w:rsidRPr="00FC185C">
        <w:rPr>
          <w:spacing w:val="1"/>
          <w:sz w:val="22"/>
          <w:szCs w:val="22"/>
        </w:rPr>
        <w:t xml:space="preserve"> </w:t>
      </w:r>
      <w:r w:rsidR="00AF6E28" w:rsidRPr="00FC185C">
        <w:rPr>
          <w:spacing w:val="1"/>
          <w:sz w:val="22"/>
          <w:szCs w:val="22"/>
        </w:rPr>
        <w:t xml:space="preserve">инженерным </w:t>
      </w:r>
      <w:r w:rsidRPr="00FC185C">
        <w:rPr>
          <w:sz w:val="22"/>
          <w:szCs w:val="22"/>
        </w:rPr>
        <w:t>направлениям,</w:t>
      </w:r>
      <w:r w:rsidRPr="00FC185C">
        <w:rPr>
          <w:spacing w:val="-2"/>
          <w:sz w:val="22"/>
          <w:szCs w:val="22"/>
        </w:rPr>
        <w:t xml:space="preserve"> </w:t>
      </w:r>
      <w:r w:rsidRPr="00FC185C">
        <w:rPr>
          <w:sz w:val="22"/>
          <w:szCs w:val="22"/>
        </w:rPr>
        <w:t>наиболее</w:t>
      </w:r>
      <w:r w:rsidRPr="00FC185C">
        <w:rPr>
          <w:spacing w:val="-1"/>
          <w:sz w:val="22"/>
          <w:szCs w:val="22"/>
        </w:rPr>
        <w:t xml:space="preserve"> </w:t>
      </w:r>
      <w:r w:rsidRPr="00FC185C">
        <w:rPr>
          <w:sz w:val="22"/>
          <w:szCs w:val="22"/>
        </w:rPr>
        <w:t>востребованным</w:t>
      </w:r>
      <w:r w:rsidRPr="00FC185C">
        <w:rPr>
          <w:spacing w:val="-2"/>
          <w:sz w:val="22"/>
          <w:szCs w:val="22"/>
        </w:rPr>
        <w:t xml:space="preserve"> </w:t>
      </w:r>
      <w:r w:rsidRPr="00FC185C">
        <w:rPr>
          <w:sz w:val="22"/>
          <w:szCs w:val="22"/>
        </w:rPr>
        <w:t>у</w:t>
      </w:r>
      <w:r w:rsidRPr="00FC185C">
        <w:rPr>
          <w:spacing w:val="-1"/>
          <w:sz w:val="22"/>
          <w:szCs w:val="22"/>
        </w:rPr>
        <w:t xml:space="preserve"> </w:t>
      </w:r>
      <w:r w:rsidRPr="00FC185C">
        <w:rPr>
          <w:sz w:val="22"/>
          <w:szCs w:val="22"/>
        </w:rPr>
        <w:t>внешних</w:t>
      </w:r>
      <w:r w:rsidRPr="00FC185C">
        <w:rPr>
          <w:spacing w:val="-2"/>
          <w:sz w:val="22"/>
          <w:szCs w:val="22"/>
        </w:rPr>
        <w:t xml:space="preserve"> </w:t>
      </w:r>
      <w:r w:rsidR="00B70778" w:rsidRPr="00FC185C">
        <w:rPr>
          <w:sz w:val="22"/>
          <w:szCs w:val="22"/>
        </w:rPr>
        <w:t>заказчиков</w:t>
      </w:r>
      <w:r w:rsidR="00D323E5" w:rsidRPr="00FC185C">
        <w:rPr>
          <w:sz w:val="22"/>
          <w:szCs w:val="22"/>
        </w:rPr>
        <w:t xml:space="preserve"> и направленные на решение актуальных вопросов социально-экономического развития Хабаровского края,</w:t>
      </w:r>
      <w:r w:rsidR="00C914AB" w:rsidRPr="00FC185C">
        <w:rPr>
          <w:sz w:val="22"/>
          <w:szCs w:val="22"/>
        </w:rPr>
        <w:t xml:space="preserve"> например такие как</w:t>
      </w:r>
      <w:r w:rsidR="00B70778" w:rsidRPr="00FC185C">
        <w:rPr>
          <w:sz w:val="22"/>
          <w:szCs w:val="22"/>
        </w:rPr>
        <w:t>:</w:t>
      </w:r>
    </w:p>
    <w:p w:rsidR="00B70778" w:rsidRPr="00FC185C" w:rsidRDefault="00B70778" w:rsidP="00FC185C">
      <w:pPr>
        <w:pStyle w:val="a5"/>
        <w:spacing w:line="300" w:lineRule="auto"/>
        <w:ind w:left="0" w:right="0" w:firstLine="709"/>
        <w:rPr>
          <w:spacing w:val="1"/>
          <w:sz w:val="22"/>
          <w:szCs w:val="22"/>
        </w:rPr>
      </w:pPr>
      <w:r w:rsidRPr="00FC185C">
        <w:rPr>
          <w:sz w:val="22"/>
          <w:szCs w:val="22"/>
        </w:rPr>
        <w:lastRenderedPageBreak/>
        <w:t xml:space="preserve">– </w:t>
      </w:r>
      <w:r w:rsidR="00906557" w:rsidRPr="00FC185C">
        <w:rPr>
          <w:sz w:val="22"/>
          <w:szCs w:val="22"/>
        </w:rPr>
        <w:t>Деятельность студенческого конструкторского бюро (СКБ) «Строитель» включает в себя реализацию проектов по тематике «Строительство, дорожное строительство» (BIM/ТИМ-технологии в строительстве в сотрудничестве с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ООО «ДВПИ»).</w:t>
      </w:r>
      <w:r w:rsidR="00906557" w:rsidRPr="00FC185C">
        <w:rPr>
          <w:spacing w:val="1"/>
          <w:sz w:val="22"/>
          <w:szCs w:val="22"/>
        </w:rPr>
        <w:t xml:space="preserve"> </w:t>
      </w:r>
    </w:p>
    <w:p w:rsidR="00C914AB" w:rsidRPr="00FC185C" w:rsidRDefault="00B70778" w:rsidP="00FC185C">
      <w:pPr>
        <w:pStyle w:val="a5"/>
        <w:spacing w:line="300" w:lineRule="auto"/>
        <w:ind w:left="0" w:right="0" w:firstLine="709"/>
        <w:rPr>
          <w:spacing w:val="1"/>
          <w:sz w:val="22"/>
          <w:szCs w:val="22"/>
        </w:rPr>
      </w:pPr>
      <w:r w:rsidRPr="00FC185C">
        <w:rPr>
          <w:spacing w:val="1"/>
          <w:sz w:val="22"/>
          <w:szCs w:val="22"/>
        </w:rPr>
        <w:t xml:space="preserve">– </w:t>
      </w:r>
      <w:r w:rsidR="00906557" w:rsidRPr="00FC185C">
        <w:rPr>
          <w:sz w:val="22"/>
          <w:szCs w:val="22"/>
        </w:rPr>
        <w:t>Деятельность СКБ «Синергия» включает в себя реализацию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проектов</w:t>
      </w:r>
      <w:r w:rsidR="00906557" w:rsidRPr="00FC185C">
        <w:rPr>
          <w:spacing w:val="19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по</w:t>
      </w:r>
      <w:r w:rsidR="00906557" w:rsidRPr="00FC185C">
        <w:rPr>
          <w:spacing w:val="19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тематикам</w:t>
      </w:r>
      <w:r w:rsidR="00906557" w:rsidRPr="00FC185C">
        <w:rPr>
          <w:spacing w:val="19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«Программирование»,</w:t>
      </w:r>
      <w:r w:rsidR="00906557" w:rsidRPr="00FC185C">
        <w:rPr>
          <w:spacing w:val="18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«Моделирование»,</w:t>
      </w:r>
      <w:r w:rsidR="00AD0008" w:rsidRPr="00FC185C">
        <w:rPr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«Конструирование»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(интерактивная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карта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с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AR,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симулятор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для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обучения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операторов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АРМ).</w:t>
      </w:r>
    </w:p>
    <w:p w:rsidR="00B70778" w:rsidRPr="00FC185C" w:rsidRDefault="00C914AB" w:rsidP="00FC185C">
      <w:pPr>
        <w:pStyle w:val="a5"/>
        <w:spacing w:line="300" w:lineRule="auto"/>
        <w:ind w:left="0" w:right="0" w:firstLine="709"/>
        <w:rPr>
          <w:spacing w:val="-13"/>
          <w:sz w:val="22"/>
          <w:szCs w:val="22"/>
        </w:rPr>
      </w:pPr>
      <w:r w:rsidRPr="00FC185C">
        <w:rPr>
          <w:spacing w:val="1"/>
          <w:sz w:val="22"/>
          <w:szCs w:val="22"/>
        </w:rPr>
        <w:t xml:space="preserve">– </w:t>
      </w:r>
      <w:r w:rsidR="00906557" w:rsidRPr="00FC185C">
        <w:rPr>
          <w:sz w:val="22"/>
          <w:szCs w:val="22"/>
        </w:rPr>
        <w:t>Деятельность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СКБ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«Транспорт»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включает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в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себя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реализацию проектов по тематике «Беспилотные транспортные устройства»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(«Беспилотный</w:t>
      </w:r>
      <w:r w:rsidR="00906557" w:rsidRPr="00FC185C">
        <w:rPr>
          <w:spacing w:val="-13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трактор»</w:t>
      </w:r>
      <w:r w:rsidR="00906557" w:rsidRPr="00FC185C">
        <w:rPr>
          <w:spacing w:val="-13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и</w:t>
      </w:r>
      <w:r w:rsidR="00906557" w:rsidRPr="00FC185C">
        <w:rPr>
          <w:spacing w:val="-13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др.).</w:t>
      </w:r>
      <w:r w:rsidR="00906557" w:rsidRPr="00FC185C">
        <w:rPr>
          <w:spacing w:val="-13"/>
          <w:sz w:val="22"/>
          <w:szCs w:val="22"/>
        </w:rPr>
        <w:t xml:space="preserve"> </w:t>
      </w:r>
    </w:p>
    <w:p w:rsidR="00B70778" w:rsidRPr="00FC185C" w:rsidRDefault="00B70778" w:rsidP="00FC185C">
      <w:pPr>
        <w:pStyle w:val="a5"/>
        <w:spacing w:line="300" w:lineRule="auto"/>
        <w:ind w:left="0" w:right="0" w:firstLine="709"/>
        <w:rPr>
          <w:spacing w:val="1"/>
          <w:sz w:val="22"/>
          <w:szCs w:val="22"/>
        </w:rPr>
      </w:pPr>
      <w:r w:rsidRPr="00FC185C">
        <w:rPr>
          <w:spacing w:val="-13"/>
          <w:sz w:val="22"/>
          <w:szCs w:val="22"/>
        </w:rPr>
        <w:t xml:space="preserve">– </w:t>
      </w:r>
      <w:r w:rsidR="00906557" w:rsidRPr="00FC185C">
        <w:rPr>
          <w:sz w:val="22"/>
          <w:szCs w:val="22"/>
        </w:rPr>
        <w:t>Деятельность</w:t>
      </w:r>
      <w:r w:rsidR="00906557" w:rsidRPr="00FC185C">
        <w:rPr>
          <w:spacing w:val="-12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СКБ</w:t>
      </w:r>
      <w:r w:rsidR="00906557" w:rsidRPr="00FC185C">
        <w:rPr>
          <w:spacing w:val="-13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«Робототехника»</w:t>
      </w:r>
      <w:r w:rsidR="00906557" w:rsidRPr="00FC185C">
        <w:rPr>
          <w:spacing w:val="-13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включает</w:t>
      </w:r>
      <w:r w:rsidR="00906557" w:rsidRPr="00FC185C">
        <w:rPr>
          <w:spacing w:val="-68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в себя реализацию проектов по реверс-инжинирингу, робототехнике (робот-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экскурсовод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для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музея).</w:t>
      </w:r>
      <w:r w:rsidR="00906557" w:rsidRPr="00FC185C">
        <w:rPr>
          <w:spacing w:val="1"/>
          <w:sz w:val="22"/>
          <w:szCs w:val="22"/>
        </w:rPr>
        <w:t xml:space="preserve"> </w:t>
      </w:r>
    </w:p>
    <w:p w:rsidR="006C6A43" w:rsidRPr="00FC185C" w:rsidRDefault="00B70778" w:rsidP="00FC185C">
      <w:pPr>
        <w:pStyle w:val="a5"/>
        <w:spacing w:line="300" w:lineRule="auto"/>
        <w:ind w:left="0" w:right="0" w:firstLine="709"/>
        <w:rPr>
          <w:sz w:val="22"/>
          <w:szCs w:val="22"/>
        </w:rPr>
      </w:pPr>
      <w:r w:rsidRPr="00FC185C">
        <w:rPr>
          <w:spacing w:val="1"/>
          <w:sz w:val="22"/>
          <w:szCs w:val="22"/>
        </w:rPr>
        <w:t>–</w:t>
      </w:r>
      <w:r w:rsidR="00AF6E28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Деятельность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СКБ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«Когнитивные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технологии»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включает в себя реализацию проектов по «социально-гуманитарному блоку»</w:t>
      </w:r>
      <w:r w:rsidR="00906557" w:rsidRPr="00FC185C">
        <w:rPr>
          <w:spacing w:val="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(анимация</w:t>
      </w:r>
      <w:r w:rsidR="00906557" w:rsidRPr="00FC185C">
        <w:rPr>
          <w:spacing w:val="-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в</w:t>
      </w:r>
      <w:r w:rsidR="00906557" w:rsidRPr="00FC185C">
        <w:rPr>
          <w:spacing w:val="-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сотрудничестве</w:t>
      </w:r>
      <w:r w:rsidR="00906557" w:rsidRPr="00FC185C">
        <w:rPr>
          <w:spacing w:val="-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с компанией</w:t>
      </w:r>
      <w:r w:rsidR="00906557" w:rsidRPr="00FC185C">
        <w:rPr>
          <w:spacing w:val="-1"/>
          <w:sz w:val="22"/>
          <w:szCs w:val="22"/>
        </w:rPr>
        <w:t xml:space="preserve"> </w:t>
      </w:r>
      <w:r w:rsidR="00906557" w:rsidRPr="00FC185C">
        <w:rPr>
          <w:sz w:val="22"/>
          <w:szCs w:val="22"/>
        </w:rPr>
        <w:t>«</w:t>
      </w:r>
      <w:proofErr w:type="spellStart"/>
      <w:r w:rsidR="00906557" w:rsidRPr="00FC185C">
        <w:rPr>
          <w:sz w:val="22"/>
          <w:szCs w:val="22"/>
        </w:rPr>
        <w:t>Мечталёт</w:t>
      </w:r>
      <w:proofErr w:type="spellEnd"/>
      <w:r w:rsidR="00906557" w:rsidRPr="00FC185C">
        <w:rPr>
          <w:sz w:val="22"/>
          <w:szCs w:val="22"/>
        </w:rPr>
        <w:t>»).</w:t>
      </w:r>
    </w:p>
    <w:p w:rsidR="006C6A43" w:rsidRPr="00FC185C" w:rsidRDefault="006C6A43" w:rsidP="00FC185C">
      <w:pPr>
        <w:pStyle w:val="a5"/>
        <w:spacing w:line="300" w:lineRule="auto"/>
        <w:ind w:left="0" w:right="0" w:firstLine="709"/>
        <w:rPr>
          <w:sz w:val="22"/>
          <w:szCs w:val="22"/>
        </w:rPr>
      </w:pPr>
      <w:r w:rsidRPr="00FC185C">
        <w:rPr>
          <w:sz w:val="22"/>
          <w:szCs w:val="22"/>
        </w:rPr>
        <w:t xml:space="preserve">– Совместно с отраслевыми партнерами из лесопромышленного комплекса Хабаровского края (холдинг «RFP </w:t>
      </w:r>
      <w:proofErr w:type="spellStart"/>
      <w:r w:rsidRPr="00FC185C">
        <w:rPr>
          <w:sz w:val="22"/>
          <w:szCs w:val="22"/>
        </w:rPr>
        <w:t>Group</w:t>
      </w:r>
      <w:proofErr w:type="spellEnd"/>
      <w:r w:rsidRPr="00FC185C">
        <w:rPr>
          <w:sz w:val="22"/>
          <w:szCs w:val="22"/>
        </w:rPr>
        <w:t>», ООО «</w:t>
      </w:r>
      <w:proofErr w:type="spellStart"/>
      <w:r w:rsidRPr="00FC185C">
        <w:rPr>
          <w:sz w:val="22"/>
          <w:szCs w:val="22"/>
        </w:rPr>
        <w:t>Таунга-Лес</w:t>
      </w:r>
      <w:proofErr w:type="spellEnd"/>
      <w:r w:rsidRPr="00FC185C">
        <w:rPr>
          <w:sz w:val="22"/>
          <w:szCs w:val="22"/>
        </w:rPr>
        <w:t>»), а также c участником консорциума ФБУ «</w:t>
      </w:r>
      <w:proofErr w:type="spellStart"/>
      <w:r w:rsidRPr="00FC185C">
        <w:rPr>
          <w:sz w:val="22"/>
          <w:szCs w:val="22"/>
        </w:rPr>
        <w:t>ДальНИИЛХ</w:t>
      </w:r>
      <w:proofErr w:type="spellEnd"/>
      <w:r w:rsidRPr="00FC185C">
        <w:rPr>
          <w:sz w:val="22"/>
          <w:szCs w:val="22"/>
        </w:rPr>
        <w:t>» начата реализация двух совместных научно-технологических проектов: студенческого технопарка «</w:t>
      </w:r>
      <w:proofErr w:type="spellStart"/>
      <w:r w:rsidRPr="00FC185C">
        <w:rPr>
          <w:sz w:val="22"/>
          <w:szCs w:val="22"/>
        </w:rPr>
        <w:t>ХимЛесМаш</w:t>
      </w:r>
      <w:proofErr w:type="spellEnd"/>
      <w:r w:rsidRPr="00FC185C">
        <w:rPr>
          <w:sz w:val="22"/>
          <w:szCs w:val="22"/>
        </w:rPr>
        <w:t>» (ключевые направления технопарка – стабилизированная древесина, инженерная древесина и древесно-полимерные композиты) и лаборатории «</w:t>
      </w:r>
      <w:proofErr w:type="spellStart"/>
      <w:r w:rsidRPr="00FC185C">
        <w:rPr>
          <w:sz w:val="22"/>
          <w:szCs w:val="22"/>
        </w:rPr>
        <w:t>Агроинженерия</w:t>
      </w:r>
      <w:proofErr w:type="spellEnd"/>
      <w:r w:rsidRPr="00FC185C">
        <w:rPr>
          <w:sz w:val="22"/>
          <w:szCs w:val="22"/>
        </w:rPr>
        <w:t xml:space="preserve"> и биотехнология растений» (разработка технологий по производству </w:t>
      </w:r>
      <w:proofErr w:type="spellStart"/>
      <w:r w:rsidRPr="00FC185C">
        <w:rPr>
          <w:sz w:val="22"/>
          <w:szCs w:val="22"/>
        </w:rPr>
        <w:t>биоудобрений</w:t>
      </w:r>
      <w:proofErr w:type="spellEnd"/>
      <w:r w:rsidRPr="00FC185C">
        <w:rPr>
          <w:sz w:val="22"/>
          <w:szCs w:val="22"/>
        </w:rPr>
        <w:t xml:space="preserve"> из древесных отходов лесопромышленного комплекса, которых на территории Хабаровского края в год образуется до 1,5 млн тонн).</w:t>
      </w:r>
    </w:p>
    <w:p w:rsidR="006C6A43" w:rsidRPr="00FC185C" w:rsidRDefault="006C6A43" w:rsidP="00FC185C">
      <w:pPr>
        <w:pStyle w:val="a5"/>
        <w:spacing w:line="300" w:lineRule="auto"/>
        <w:ind w:left="0" w:right="0" w:firstLine="709"/>
        <w:rPr>
          <w:sz w:val="22"/>
          <w:szCs w:val="22"/>
        </w:rPr>
      </w:pPr>
      <w:proofErr w:type="gramStart"/>
      <w:r w:rsidRPr="00FC185C">
        <w:rPr>
          <w:sz w:val="22"/>
          <w:szCs w:val="22"/>
        </w:rPr>
        <w:t>– Совместно с ФБУ «</w:t>
      </w:r>
      <w:proofErr w:type="spellStart"/>
      <w:r w:rsidRPr="00FC185C">
        <w:rPr>
          <w:sz w:val="22"/>
          <w:szCs w:val="22"/>
        </w:rPr>
        <w:t>ДальНИИЛХ</w:t>
      </w:r>
      <w:proofErr w:type="spellEnd"/>
      <w:r w:rsidRPr="00FC185C">
        <w:rPr>
          <w:sz w:val="22"/>
          <w:szCs w:val="22"/>
        </w:rPr>
        <w:t xml:space="preserve">» и филиалом ФБУ </w:t>
      </w:r>
      <w:proofErr w:type="spellStart"/>
      <w:r w:rsidRPr="00FC185C">
        <w:rPr>
          <w:sz w:val="22"/>
          <w:szCs w:val="22"/>
        </w:rPr>
        <w:t>Рослесозащита</w:t>
      </w:r>
      <w:proofErr w:type="spellEnd"/>
      <w:r w:rsidRPr="00FC185C">
        <w:rPr>
          <w:sz w:val="22"/>
          <w:szCs w:val="22"/>
        </w:rPr>
        <w:t xml:space="preserve"> – Центр защиты леса Хабаровского края в сентябре 2022 года ТОГУ приступил к прикладным исследованиям по распространению лесных пожаров в природных зонах Хабаровского края с целью создания цифровых карт территориальных зон пожарной опасности, которые основываются на динамике изменений таксационных показателей лесных насаждений и климатических изменениях Дальневосточного региона</w:t>
      </w:r>
      <w:r w:rsidR="003F4CCC" w:rsidRPr="00FC185C">
        <w:rPr>
          <w:sz w:val="22"/>
          <w:szCs w:val="22"/>
        </w:rPr>
        <w:t xml:space="preserve"> [</w:t>
      </w:r>
      <w:r w:rsidR="00E653C6">
        <w:rPr>
          <w:sz w:val="22"/>
          <w:szCs w:val="22"/>
        </w:rPr>
        <w:t>1</w:t>
      </w:r>
      <w:r w:rsidR="003F4CCC" w:rsidRPr="00FC185C">
        <w:rPr>
          <w:sz w:val="22"/>
          <w:szCs w:val="22"/>
        </w:rPr>
        <w:t>]</w:t>
      </w:r>
      <w:r w:rsidRPr="00FC185C">
        <w:rPr>
          <w:sz w:val="22"/>
          <w:szCs w:val="22"/>
        </w:rPr>
        <w:t>.</w:t>
      </w:r>
      <w:proofErr w:type="gramEnd"/>
    </w:p>
    <w:p w:rsidR="006C6A43" w:rsidRPr="00FC185C" w:rsidRDefault="00EE2DCC" w:rsidP="00FC185C">
      <w:pPr>
        <w:pStyle w:val="a5"/>
        <w:spacing w:line="300" w:lineRule="auto"/>
        <w:ind w:left="0" w:right="0" w:firstLine="709"/>
        <w:rPr>
          <w:sz w:val="22"/>
          <w:szCs w:val="22"/>
        </w:rPr>
      </w:pPr>
      <w:r w:rsidRPr="00FC185C">
        <w:rPr>
          <w:sz w:val="22"/>
          <w:szCs w:val="22"/>
        </w:rPr>
        <w:t xml:space="preserve">Все перечисленные проекты показывают высокий интерес студентов не только к научно-исследовательской деятельности, но и интерес к определенным карьерным траекториям и определяют </w:t>
      </w:r>
      <w:proofErr w:type="spellStart"/>
      <w:r w:rsidRPr="00FC185C">
        <w:rPr>
          <w:sz w:val="22"/>
          <w:szCs w:val="22"/>
        </w:rPr>
        <w:t>сформированность</w:t>
      </w:r>
      <w:proofErr w:type="spellEnd"/>
      <w:r w:rsidRPr="00FC185C">
        <w:rPr>
          <w:sz w:val="22"/>
          <w:szCs w:val="22"/>
        </w:rPr>
        <w:t xml:space="preserve"> профессиональных, </w:t>
      </w:r>
      <w:proofErr w:type="spellStart"/>
      <w:r w:rsidRPr="00FC185C">
        <w:rPr>
          <w:sz w:val="22"/>
          <w:szCs w:val="22"/>
        </w:rPr>
        <w:t>надпрофессиональных</w:t>
      </w:r>
      <w:proofErr w:type="spellEnd"/>
      <w:r w:rsidRPr="00FC185C">
        <w:rPr>
          <w:sz w:val="22"/>
          <w:szCs w:val="22"/>
        </w:rPr>
        <w:t xml:space="preserve"> и управленческих компетенций.</w:t>
      </w:r>
    </w:p>
    <w:p w:rsidR="00AF6E28" w:rsidRPr="00FC185C" w:rsidRDefault="00215E4F" w:rsidP="00FC185C">
      <w:pPr>
        <w:pStyle w:val="a5"/>
        <w:spacing w:line="300" w:lineRule="auto"/>
        <w:ind w:left="0" w:right="0" w:firstLine="709"/>
        <w:rPr>
          <w:sz w:val="22"/>
          <w:szCs w:val="22"/>
        </w:rPr>
      </w:pPr>
      <w:r w:rsidRPr="00FC185C">
        <w:rPr>
          <w:sz w:val="22"/>
          <w:szCs w:val="22"/>
        </w:rPr>
        <w:t xml:space="preserve">Авторы считают, что систематические занятия НИРС постепенно и уверенно формируют высокие профессиональные и личностные качества студентов, эффективно развивают их интеллектуальные и когнитивные способности, формируют прочные навыки в поиске, анализе и переработке информации, развивают языковые и коммуникативные навыки. </w:t>
      </w:r>
      <w:r w:rsidR="006E7F0E" w:rsidRPr="00FC185C">
        <w:rPr>
          <w:sz w:val="22"/>
          <w:szCs w:val="22"/>
        </w:rPr>
        <w:t>НИРС способствует становлению современного, востребованного специалиста на рынке труда. Используя НИР в образовательном процессе, вузы смогут обеспечить подготовку инженерных кадров, обладающих знаниями, навыками, личностными качествами и компетенциями, отвечающими требованиям экономики ХХI века, целям и задачам социально-экономического развития и структуры рынка труда страны.</w:t>
      </w:r>
    </w:p>
    <w:p w:rsidR="006E7F0E" w:rsidRPr="00FC185C" w:rsidRDefault="00E653C6" w:rsidP="00FC185C">
      <w:pPr>
        <w:widowControl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Л И Т Е </w:t>
      </w:r>
      <w:proofErr w:type="gramStart"/>
      <w:r>
        <w:rPr>
          <w:rFonts w:ascii="Times New Roman" w:eastAsia="Times New Roman" w:hAnsi="Times New Roman" w:cs="Times New Roman"/>
          <w:b/>
        </w:rPr>
        <w:t>Р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А Т У Р А</w:t>
      </w:r>
    </w:p>
    <w:p w:rsidR="006E7F0E" w:rsidRPr="00FC185C" w:rsidRDefault="006E7F0E" w:rsidP="00E653C6">
      <w:pPr>
        <w:widowControl w:val="0"/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85C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E653C6" w:rsidRPr="00FC185C">
        <w:rPr>
          <w:rFonts w:ascii="Times New Roman" w:eastAsia="Times New Roman" w:hAnsi="Times New Roman" w:cs="Times New Roman"/>
          <w:sz w:val="20"/>
          <w:szCs w:val="20"/>
        </w:rPr>
        <w:t xml:space="preserve">Отчет о результатах реализации программы развития университета в рамках реализации программы стратегического академического лидерства «Приоритет-2030» за 2022 год </w:t>
      </w:r>
    </w:p>
    <w:p w:rsidR="00D323E5" w:rsidRPr="00FC185C" w:rsidRDefault="00D323E5" w:rsidP="00E653C6">
      <w:pPr>
        <w:widowControl w:val="0"/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85C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="00E653C6" w:rsidRPr="00FC185C">
        <w:rPr>
          <w:rFonts w:ascii="Times New Roman" w:eastAsia="Times New Roman" w:hAnsi="Times New Roman" w:cs="Times New Roman"/>
          <w:sz w:val="20"/>
          <w:szCs w:val="20"/>
        </w:rPr>
        <w:t>Казарбин</w:t>
      </w:r>
      <w:proofErr w:type="spellEnd"/>
      <w:r w:rsidR="00E653C6" w:rsidRPr="00FC185C">
        <w:rPr>
          <w:rFonts w:ascii="Times New Roman" w:eastAsia="Times New Roman" w:hAnsi="Times New Roman" w:cs="Times New Roman"/>
          <w:sz w:val="20"/>
          <w:szCs w:val="20"/>
        </w:rPr>
        <w:t xml:space="preserve"> А.В., Лунина Ю.В. Развитие инженерного мышления средствами научно-исследовательской деятельности студентов «Педагогический журнал» Том 11, № 3A, 2021</w:t>
      </w:r>
    </w:p>
    <w:p w:rsidR="006E7F0E" w:rsidRPr="00FC185C" w:rsidRDefault="00D323E5" w:rsidP="00E653C6">
      <w:pPr>
        <w:widowControl w:val="0"/>
        <w:spacing w:after="0" w:line="30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C185C">
        <w:rPr>
          <w:rFonts w:ascii="Times New Roman" w:eastAsia="Times New Roman" w:hAnsi="Times New Roman" w:cs="Times New Roman"/>
          <w:sz w:val="20"/>
          <w:szCs w:val="20"/>
        </w:rPr>
        <w:t>3. Программа развития университета на 2021–2030 годы в рамках реализации программы стратегического академического лидерства «Приоритет</w:t>
      </w:r>
      <w:r w:rsidR="00E653C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C185C">
        <w:rPr>
          <w:rFonts w:ascii="Times New Roman" w:eastAsia="Times New Roman" w:hAnsi="Times New Roman" w:cs="Times New Roman"/>
          <w:sz w:val="20"/>
          <w:szCs w:val="20"/>
        </w:rPr>
        <w:t>2030»</w:t>
      </w:r>
    </w:p>
    <w:sectPr w:rsidR="006E7F0E" w:rsidRPr="00FC185C" w:rsidSect="00FC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6BB3"/>
    <w:multiLevelType w:val="hybridMultilevel"/>
    <w:tmpl w:val="F77036CA"/>
    <w:lvl w:ilvl="0" w:tplc="5FD61FA6">
      <w:start w:val="1"/>
      <w:numFmt w:val="decimal"/>
      <w:lvlText w:val="%1."/>
      <w:lvlJc w:val="left"/>
      <w:pPr>
        <w:ind w:left="191" w:hanging="623"/>
      </w:pPr>
      <w:rPr>
        <w:rFonts w:ascii="Trebuchet MS" w:eastAsia="Trebuchet MS" w:hAnsi="Trebuchet MS" w:cs="Trebuchet MS" w:hint="default"/>
        <w:spacing w:val="-1"/>
        <w:w w:val="85"/>
        <w:sz w:val="23"/>
        <w:szCs w:val="23"/>
        <w:lang w:val="ru-RU" w:eastAsia="en-US" w:bidi="ar-SA"/>
      </w:rPr>
    </w:lvl>
    <w:lvl w:ilvl="1" w:tplc="88C2FCC8">
      <w:numFmt w:val="bullet"/>
      <w:lvlText w:val="•"/>
      <w:lvlJc w:val="left"/>
      <w:pPr>
        <w:ind w:left="1164" w:hanging="623"/>
      </w:pPr>
      <w:rPr>
        <w:rFonts w:hint="default"/>
        <w:lang w:val="ru-RU" w:eastAsia="en-US" w:bidi="ar-SA"/>
      </w:rPr>
    </w:lvl>
    <w:lvl w:ilvl="2" w:tplc="4BD22FD8">
      <w:numFmt w:val="bullet"/>
      <w:lvlText w:val="•"/>
      <w:lvlJc w:val="left"/>
      <w:pPr>
        <w:ind w:left="2128" w:hanging="623"/>
      </w:pPr>
      <w:rPr>
        <w:rFonts w:hint="default"/>
        <w:lang w:val="ru-RU" w:eastAsia="en-US" w:bidi="ar-SA"/>
      </w:rPr>
    </w:lvl>
    <w:lvl w:ilvl="3" w:tplc="E7CACE32">
      <w:numFmt w:val="bullet"/>
      <w:lvlText w:val="•"/>
      <w:lvlJc w:val="left"/>
      <w:pPr>
        <w:ind w:left="3092" w:hanging="623"/>
      </w:pPr>
      <w:rPr>
        <w:rFonts w:hint="default"/>
        <w:lang w:val="ru-RU" w:eastAsia="en-US" w:bidi="ar-SA"/>
      </w:rPr>
    </w:lvl>
    <w:lvl w:ilvl="4" w:tplc="0E785ED0">
      <w:numFmt w:val="bullet"/>
      <w:lvlText w:val="•"/>
      <w:lvlJc w:val="left"/>
      <w:pPr>
        <w:ind w:left="4056" w:hanging="623"/>
      </w:pPr>
      <w:rPr>
        <w:rFonts w:hint="default"/>
        <w:lang w:val="ru-RU" w:eastAsia="en-US" w:bidi="ar-SA"/>
      </w:rPr>
    </w:lvl>
    <w:lvl w:ilvl="5" w:tplc="B1DCB9CE">
      <w:numFmt w:val="bullet"/>
      <w:lvlText w:val="•"/>
      <w:lvlJc w:val="left"/>
      <w:pPr>
        <w:ind w:left="5020" w:hanging="623"/>
      </w:pPr>
      <w:rPr>
        <w:rFonts w:hint="default"/>
        <w:lang w:val="ru-RU" w:eastAsia="en-US" w:bidi="ar-SA"/>
      </w:rPr>
    </w:lvl>
    <w:lvl w:ilvl="6" w:tplc="C4AA2744">
      <w:numFmt w:val="bullet"/>
      <w:lvlText w:val="•"/>
      <w:lvlJc w:val="left"/>
      <w:pPr>
        <w:ind w:left="5984" w:hanging="623"/>
      </w:pPr>
      <w:rPr>
        <w:rFonts w:hint="default"/>
        <w:lang w:val="ru-RU" w:eastAsia="en-US" w:bidi="ar-SA"/>
      </w:rPr>
    </w:lvl>
    <w:lvl w:ilvl="7" w:tplc="C66E0CB8">
      <w:numFmt w:val="bullet"/>
      <w:lvlText w:val="•"/>
      <w:lvlJc w:val="left"/>
      <w:pPr>
        <w:ind w:left="6948" w:hanging="623"/>
      </w:pPr>
      <w:rPr>
        <w:rFonts w:hint="default"/>
        <w:lang w:val="ru-RU" w:eastAsia="en-US" w:bidi="ar-SA"/>
      </w:rPr>
    </w:lvl>
    <w:lvl w:ilvl="8" w:tplc="673CCD36">
      <w:numFmt w:val="bullet"/>
      <w:lvlText w:val="•"/>
      <w:lvlJc w:val="left"/>
      <w:pPr>
        <w:ind w:left="7912" w:hanging="623"/>
      </w:pPr>
      <w:rPr>
        <w:rFonts w:hint="default"/>
        <w:lang w:val="ru-RU" w:eastAsia="en-US" w:bidi="ar-SA"/>
      </w:rPr>
    </w:lvl>
  </w:abstractNum>
  <w:abstractNum w:abstractNumId="1">
    <w:nsid w:val="55E73D46"/>
    <w:multiLevelType w:val="hybridMultilevel"/>
    <w:tmpl w:val="BA70E2CE"/>
    <w:lvl w:ilvl="0" w:tplc="96826B7A">
      <w:numFmt w:val="bullet"/>
      <w:lvlText w:val="-"/>
      <w:lvlJc w:val="left"/>
      <w:pPr>
        <w:ind w:left="191" w:hanging="177"/>
      </w:pPr>
      <w:rPr>
        <w:rFonts w:ascii="Trebuchet MS" w:eastAsia="Trebuchet MS" w:hAnsi="Trebuchet MS" w:cs="Trebuchet MS" w:hint="default"/>
        <w:w w:val="97"/>
        <w:sz w:val="23"/>
        <w:szCs w:val="23"/>
        <w:lang w:val="ru-RU" w:eastAsia="en-US" w:bidi="ar-SA"/>
      </w:rPr>
    </w:lvl>
    <w:lvl w:ilvl="1" w:tplc="C62AD484">
      <w:numFmt w:val="bullet"/>
      <w:lvlText w:val="•"/>
      <w:lvlJc w:val="left"/>
      <w:pPr>
        <w:ind w:left="1164" w:hanging="177"/>
      </w:pPr>
      <w:rPr>
        <w:rFonts w:hint="default"/>
        <w:lang w:val="ru-RU" w:eastAsia="en-US" w:bidi="ar-SA"/>
      </w:rPr>
    </w:lvl>
    <w:lvl w:ilvl="2" w:tplc="5212F5CC">
      <w:numFmt w:val="bullet"/>
      <w:lvlText w:val="•"/>
      <w:lvlJc w:val="left"/>
      <w:pPr>
        <w:ind w:left="2128" w:hanging="177"/>
      </w:pPr>
      <w:rPr>
        <w:rFonts w:hint="default"/>
        <w:lang w:val="ru-RU" w:eastAsia="en-US" w:bidi="ar-SA"/>
      </w:rPr>
    </w:lvl>
    <w:lvl w:ilvl="3" w:tplc="2F7AC3CA">
      <w:numFmt w:val="bullet"/>
      <w:lvlText w:val="•"/>
      <w:lvlJc w:val="left"/>
      <w:pPr>
        <w:ind w:left="3092" w:hanging="177"/>
      </w:pPr>
      <w:rPr>
        <w:rFonts w:hint="default"/>
        <w:lang w:val="ru-RU" w:eastAsia="en-US" w:bidi="ar-SA"/>
      </w:rPr>
    </w:lvl>
    <w:lvl w:ilvl="4" w:tplc="91E6B64A">
      <w:numFmt w:val="bullet"/>
      <w:lvlText w:val="•"/>
      <w:lvlJc w:val="left"/>
      <w:pPr>
        <w:ind w:left="4056" w:hanging="177"/>
      </w:pPr>
      <w:rPr>
        <w:rFonts w:hint="default"/>
        <w:lang w:val="ru-RU" w:eastAsia="en-US" w:bidi="ar-SA"/>
      </w:rPr>
    </w:lvl>
    <w:lvl w:ilvl="5" w:tplc="A63E34B6">
      <w:numFmt w:val="bullet"/>
      <w:lvlText w:val="•"/>
      <w:lvlJc w:val="left"/>
      <w:pPr>
        <w:ind w:left="5020" w:hanging="177"/>
      </w:pPr>
      <w:rPr>
        <w:rFonts w:hint="default"/>
        <w:lang w:val="ru-RU" w:eastAsia="en-US" w:bidi="ar-SA"/>
      </w:rPr>
    </w:lvl>
    <w:lvl w:ilvl="6" w:tplc="87DEDD34">
      <w:numFmt w:val="bullet"/>
      <w:lvlText w:val="•"/>
      <w:lvlJc w:val="left"/>
      <w:pPr>
        <w:ind w:left="5984" w:hanging="177"/>
      </w:pPr>
      <w:rPr>
        <w:rFonts w:hint="default"/>
        <w:lang w:val="ru-RU" w:eastAsia="en-US" w:bidi="ar-SA"/>
      </w:rPr>
    </w:lvl>
    <w:lvl w:ilvl="7" w:tplc="D778B738">
      <w:numFmt w:val="bullet"/>
      <w:lvlText w:val="•"/>
      <w:lvlJc w:val="left"/>
      <w:pPr>
        <w:ind w:left="6948" w:hanging="177"/>
      </w:pPr>
      <w:rPr>
        <w:rFonts w:hint="default"/>
        <w:lang w:val="ru-RU" w:eastAsia="en-US" w:bidi="ar-SA"/>
      </w:rPr>
    </w:lvl>
    <w:lvl w:ilvl="8" w:tplc="8BC23B12">
      <w:numFmt w:val="bullet"/>
      <w:lvlText w:val="•"/>
      <w:lvlJc w:val="left"/>
      <w:pPr>
        <w:ind w:left="7912" w:hanging="177"/>
      </w:pPr>
      <w:rPr>
        <w:rFonts w:hint="default"/>
        <w:lang w:val="ru-RU" w:eastAsia="en-US" w:bidi="ar-SA"/>
      </w:rPr>
    </w:lvl>
  </w:abstractNum>
  <w:abstractNum w:abstractNumId="2">
    <w:nsid w:val="61072621"/>
    <w:multiLevelType w:val="hybridMultilevel"/>
    <w:tmpl w:val="8BB08054"/>
    <w:lvl w:ilvl="0" w:tplc="83E08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1800"/>
    <w:rsid w:val="00064BC7"/>
    <w:rsid w:val="000737C0"/>
    <w:rsid w:val="00090944"/>
    <w:rsid w:val="000966AF"/>
    <w:rsid w:val="000C5E16"/>
    <w:rsid w:val="0010169A"/>
    <w:rsid w:val="00107E54"/>
    <w:rsid w:val="00141C7F"/>
    <w:rsid w:val="00146141"/>
    <w:rsid w:val="00147257"/>
    <w:rsid w:val="001C6C9D"/>
    <w:rsid w:val="001F347C"/>
    <w:rsid w:val="0020653E"/>
    <w:rsid w:val="00215E4F"/>
    <w:rsid w:val="00250B2A"/>
    <w:rsid w:val="00282423"/>
    <w:rsid w:val="002C0D18"/>
    <w:rsid w:val="002E2BA3"/>
    <w:rsid w:val="0030237B"/>
    <w:rsid w:val="00327476"/>
    <w:rsid w:val="003F4CCC"/>
    <w:rsid w:val="004B6B1F"/>
    <w:rsid w:val="005E6683"/>
    <w:rsid w:val="006C61A0"/>
    <w:rsid w:val="006C6A43"/>
    <w:rsid w:val="006E7F0E"/>
    <w:rsid w:val="00794E26"/>
    <w:rsid w:val="007A5EED"/>
    <w:rsid w:val="00801594"/>
    <w:rsid w:val="008D2168"/>
    <w:rsid w:val="008E6110"/>
    <w:rsid w:val="00906557"/>
    <w:rsid w:val="00A01800"/>
    <w:rsid w:val="00A50329"/>
    <w:rsid w:val="00A7345B"/>
    <w:rsid w:val="00AD0008"/>
    <w:rsid w:val="00AE7EF4"/>
    <w:rsid w:val="00AF6E28"/>
    <w:rsid w:val="00B21272"/>
    <w:rsid w:val="00B70778"/>
    <w:rsid w:val="00B71E69"/>
    <w:rsid w:val="00B92399"/>
    <w:rsid w:val="00BB4BFD"/>
    <w:rsid w:val="00C07DA3"/>
    <w:rsid w:val="00C55986"/>
    <w:rsid w:val="00C914AB"/>
    <w:rsid w:val="00D323E5"/>
    <w:rsid w:val="00D764DA"/>
    <w:rsid w:val="00DB132F"/>
    <w:rsid w:val="00E653C6"/>
    <w:rsid w:val="00E7469D"/>
    <w:rsid w:val="00EA679A"/>
    <w:rsid w:val="00EE2DCC"/>
    <w:rsid w:val="00FC0C09"/>
    <w:rsid w:val="00FC185C"/>
    <w:rsid w:val="00FD14A0"/>
    <w:rsid w:val="00FD7D52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5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906557"/>
    <w:pPr>
      <w:widowControl w:val="0"/>
      <w:autoSpaceDE w:val="0"/>
      <w:autoSpaceDN w:val="0"/>
      <w:spacing w:after="0" w:line="240" w:lineRule="auto"/>
      <w:ind w:left="119" w:right="10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06557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6E7F0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23E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C61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0283@pn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nina2110@mail.ru" TargetMode="External"/><Relationship Id="rId5" Type="http://schemas.openxmlformats.org/officeDocument/2006/relationships/hyperlink" Target="mailto:000283@pnu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dexp</cp:lastModifiedBy>
  <cp:revision>22</cp:revision>
  <cp:lastPrinted>2023-06-28T01:05:00Z</cp:lastPrinted>
  <dcterms:created xsi:type="dcterms:W3CDTF">2023-06-22T06:43:00Z</dcterms:created>
  <dcterms:modified xsi:type="dcterms:W3CDTF">2023-06-30T06:22:00Z</dcterms:modified>
</cp:coreProperties>
</file>