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D7" w:rsidRPr="001C5B96" w:rsidRDefault="006D67D7" w:rsidP="000207DE">
      <w:pPr>
        <w:pStyle w:val="a3"/>
        <w:spacing w:line="300" w:lineRule="auto"/>
        <w:rPr>
          <w:caps/>
          <w:sz w:val="22"/>
          <w:szCs w:val="22"/>
          <w:lang w:val="ru-RU"/>
        </w:rPr>
      </w:pPr>
      <w:r w:rsidRPr="001C5B96">
        <w:rPr>
          <w:caps/>
          <w:sz w:val="22"/>
          <w:szCs w:val="22"/>
          <w:lang w:val="ru-RU"/>
        </w:rPr>
        <w:t xml:space="preserve">УДК </w:t>
      </w:r>
      <w:r w:rsidR="005B4AD7" w:rsidRPr="000207DE">
        <w:rPr>
          <w:caps/>
          <w:sz w:val="22"/>
          <w:szCs w:val="22"/>
          <w:lang w:val="ru-RU"/>
        </w:rPr>
        <w:t>538.97</w:t>
      </w:r>
    </w:p>
    <w:p w:rsidR="006D67D7" w:rsidRPr="001C5B96" w:rsidRDefault="006D67D7" w:rsidP="000207DE">
      <w:pPr>
        <w:pStyle w:val="a3"/>
        <w:spacing w:line="300" w:lineRule="auto"/>
        <w:jc w:val="left"/>
        <w:rPr>
          <w:caps/>
          <w:sz w:val="22"/>
          <w:szCs w:val="22"/>
          <w:lang w:val="ru-RU"/>
        </w:rPr>
      </w:pPr>
    </w:p>
    <w:p w:rsidR="00907E07" w:rsidRPr="000207DE" w:rsidRDefault="00907E07" w:rsidP="000207DE">
      <w:pPr>
        <w:spacing w:line="300" w:lineRule="auto"/>
        <w:jc w:val="center"/>
        <w:rPr>
          <w:b/>
          <w:sz w:val="22"/>
          <w:szCs w:val="22"/>
          <w:lang w:val="ru-RU"/>
        </w:rPr>
      </w:pPr>
      <w:r w:rsidRPr="000207DE">
        <w:rPr>
          <w:b/>
          <w:sz w:val="22"/>
          <w:szCs w:val="22"/>
          <w:lang w:val="ru-RU"/>
        </w:rPr>
        <w:t>ПРИМЕНЕНИЕ ДИФРАКЦИИ НЕЙТРОНОВ И РЕНТГЕНОВСКОГО ИЗЛУЧЕНИЯ ДЛЯ ДИАГНОСТИКИ И ИССЛЕДОВАНИЯ НАНОКОМПОЗИТНЫХ МАТЕРИАЛОВ</w:t>
      </w:r>
    </w:p>
    <w:p w:rsidR="006D67D7" w:rsidRPr="000207DE" w:rsidRDefault="00907E07" w:rsidP="000207DE">
      <w:pPr>
        <w:spacing w:line="300" w:lineRule="auto"/>
        <w:jc w:val="center"/>
        <w:rPr>
          <w:b/>
          <w:sz w:val="22"/>
          <w:szCs w:val="22"/>
          <w:lang w:val="ru-RU"/>
        </w:rPr>
      </w:pPr>
      <w:r w:rsidRPr="000207DE">
        <w:rPr>
          <w:b/>
          <w:sz w:val="22"/>
          <w:szCs w:val="22"/>
          <w:lang w:val="ru-RU"/>
        </w:rPr>
        <w:t xml:space="preserve"> </w:t>
      </w:r>
    </w:p>
    <w:p w:rsidR="006D67D7" w:rsidRPr="000207DE" w:rsidRDefault="006D67D7" w:rsidP="000207DE">
      <w:pPr>
        <w:shd w:val="clear" w:color="auto" w:fill="FFFFFF"/>
        <w:tabs>
          <w:tab w:val="left" w:pos="1003"/>
        </w:tabs>
        <w:spacing w:line="300" w:lineRule="auto"/>
        <w:jc w:val="center"/>
        <w:rPr>
          <w:b/>
          <w:sz w:val="22"/>
          <w:szCs w:val="22"/>
          <w:vertAlign w:val="superscript"/>
          <w:lang w:val="ru-RU"/>
        </w:rPr>
      </w:pPr>
      <w:r w:rsidRPr="000207DE">
        <w:rPr>
          <w:b/>
          <w:sz w:val="22"/>
          <w:szCs w:val="22"/>
          <w:lang w:val="ru-RU"/>
        </w:rPr>
        <w:t>А.</w:t>
      </w:r>
      <w:r w:rsidR="00907E07" w:rsidRPr="000207DE">
        <w:rPr>
          <w:b/>
          <w:sz w:val="22"/>
          <w:szCs w:val="22"/>
          <w:lang w:val="ru-RU"/>
        </w:rPr>
        <w:t xml:space="preserve">А. </w:t>
      </w:r>
      <w:r w:rsidRPr="000207DE">
        <w:rPr>
          <w:b/>
          <w:sz w:val="22"/>
          <w:szCs w:val="22"/>
          <w:lang w:val="ru-RU"/>
        </w:rPr>
        <w:t>Н</w:t>
      </w:r>
      <w:r w:rsidR="00907E07" w:rsidRPr="000207DE">
        <w:rPr>
          <w:b/>
          <w:sz w:val="22"/>
          <w:szCs w:val="22"/>
          <w:lang w:val="ru-RU"/>
        </w:rPr>
        <w:t>абережнов</w:t>
      </w:r>
    </w:p>
    <w:p w:rsidR="006D67D7" w:rsidRPr="000207DE" w:rsidRDefault="00907E07" w:rsidP="000207DE">
      <w:pPr>
        <w:shd w:val="clear" w:color="auto" w:fill="FFFFFF"/>
        <w:tabs>
          <w:tab w:val="left" w:pos="1003"/>
        </w:tabs>
        <w:spacing w:line="300" w:lineRule="auto"/>
        <w:jc w:val="center"/>
        <w:rPr>
          <w:i/>
          <w:sz w:val="22"/>
          <w:szCs w:val="22"/>
          <w:lang w:val="ru-RU"/>
        </w:rPr>
      </w:pPr>
      <w:r w:rsidRPr="000207DE">
        <w:rPr>
          <w:i/>
          <w:sz w:val="22"/>
          <w:szCs w:val="22"/>
          <w:lang w:val="ru-RU"/>
        </w:rPr>
        <w:t>Физико-технический институт им. А.Ф. Иоффе (</w:t>
      </w:r>
      <w:proofErr w:type="gramStart"/>
      <w:r w:rsidR="006D67D7" w:rsidRPr="000207DE">
        <w:rPr>
          <w:i/>
          <w:sz w:val="22"/>
          <w:szCs w:val="22"/>
          <w:lang w:val="ru-RU"/>
        </w:rPr>
        <w:t>г</w:t>
      </w:r>
      <w:proofErr w:type="gramEnd"/>
      <w:r w:rsidR="006D67D7" w:rsidRPr="000207DE">
        <w:rPr>
          <w:i/>
          <w:sz w:val="22"/>
          <w:szCs w:val="22"/>
          <w:lang w:val="ru-RU"/>
        </w:rPr>
        <w:t xml:space="preserve">. </w:t>
      </w:r>
      <w:r w:rsidRPr="000207DE">
        <w:rPr>
          <w:i/>
          <w:sz w:val="22"/>
          <w:szCs w:val="22"/>
          <w:lang w:val="ru-RU"/>
        </w:rPr>
        <w:t>Санкт-Петербург</w:t>
      </w:r>
      <w:r w:rsidR="006D67D7" w:rsidRPr="000207DE">
        <w:rPr>
          <w:i/>
          <w:sz w:val="22"/>
          <w:szCs w:val="22"/>
          <w:lang w:val="ru-RU"/>
        </w:rPr>
        <w:t>)</w:t>
      </w:r>
    </w:p>
    <w:p w:rsidR="006D67D7" w:rsidRPr="000207DE" w:rsidRDefault="00367BD9" w:rsidP="000207DE">
      <w:pPr>
        <w:shd w:val="clear" w:color="auto" w:fill="FFFFFF"/>
        <w:tabs>
          <w:tab w:val="left" w:pos="1003"/>
        </w:tabs>
        <w:spacing w:line="300" w:lineRule="auto"/>
        <w:jc w:val="center"/>
        <w:rPr>
          <w:i/>
          <w:sz w:val="22"/>
          <w:szCs w:val="22"/>
          <w:shd w:val="clear" w:color="auto" w:fill="FFFFFF"/>
        </w:rPr>
      </w:pPr>
      <w:hyperlink r:id="rId6" w:history="1">
        <w:r w:rsidR="00907E07" w:rsidRPr="000207DE">
          <w:rPr>
            <w:rStyle w:val="a5"/>
            <w:i/>
            <w:sz w:val="22"/>
            <w:szCs w:val="22"/>
            <w:shd w:val="clear" w:color="auto" w:fill="FFFFFF"/>
          </w:rPr>
          <w:t>alex.nabereznov@mail.ioffe.ru</w:t>
        </w:r>
      </w:hyperlink>
    </w:p>
    <w:p w:rsidR="006D67D7" w:rsidRPr="001C5B96" w:rsidRDefault="006D67D7" w:rsidP="000207DE">
      <w:pPr>
        <w:shd w:val="clear" w:color="auto" w:fill="FFFFFF"/>
        <w:tabs>
          <w:tab w:val="left" w:pos="1003"/>
        </w:tabs>
        <w:spacing w:line="300" w:lineRule="auto"/>
        <w:ind w:firstLine="720"/>
        <w:jc w:val="center"/>
        <w:rPr>
          <w:color w:val="000000"/>
          <w:sz w:val="22"/>
          <w:szCs w:val="22"/>
          <w:lang w:val="en-US"/>
        </w:rPr>
      </w:pPr>
    </w:p>
    <w:p w:rsidR="001C5B96" w:rsidRPr="00C82E41" w:rsidRDefault="001C5B96" w:rsidP="001C5B96">
      <w:pPr>
        <w:shd w:val="clear" w:color="auto" w:fill="FFFFFF"/>
        <w:tabs>
          <w:tab w:val="left" w:pos="1003"/>
        </w:tabs>
        <w:spacing w:line="300" w:lineRule="auto"/>
        <w:ind w:firstLine="720"/>
        <w:jc w:val="both"/>
        <w:rPr>
          <w:i/>
          <w:shd w:val="clear" w:color="auto" w:fill="FFFFFF"/>
          <w:lang w:val="ru-RU"/>
        </w:rPr>
      </w:pPr>
      <w:r w:rsidRPr="00C82E41">
        <w:rPr>
          <w:i/>
          <w:shd w:val="clear" w:color="auto" w:fill="FFFFFF"/>
          <w:lang w:val="ru-RU"/>
        </w:rPr>
        <w:t>В докладе рассматриваются вопросы, связанные с использованием дифракционных методов для иссл</w:t>
      </w:r>
      <w:r w:rsidRPr="00C82E41">
        <w:rPr>
          <w:i/>
          <w:shd w:val="clear" w:color="auto" w:fill="FFFFFF"/>
          <w:lang w:val="ru-RU"/>
        </w:rPr>
        <w:t>е</w:t>
      </w:r>
      <w:r w:rsidRPr="00C82E41">
        <w:rPr>
          <w:i/>
          <w:shd w:val="clear" w:color="auto" w:fill="FFFFFF"/>
          <w:lang w:val="ru-RU"/>
        </w:rPr>
        <w:t xml:space="preserve">дования </w:t>
      </w:r>
      <w:proofErr w:type="spellStart"/>
      <w:r w:rsidRPr="00C82E41">
        <w:rPr>
          <w:i/>
          <w:shd w:val="clear" w:color="auto" w:fill="FFFFFF"/>
          <w:lang w:val="ru-RU"/>
        </w:rPr>
        <w:t>нанокомпозитных</w:t>
      </w:r>
      <w:proofErr w:type="spellEnd"/>
      <w:r w:rsidRPr="00C82E41">
        <w:rPr>
          <w:i/>
          <w:shd w:val="clear" w:color="auto" w:fill="FFFFFF"/>
          <w:lang w:val="ru-RU"/>
        </w:rPr>
        <w:t xml:space="preserve"> материалов на основе </w:t>
      </w:r>
      <w:proofErr w:type="spellStart"/>
      <w:r w:rsidRPr="00C82E41">
        <w:rPr>
          <w:i/>
          <w:shd w:val="clear" w:color="auto" w:fill="FFFFFF"/>
          <w:lang w:val="ru-RU"/>
        </w:rPr>
        <w:t>нанопористых</w:t>
      </w:r>
      <w:proofErr w:type="spellEnd"/>
      <w:r w:rsidRPr="00C82E41">
        <w:rPr>
          <w:i/>
          <w:shd w:val="clear" w:color="auto" w:fill="FFFFFF"/>
          <w:lang w:val="ru-RU"/>
        </w:rPr>
        <w:t xml:space="preserve"> матриц. На конкретных примерах </w:t>
      </w:r>
      <w:proofErr w:type="gramStart"/>
      <w:r w:rsidRPr="00C82E41">
        <w:rPr>
          <w:i/>
          <w:shd w:val="clear" w:color="auto" w:fill="FFFFFF"/>
          <w:lang w:val="ru-RU"/>
        </w:rPr>
        <w:t>показано</w:t>
      </w:r>
      <w:proofErr w:type="gramEnd"/>
      <w:r w:rsidRPr="00C82E41">
        <w:rPr>
          <w:i/>
          <w:shd w:val="clear" w:color="auto" w:fill="FFFFFF"/>
          <w:lang w:val="ru-RU"/>
        </w:rPr>
        <w:t xml:space="preserve"> какую информацию можно получить из анализа </w:t>
      </w:r>
      <w:proofErr w:type="spellStart"/>
      <w:r w:rsidRPr="00C82E41">
        <w:rPr>
          <w:i/>
          <w:shd w:val="clear" w:color="auto" w:fill="FFFFFF"/>
          <w:lang w:val="ru-RU"/>
        </w:rPr>
        <w:t>дифратограмм</w:t>
      </w:r>
      <w:proofErr w:type="spellEnd"/>
      <w:r w:rsidRPr="00C82E41">
        <w:rPr>
          <w:i/>
          <w:shd w:val="clear" w:color="auto" w:fill="FFFFFF"/>
          <w:lang w:val="ru-RU"/>
        </w:rPr>
        <w:t xml:space="preserve"> и какие подходы следует использовать при интерпретации полученных результатов. Рассмотрены не только осно</w:t>
      </w:r>
      <w:r w:rsidRPr="00C82E41">
        <w:rPr>
          <w:i/>
          <w:shd w:val="clear" w:color="auto" w:fill="FFFFFF"/>
          <w:lang w:val="ru-RU"/>
        </w:rPr>
        <w:t>в</w:t>
      </w:r>
      <w:r w:rsidRPr="00C82E41">
        <w:rPr>
          <w:i/>
          <w:shd w:val="clear" w:color="auto" w:fill="FFFFFF"/>
          <w:lang w:val="ru-RU"/>
        </w:rPr>
        <w:t>ные источники возможных ошибок при проведении измерений и при их обработке, но и методы их устранения</w:t>
      </w:r>
      <w:r w:rsidR="00C82E41">
        <w:rPr>
          <w:i/>
          <w:shd w:val="clear" w:color="auto" w:fill="FFFFFF"/>
          <w:lang w:val="ru-RU"/>
        </w:rPr>
        <w:t>.</w:t>
      </w:r>
    </w:p>
    <w:p w:rsidR="001C5B96" w:rsidRPr="001C5B96" w:rsidRDefault="001C5B96" w:rsidP="001C5B96">
      <w:pPr>
        <w:shd w:val="clear" w:color="auto" w:fill="FFFFFF"/>
        <w:tabs>
          <w:tab w:val="left" w:pos="1003"/>
        </w:tabs>
        <w:spacing w:line="300" w:lineRule="auto"/>
        <w:ind w:firstLine="720"/>
        <w:jc w:val="both"/>
        <w:rPr>
          <w:color w:val="000000"/>
          <w:sz w:val="22"/>
          <w:szCs w:val="22"/>
          <w:lang w:val="ru-RU"/>
        </w:rPr>
      </w:pPr>
    </w:p>
    <w:p w:rsidR="006D67D7" w:rsidRPr="000207DE" w:rsidRDefault="00907E07" w:rsidP="000207DE">
      <w:pPr>
        <w:shd w:val="clear" w:color="auto" w:fill="FFFFFF"/>
        <w:spacing w:line="300" w:lineRule="auto"/>
        <w:jc w:val="center"/>
        <w:rPr>
          <w:b/>
          <w:color w:val="000000"/>
          <w:sz w:val="22"/>
          <w:szCs w:val="22"/>
          <w:lang w:val="en-US"/>
        </w:rPr>
      </w:pPr>
      <w:r w:rsidRPr="000207DE">
        <w:rPr>
          <w:b/>
          <w:color w:val="000000"/>
          <w:sz w:val="22"/>
          <w:szCs w:val="22"/>
          <w:lang w:val="en-US"/>
        </w:rPr>
        <w:t xml:space="preserve">APPLICATION OF NEUTRON AND X-RAYS DIFFRACTION FOR DIAGNOSTIC AND STUDIES OF NANOCOMPOSITE MATERIALS </w:t>
      </w:r>
    </w:p>
    <w:p w:rsidR="006D67D7" w:rsidRPr="000207DE" w:rsidRDefault="006D67D7" w:rsidP="000207DE">
      <w:pPr>
        <w:shd w:val="clear" w:color="auto" w:fill="FFFFFF"/>
        <w:spacing w:line="300" w:lineRule="auto"/>
        <w:jc w:val="center"/>
        <w:rPr>
          <w:color w:val="000000"/>
          <w:sz w:val="22"/>
          <w:szCs w:val="22"/>
          <w:lang w:val="en-US"/>
        </w:rPr>
      </w:pPr>
    </w:p>
    <w:p w:rsidR="006D67D7" w:rsidRPr="000207DE" w:rsidRDefault="006D67D7" w:rsidP="000207DE">
      <w:pPr>
        <w:shd w:val="clear" w:color="auto" w:fill="FFFFFF"/>
        <w:spacing w:line="300" w:lineRule="auto"/>
        <w:jc w:val="center"/>
        <w:rPr>
          <w:b/>
          <w:color w:val="000000"/>
          <w:sz w:val="22"/>
          <w:szCs w:val="22"/>
          <w:lang w:val="en-US"/>
        </w:rPr>
      </w:pPr>
      <w:r w:rsidRPr="000207DE">
        <w:rPr>
          <w:b/>
          <w:color w:val="000000"/>
          <w:sz w:val="22"/>
          <w:szCs w:val="22"/>
          <w:lang w:val="en-US"/>
        </w:rPr>
        <w:t>A.</w:t>
      </w:r>
      <w:r w:rsidR="00907E07" w:rsidRPr="000207DE">
        <w:rPr>
          <w:b/>
          <w:color w:val="000000"/>
          <w:sz w:val="22"/>
          <w:szCs w:val="22"/>
          <w:lang w:val="en-US"/>
        </w:rPr>
        <w:t>A. Naberezhnov</w:t>
      </w:r>
    </w:p>
    <w:p w:rsidR="006D67D7" w:rsidRPr="000207DE" w:rsidRDefault="00907E07" w:rsidP="000207DE">
      <w:pPr>
        <w:shd w:val="clear" w:color="auto" w:fill="FFFFFF"/>
        <w:spacing w:line="300" w:lineRule="auto"/>
        <w:jc w:val="center"/>
        <w:rPr>
          <w:i/>
          <w:color w:val="000000"/>
          <w:sz w:val="22"/>
          <w:szCs w:val="22"/>
          <w:lang w:val="en-US"/>
        </w:rPr>
      </w:pPr>
      <w:proofErr w:type="spellStart"/>
      <w:r w:rsidRPr="000207DE">
        <w:rPr>
          <w:i/>
          <w:color w:val="000000"/>
          <w:sz w:val="22"/>
          <w:szCs w:val="22"/>
          <w:lang w:val="en-US"/>
        </w:rPr>
        <w:t>Ioffe</w:t>
      </w:r>
      <w:proofErr w:type="spellEnd"/>
      <w:r w:rsidRPr="000207DE">
        <w:rPr>
          <w:i/>
          <w:color w:val="000000"/>
          <w:sz w:val="22"/>
          <w:szCs w:val="22"/>
          <w:lang w:val="en-US"/>
        </w:rPr>
        <w:t xml:space="preserve"> Institute (St.-Petersburg</w:t>
      </w:r>
      <w:r w:rsidR="006D67D7" w:rsidRPr="000207DE">
        <w:rPr>
          <w:i/>
          <w:color w:val="000000"/>
          <w:sz w:val="22"/>
          <w:szCs w:val="22"/>
          <w:lang w:val="en-US"/>
        </w:rPr>
        <w:t>)</w:t>
      </w:r>
    </w:p>
    <w:p w:rsidR="006D67D7" w:rsidRPr="00C82E41" w:rsidRDefault="00367BD9" w:rsidP="000207DE">
      <w:pPr>
        <w:shd w:val="clear" w:color="auto" w:fill="FFFFFF"/>
        <w:spacing w:line="300" w:lineRule="auto"/>
        <w:jc w:val="center"/>
        <w:rPr>
          <w:i/>
          <w:color w:val="000000"/>
          <w:sz w:val="22"/>
          <w:szCs w:val="22"/>
          <w:lang w:val="en-US"/>
        </w:rPr>
      </w:pPr>
      <w:hyperlink r:id="rId7" w:history="1">
        <w:r w:rsidR="001C5B96" w:rsidRPr="001A2A4F">
          <w:rPr>
            <w:rStyle w:val="a5"/>
            <w:i/>
            <w:sz w:val="22"/>
            <w:szCs w:val="22"/>
            <w:lang w:val="en-US"/>
          </w:rPr>
          <w:t>alex.nabereznov@mail.ioffe.ru</w:t>
        </w:r>
      </w:hyperlink>
    </w:p>
    <w:p w:rsidR="001C5B96" w:rsidRPr="00C82E41" w:rsidRDefault="001C5B96" w:rsidP="000207DE">
      <w:pPr>
        <w:shd w:val="clear" w:color="auto" w:fill="FFFFFF"/>
        <w:spacing w:line="300" w:lineRule="auto"/>
        <w:jc w:val="center"/>
        <w:rPr>
          <w:i/>
          <w:color w:val="000000"/>
          <w:sz w:val="22"/>
          <w:szCs w:val="22"/>
          <w:lang w:val="en-US"/>
        </w:rPr>
      </w:pPr>
    </w:p>
    <w:p w:rsidR="001C5B96" w:rsidRPr="00C82E41" w:rsidRDefault="001C5B96" w:rsidP="001C5B96">
      <w:pPr>
        <w:shd w:val="clear" w:color="auto" w:fill="FFFFFF"/>
        <w:spacing w:line="300" w:lineRule="auto"/>
        <w:ind w:firstLine="709"/>
        <w:jc w:val="both"/>
        <w:rPr>
          <w:i/>
          <w:color w:val="000000"/>
          <w:lang w:val="en-US"/>
        </w:rPr>
      </w:pPr>
      <w:proofErr w:type="spellStart"/>
      <w:r w:rsidRPr="00C82E41">
        <w:rPr>
          <w:rStyle w:val="jlqj4b"/>
          <w:i/>
        </w:rPr>
        <w:t>Th</w:t>
      </w:r>
      <w:proofErr w:type="spellEnd"/>
      <w:r w:rsidRPr="00C82E41">
        <w:rPr>
          <w:rStyle w:val="jlqj4b"/>
          <w:i/>
          <w:lang w:val="en-US"/>
        </w:rPr>
        <w:t>is</w:t>
      </w:r>
      <w:r w:rsidRPr="00C82E41">
        <w:rPr>
          <w:rStyle w:val="jlqj4b"/>
          <w:i/>
        </w:rPr>
        <w:t xml:space="preserve"> lecture is devoted to application of diffraction methods for the study of </w:t>
      </w:r>
      <w:proofErr w:type="spellStart"/>
      <w:r w:rsidRPr="00C82E41">
        <w:rPr>
          <w:rStyle w:val="jlqj4b"/>
          <w:i/>
        </w:rPr>
        <w:t>nanocomposite</w:t>
      </w:r>
      <w:proofErr w:type="spellEnd"/>
      <w:r w:rsidRPr="00C82E41">
        <w:rPr>
          <w:rStyle w:val="jlqj4b"/>
          <w:i/>
        </w:rPr>
        <w:t xml:space="preserve"> materials based on </w:t>
      </w:r>
      <w:proofErr w:type="spellStart"/>
      <w:r w:rsidRPr="00C82E41">
        <w:rPr>
          <w:rStyle w:val="jlqj4b"/>
          <w:i/>
        </w:rPr>
        <w:t>nanoporous</w:t>
      </w:r>
      <w:proofErr w:type="spellEnd"/>
      <w:r w:rsidRPr="00C82E41">
        <w:rPr>
          <w:rStyle w:val="jlqj4b"/>
          <w:i/>
        </w:rPr>
        <w:t xml:space="preserve"> matrices.</w:t>
      </w:r>
      <w:r w:rsidRPr="00C82E41">
        <w:rPr>
          <w:rStyle w:val="viiyi"/>
          <w:i/>
        </w:rPr>
        <w:t xml:space="preserve"> Some </w:t>
      </w:r>
      <w:r w:rsidRPr="00C82E41">
        <w:rPr>
          <w:rStyle w:val="jlqj4b"/>
          <w:i/>
        </w:rPr>
        <w:t>examples show what kind of information can be obtained from the analysis of diffraction patterns and what approaches should be used at interpretation of obtained results.</w:t>
      </w:r>
      <w:r w:rsidRPr="00C82E41">
        <w:rPr>
          <w:rStyle w:val="viiyi"/>
          <w:i/>
        </w:rPr>
        <w:t xml:space="preserve"> </w:t>
      </w:r>
      <w:r w:rsidRPr="00C82E41">
        <w:rPr>
          <w:rStyle w:val="viiyi"/>
          <w:i/>
          <w:lang w:val="en-US"/>
        </w:rPr>
        <w:t>It is c</w:t>
      </w:r>
      <w:proofErr w:type="spellStart"/>
      <w:r w:rsidRPr="00C82E41">
        <w:rPr>
          <w:rStyle w:val="jlqj4b"/>
          <w:i/>
        </w:rPr>
        <w:t>onsidered</w:t>
      </w:r>
      <w:proofErr w:type="spellEnd"/>
      <w:r w:rsidRPr="00C82E41">
        <w:rPr>
          <w:rStyle w:val="jlqj4b"/>
          <w:i/>
        </w:rPr>
        <w:t xml:space="preserve"> not only the main sources of possible errors at measurements and at their fitting, but also the methods for their elimination.</w:t>
      </w:r>
    </w:p>
    <w:p w:rsidR="006D67D7" w:rsidRPr="001C5B96" w:rsidRDefault="006D67D7" w:rsidP="000207DE">
      <w:pPr>
        <w:shd w:val="clear" w:color="auto" w:fill="FFFFFF"/>
        <w:spacing w:line="300" w:lineRule="auto"/>
        <w:ind w:firstLine="720"/>
        <w:rPr>
          <w:color w:val="000000"/>
          <w:sz w:val="22"/>
          <w:szCs w:val="22"/>
          <w:lang w:val="en-US"/>
        </w:rPr>
      </w:pPr>
    </w:p>
    <w:p w:rsidR="000207DE" w:rsidRPr="001C5B96" w:rsidRDefault="000207DE" w:rsidP="000207DE">
      <w:pPr>
        <w:shd w:val="clear" w:color="auto" w:fill="FFFFFF"/>
        <w:spacing w:line="300" w:lineRule="auto"/>
        <w:ind w:firstLine="720"/>
        <w:rPr>
          <w:color w:val="000000"/>
          <w:sz w:val="22"/>
          <w:szCs w:val="22"/>
          <w:lang w:val="en-US"/>
        </w:rPr>
      </w:pPr>
    </w:p>
    <w:p w:rsidR="000207DE" w:rsidRPr="001C5B96" w:rsidRDefault="000207DE" w:rsidP="000207DE">
      <w:pPr>
        <w:shd w:val="clear" w:color="auto" w:fill="FFFFFF"/>
        <w:spacing w:line="300" w:lineRule="auto"/>
        <w:ind w:firstLine="720"/>
        <w:rPr>
          <w:color w:val="000000"/>
          <w:sz w:val="22"/>
          <w:szCs w:val="22"/>
          <w:lang w:val="en-US"/>
        </w:rPr>
      </w:pPr>
    </w:p>
    <w:p w:rsidR="006F27DC" w:rsidRPr="00C82E41" w:rsidRDefault="006F27DC" w:rsidP="000207DE">
      <w:pPr>
        <w:shd w:val="clear" w:color="auto" w:fill="FFFFFF"/>
        <w:spacing w:line="300" w:lineRule="auto"/>
        <w:ind w:firstLine="720"/>
        <w:rPr>
          <w:b/>
          <w:color w:val="000000"/>
          <w:sz w:val="22"/>
          <w:szCs w:val="22"/>
          <w:lang w:val="ru-RU"/>
        </w:rPr>
      </w:pPr>
      <w:r w:rsidRPr="000207DE">
        <w:rPr>
          <w:b/>
          <w:color w:val="000000"/>
          <w:sz w:val="22"/>
          <w:szCs w:val="22"/>
          <w:lang w:val="ru-RU"/>
        </w:rPr>
        <w:t>ВВЕДЕНИЕ</w:t>
      </w:r>
    </w:p>
    <w:p w:rsidR="0072194B" w:rsidRPr="000207DE" w:rsidRDefault="0048406D" w:rsidP="000207DE">
      <w:pPr>
        <w:shd w:val="clear" w:color="auto" w:fill="FFFFFF"/>
        <w:spacing w:line="300" w:lineRule="auto"/>
        <w:ind w:firstLine="720"/>
        <w:jc w:val="both"/>
        <w:rPr>
          <w:color w:val="000000"/>
          <w:sz w:val="22"/>
          <w:szCs w:val="22"/>
          <w:lang w:val="ru-RU"/>
        </w:rPr>
      </w:pPr>
      <w:r w:rsidRPr="000207DE">
        <w:rPr>
          <w:color w:val="000000"/>
          <w:sz w:val="22"/>
          <w:szCs w:val="22"/>
          <w:lang w:val="ru-RU"/>
        </w:rPr>
        <w:t>Одним из наиболее динамично развивающих направлений современной прикладной и фунд</w:t>
      </w:r>
      <w:r w:rsidRPr="000207DE">
        <w:rPr>
          <w:color w:val="000000"/>
          <w:sz w:val="22"/>
          <w:szCs w:val="22"/>
          <w:lang w:val="ru-RU"/>
        </w:rPr>
        <w:t>а</w:t>
      </w:r>
      <w:r w:rsidRPr="000207DE">
        <w:rPr>
          <w:color w:val="000000"/>
          <w:sz w:val="22"/>
          <w:szCs w:val="22"/>
          <w:lang w:val="ru-RU"/>
        </w:rPr>
        <w:t xml:space="preserve">ментальной физики является создание и исследование свойств </w:t>
      </w:r>
      <w:proofErr w:type="spellStart"/>
      <w:r w:rsidRPr="000207DE">
        <w:rPr>
          <w:color w:val="000000"/>
          <w:sz w:val="22"/>
          <w:szCs w:val="22"/>
          <w:lang w:val="ru-RU"/>
        </w:rPr>
        <w:t>наноструктурированных</w:t>
      </w:r>
      <w:proofErr w:type="spellEnd"/>
      <w:r w:rsidRPr="000207DE">
        <w:rPr>
          <w:color w:val="000000"/>
          <w:sz w:val="22"/>
          <w:szCs w:val="22"/>
          <w:lang w:val="ru-RU"/>
        </w:rPr>
        <w:t xml:space="preserve"> материалов. В настоящее время экспериментально и теоретически доказано, что изменение характерных размеров объекта от масштаба микрометров к </w:t>
      </w:r>
      <w:r w:rsidR="0072194B" w:rsidRPr="000207DE">
        <w:rPr>
          <w:color w:val="000000"/>
          <w:sz w:val="22"/>
          <w:szCs w:val="22"/>
          <w:lang w:val="ru-RU"/>
        </w:rPr>
        <w:t xml:space="preserve">нанометрам приводит к значительной модификации физических и структурных свойств </w:t>
      </w:r>
      <w:proofErr w:type="spellStart"/>
      <w:r w:rsidR="0072194B" w:rsidRPr="000207DE">
        <w:rPr>
          <w:color w:val="000000"/>
          <w:sz w:val="22"/>
          <w:szCs w:val="22"/>
          <w:lang w:val="ru-RU"/>
        </w:rPr>
        <w:t>ультрадиспергированных</w:t>
      </w:r>
      <w:proofErr w:type="spellEnd"/>
      <w:r w:rsidR="0072194B" w:rsidRPr="000207DE">
        <w:rPr>
          <w:color w:val="000000"/>
          <w:sz w:val="22"/>
          <w:szCs w:val="22"/>
          <w:lang w:val="ru-RU"/>
        </w:rPr>
        <w:t xml:space="preserve"> веществ. Можно сформулировать ряд критериев, когда можно ожидать подобные изменения свойств, в частности:</w:t>
      </w:r>
    </w:p>
    <w:p w:rsidR="0072194B" w:rsidRPr="000207DE" w:rsidRDefault="0072194B" w:rsidP="000207DE">
      <w:pPr>
        <w:shd w:val="clear" w:color="auto" w:fill="FFFFFF"/>
        <w:spacing w:line="300" w:lineRule="auto"/>
        <w:jc w:val="both"/>
        <w:rPr>
          <w:color w:val="000000"/>
          <w:sz w:val="22"/>
          <w:szCs w:val="22"/>
          <w:lang w:val="ru-RU"/>
        </w:rPr>
      </w:pPr>
      <w:r w:rsidRPr="000207DE">
        <w:rPr>
          <w:color w:val="000000"/>
          <w:sz w:val="22"/>
          <w:szCs w:val="22"/>
          <w:lang w:val="ru-RU"/>
        </w:rPr>
        <w:t xml:space="preserve">- количество атомов в поверхностном слое (слоях) </w:t>
      </w:r>
      <w:proofErr w:type="spellStart"/>
      <w:r w:rsidRPr="000207DE">
        <w:rPr>
          <w:color w:val="000000"/>
          <w:sz w:val="22"/>
          <w:szCs w:val="22"/>
          <w:lang w:val="ru-RU"/>
        </w:rPr>
        <w:t>наночастицы</w:t>
      </w:r>
      <w:proofErr w:type="spellEnd"/>
      <w:r w:rsidRPr="000207DE">
        <w:rPr>
          <w:color w:val="000000"/>
          <w:sz w:val="22"/>
          <w:szCs w:val="22"/>
          <w:lang w:val="ru-RU"/>
        </w:rPr>
        <w:t xml:space="preserve"> становится сравнимым с общим чи</w:t>
      </w:r>
      <w:r w:rsidRPr="000207DE">
        <w:rPr>
          <w:color w:val="000000"/>
          <w:sz w:val="22"/>
          <w:szCs w:val="22"/>
          <w:lang w:val="ru-RU"/>
        </w:rPr>
        <w:t>с</w:t>
      </w:r>
      <w:r w:rsidRPr="000207DE">
        <w:rPr>
          <w:color w:val="000000"/>
          <w:sz w:val="22"/>
          <w:szCs w:val="22"/>
          <w:lang w:val="ru-RU"/>
        </w:rPr>
        <w:t>лом атомов во всем объеме этой частицы;</w:t>
      </w:r>
    </w:p>
    <w:p w:rsidR="0058519F" w:rsidRPr="000207DE" w:rsidRDefault="0072194B" w:rsidP="000207DE">
      <w:pPr>
        <w:shd w:val="clear" w:color="auto" w:fill="FFFFFF"/>
        <w:spacing w:line="300" w:lineRule="auto"/>
        <w:jc w:val="both"/>
        <w:rPr>
          <w:color w:val="000000"/>
          <w:sz w:val="22"/>
          <w:szCs w:val="22"/>
          <w:lang w:val="ru-RU"/>
        </w:rPr>
      </w:pPr>
      <w:r w:rsidRPr="000207DE">
        <w:rPr>
          <w:color w:val="000000"/>
          <w:sz w:val="22"/>
          <w:szCs w:val="22"/>
          <w:lang w:val="ru-RU"/>
        </w:rPr>
        <w:t xml:space="preserve">- размер </w:t>
      </w:r>
      <w:proofErr w:type="spellStart"/>
      <w:r w:rsidRPr="000207DE">
        <w:rPr>
          <w:color w:val="000000"/>
          <w:sz w:val="22"/>
          <w:szCs w:val="22"/>
          <w:lang w:val="ru-RU"/>
        </w:rPr>
        <w:t>наночастицы</w:t>
      </w:r>
      <w:proofErr w:type="spellEnd"/>
      <w:r w:rsidRPr="000207DE">
        <w:rPr>
          <w:color w:val="000000"/>
          <w:sz w:val="22"/>
          <w:szCs w:val="22"/>
          <w:lang w:val="ru-RU"/>
        </w:rPr>
        <w:t xml:space="preserve"> оказывается сравнимым (или меньше) корреляционной длины соответству</w:t>
      </w:r>
      <w:r w:rsidRPr="000207DE">
        <w:rPr>
          <w:color w:val="000000"/>
          <w:sz w:val="22"/>
          <w:szCs w:val="22"/>
          <w:lang w:val="ru-RU"/>
        </w:rPr>
        <w:t>ю</w:t>
      </w:r>
      <w:r w:rsidRPr="000207DE">
        <w:rPr>
          <w:color w:val="000000"/>
          <w:sz w:val="22"/>
          <w:szCs w:val="22"/>
          <w:lang w:val="ru-RU"/>
        </w:rPr>
        <w:t>щего взаимодействия (сегнетоэлектрического, магнитного и т.п.), характеризующего</w:t>
      </w:r>
      <w:r w:rsidR="0058519F" w:rsidRPr="000207DE">
        <w:rPr>
          <w:color w:val="000000"/>
          <w:sz w:val="22"/>
          <w:szCs w:val="22"/>
          <w:lang w:val="ru-RU"/>
        </w:rPr>
        <w:t xml:space="preserve"> кооперативные эффекты, наблюдаемые в данном материале;</w:t>
      </w:r>
    </w:p>
    <w:p w:rsidR="001C5B96" w:rsidRDefault="0058519F" w:rsidP="000207DE">
      <w:pPr>
        <w:shd w:val="clear" w:color="auto" w:fill="FFFFFF"/>
        <w:spacing w:line="300" w:lineRule="auto"/>
        <w:jc w:val="both"/>
        <w:rPr>
          <w:color w:val="000000"/>
          <w:sz w:val="22"/>
          <w:szCs w:val="22"/>
          <w:lang w:val="ru-RU"/>
        </w:rPr>
      </w:pPr>
      <w:r w:rsidRPr="000207DE">
        <w:rPr>
          <w:color w:val="000000"/>
          <w:sz w:val="22"/>
          <w:szCs w:val="22"/>
          <w:lang w:val="ru-RU"/>
        </w:rPr>
        <w:t xml:space="preserve">- появляется развитый интерфейс между соседними частицами и/или между частицами и матрицей, в которой эти </w:t>
      </w:r>
      <w:proofErr w:type="spellStart"/>
      <w:r w:rsidRPr="000207DE">
        <w:rPr>
          <w:color w:val="000000"/>
          <w:sz w:val="22"/>
          <w:szCs w:val="22"/>
          <w:lang w:val="ru-RU"/>
        </w:rPr>
        <w:t>наночастицы</w:t>
      </w:r>
      <w:proofErr w:type="spellEnd"/>
      <w:r w:rsidRPr="000207DE">
        <w:rPr>
          <w:color w:val="000000"/>
          <w:sz w:val="22"/>
          <w:szCs w:val="22"/>
          <w:lang w:val="ru-RU"/>
        </w:rPr>
        <w:t xml:space="preserve"> находятся. </w:t>
      </w:r>
    </w:p>
    <w:p w:rsidR="001C5B96" w:rsidRDefault="009A46E7" w:rsidP="001C5B96">
      <w:pPr>
        <w:shd w:val="clear" w:color="auto" w:fill="FFFFFF"/>
        <w:spacing w:line="300" w:lineRule="auto"/>
        <w:ind w:firstLine="709"/>
        <w:jc w:val="both"/>
        <w:rPr>
          <w:color w:val="000000"/>
          <w:sz w:val="22"/>
          <w:szCs w:val="22"/>
          <w:lang w:val="ru-RU"/>
        </w:rPr>
      </w:pPr>
      <w:proofErr w:type="gramStart"/>
      <w:r w:rsidRPr="000207DE">
        <w:rPr>
          <w:color w:val="000000"/>
          <w:sz w:val="22"/>
          <w:szCs w:val="22"/>
          <w:lang w:val="ru-RU"/>
        </w:rPr>
        <w:t>Безусловно</w:t>
      </w:r>
      <w:proofErr w:type="gramEnd"/>
      <w:r w:rsidRPr="000207DE">
        <w:rPr>
          <w:color w:val="000000"/>
          <w:sz w:val="22"/>
          <w:szCs w:val="22"/>
          <w:lang w:val="ru-RU"/>
        </w:rPr>
        <w:t xml:space="preserve"> можно сформулировать и другие критерии, но, на мой взгляд, приведенные выше </w:t>
      </w:r>
    </w:p>
    <w:p w:rsidR="009A46E7" w:rsidRPr="000207DE" w:rsidRDefault="001C5B96" w:rsidP="001C5B96">
      <w:pPr>
        <w:shd w:val="clear" w:color="auto" w:fill="FFFFFF"/>
        <w:spacing w:line="30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я</w:t>
      </w:r>
      <w:r w:rsidR="009A46E7" w:rsidRPr="000207DE">
        <w:rPr>
          <w:color w:val="000000"/>
          <w:sz w:val="22"/>
          <w:szCs w:val="22"/>
          <w:lang w:val="ru-RU"/>
        </w:rPr>
        <w:t xml:space="preserve">вляются наиболее важными. </w:t>
      </w:r>
    </w:p>
    <w:p w:rsidR="0058519F" w:rsidRPr="000207DE" w:rsidRDefault="0058519F" w:rsidP="000207DE">
      <w:pPr>
        <w:shd w:val="clear" w:color="auto" w:fill="FFFFFF"/>
        <w:spacing w:line="300" w:lineRule="auto"/>
        <w:ind w:firstLine="720"/>
        <w:jc w:val="both"/>
        <w:rPr>
          <w:color w:val="000000"/>
          <w:sz w:val="22"/>
          <w:szCs w:val="22"/>
          <w:lang w:val="ru-RU"/>
        </w:rPr>
      </w:pPr>
      <w:r w:rsidRPr="000207DE">
        <w:rPr>
          <w:color w:val="000000"/>
          <w:sz w:val="22"/>
          <w:szCs w:val="22"/>
          <w:lang w:val="ru-RU"/>
        </w:rPr>
        <w:t xml:space="preserve">Существуют различные </w:t>
      </w:r>
      <w:r w:rsidR="0048406D" w:rsidRPr="000207DE">
        <w:rPr>
          <w:color w:val="000000"/>
          <w:sz w:val="22"/>
          <w:szCs w:val="22"/>
          <w:lang w:val="ru-RU"/>
        </w:rPr>
        <w:t>метод</w:t>
      </w:r>
      <w:r w:rsidRPr="000207DE">
        <w:rPr>
          <w:color w:val="000000"/>
          <w:sz w:val="22"/>
          <w:szCs w:val="22"/>
          <w:lang w:val="ru-RU"/>
        </w:rPr>
        <w:t>ы</w:t>
      </w:r>
      <w:r w:rsidR="0048406D" w:rsidRPr="000207DE">
        <w:rPr>
          <w:color w:val="000000"/>
          <w:sz w:val="22"/>
          <w:szCs w:val="22"/>
          <w:lang w:val="ru-RU"/>
        </w:rPr>
        <w:t xml:space="preserve"> </w:t>
      </w:r>
      <w:r w:rsidRPr="000207DE">
        <w:rPr>
          <w:color w:val="000000"/>
          <w:sz w:val="22"/>
          <w:szCs w:val="22"/>
          <w:lang w:val="ru-RU"/>
        </w:rPr>
        <w:t xml:space="preserve">получения </w:t>
      </w:r>
      <w:proofErr w:type="spellStart"/>
      <w:r w:rsidRPr="000207DE">
        <w:rPr>
          <w:color w:val="000000"/>
          <w:sz w:val="22"/>
          <w:szCs w:val="22"/>
          <w:lang w:val="ru-RU"/>
        </w:rPr>
        <w:t>наноструктурированных</w:t>
      </w:r>
      <w:proofErr w:type="spellEnd"/>
      <w:r w:rsidRPr="000207DE">
        <w:rPr>
          <w:color w:val="000000"/>
          <w:sz w:val="22"/>
          <w:szCs w:val="22"/>
          <w:lang w:val="ru-RU"/>
        </w:rPr>
        <w:t xml:space="preserve"> веществ, но в докладе будут рассмотрены только </w:t>
      </w:r>
      <w:proofErr w:type="spellStart"/>
      <w:r w:rsidRPr="000207DE">
        <w:rPr>
          <w:color w:val="000000"/>
          <w:sz w:val="22"/>
          <w:szCs w:val="22"/>
          <w:lang w:val="ru-RU"/>
        </w:rPr>
        <w:t>нанокомпозитные</w:t>
      </w:r>
      <w:proofErr w:type="spellEnd"/>
      <w:r w:rsidRPr="000207DE">
        <w:rPr>
          <w:color w:val="000000"/>
          <w:sz w:val="22"/>
          <w:szCs w:val="22"/>
          <w:lang w:val="ru-RU"/>
        </w:rPr>
        <w:t xml:space="preserve"> материалы (НКМ) на основе природных и искусстве</w:t>
      </w:r>
      <w:r w:rsidRPr="000207DE">
        <w:rPr>
          <w:color w:val="000000"/>
          <w:sz w:val="22"/>
          <w:szCs w:val="22"/>
          <w:lang w:val="ru-RU"/>
        </w:rPr>
        <w:t>н</w:t>
      </w:r>
      <w:r w:rsidRPr="000207DE">
        <w:rPr>
          <w:color w:val="000000"/>
          <w:sz w:val="22"/>
          <w:szCs w:val="22"/>
          <w:lang w:val="ru-RU"/>
        </w:rPr>
        <w:lastRenderedPageBreak/>
        <w:t>ных пористых матриц</w:t>
      </w:r>
      <w:r w:rsidR="00F63EF3" w:rsidRPr="000207DE">
        <w:rPr>
          <w:color w:val="000000"/>
          <w:sz w:val="22"/>
          <w:szCs w:val="22"/>
          <w:lang w:val="ru-RU"/>
        </w:rPr>
        <w:t>, а в качестве метода исследования будет рассматриваться только порошковая дифракция.</w:t>
      </w:r>
      <w:r w:rsidR="009A46E7" w:rsidRPr="000207DE">
        <w:rPr>
          <w:color w:val="000000"/>
          <w:sz w:val="22"/>
          <w:szCs w:val="22"/>
          <w:lang w:val="ru-RU"/>
        </w:rPr>
        <w:t xml:space="preserve"> </w:t>
      </w:r>
    </w:p>
    <w:p w:rsidR="006F27DC" w:rsidRPr="000207DE" w:rsidRDefault="000207DE" w:rsidP="000207DE">
      <w:pPr>
        <w:shd w:val="clear" w:color="auto" w:fill="FFFFFF"/>
        <w:spacing w:line="300" w:lineRule="auto"/>
        <w:ind w:firstLine="720"/>
        <w:rPr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1. </w:t>
      </w:r>
      <w:r w:rsidR="006F27DC" w:rsidRPr="000207DE">
        <w:rPr>
          <w:b/>
          <w:color w:val="000000"/>
          <w:sz w:val="22"/>
          <w:szCs w:val="22"/>
          <w:lang w:val="ru-RU"/>
        </w:rPr>
        <w:t>АНАЛИЗ ДИФРАКТОГРАММ.</w:t>
      </w:r>
    </w:p>
    <w:p w:rsidR="006F27DC" w:rsidRPr="000207DE" w:rsidRDefault="006C1192" w:rsidP="000207DE">
      <w:pPr>
        <w:shd w:val="clear" w:color="auto" w:fill="FFFFFF"/>
        <w:spacing w:line="300" w:lineRule="auto"/>
        <w:ind w:firstLine="720"/>
        <w:jc w:val="both"/>
        <w:rPr>
          <w:color w:val="000000"/>
          <w:sz w:val="22"/>
          <w:szCs w:val="22"/>
          <w:lang w:val="ru-RU"/>
        </w:rPr>
      </w:pPr>
      <w:r w:rsidRPr="000207DE">
        <w:rPr>
          <w:color w:val="000000"/>
          <w:sz w:val="22"/>
          <w:szCs w:val="22"/>
          <w:lang w:val="ru-RU"/>
        </w:rPr>
        <w:t xml:space="preserve">Перейдем теперь непосредственно к вопросу: «Какую информацию о </w:t>
      </w:r>
      <w:proofErr w:type="spellStart"/>
      <w:r w:rsidRPr="000207DE">
        <w:rPr>
          <w:color w:val="000000"/>
          <w:sz w:val="22"/>
          <w:szCs w:val="22"/>
          <w:lang w:val="ru-RU"/>
        </w:rPr>
        <w:t>наночастицах</w:t>
      </w:r>
      <w:proofErr w:type="spellEnd"/>
      <w:r w:rsidRPr="000207DE">
        <w:rPr>
          <w:color w:val="000000"/>
          <w:sz w:val="22"/>
          <w:szCs w:val="22"/>
          <w:lang w:val="ru-RU"/>
        </w:rPr>
        <w:t xml:space="preserve"> можно получить из анализа </w:t>
      </w:r>
      <w:proofErr w:type="gramStart"/>
      <w:r w:rsidRPr="000207DE">
        <w:rPr>
          <w:color w:val="000000"/>
          <w:sz w:val="22"/>
          <w:szCs w:val="22"/>
          <w:lang w:val="ru-RU"/>
        </w:rPr>
        <w:t>экспериментальных</w:t>
      </w:r>
      <w:proofErr w:type="gramEnd"/>
      <w:r w:rsidRPr="000207DE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0207DE">
        <w:rPr>
          <w:color w:val="000000"/>
          <w:sz w:val="22"/>
          <w:szCs w:val="22"/>
          <w:lang w:val="ru-RU"/>
        </w:rPr>
        <w:t>дифрактограмм</w:t>
      </w:r>
      <w:proofErr w:type="spellEnd"/>
      <w:r w:rsidRPr="000207DE">
        <w:rPr>
          <w:color w:val="000000"/>
          <w:sz w:val="22"/>
          <w:szCs w:val="22"/>
          <w:lang w:val="ru-RU"/>
        </w:rPr>
        <w:t xml:space="preserve">?». Естественно будет полагать, что функция разрешения использованного прибора нам известна, так как наблюдаемые пики являются сверткой функции разрешения и </w:t>
      </w:r>
      <w:proofErr w:type="spellStart"/>
      <w:r w:rsidRPr="000207DE">
        <w:rPr>
          <w:color w:val="000000"/>
          <w:sz w:val="22"/>
          <w:szCs w:val="22"/>
          <w:lang w:val="ru-RU"/>
        </w:rPr>
        <w:t>брэгговского</w:t>
      </w:r>
      <w:proofErr w:type="spellEnd"/>
      <w:r w:rsidRPr="000207DE">
        <w:rPr>
          <w:color w:val="000000"/>
          <w:sz w:val="22"/>
          <w:szCs w:val="22"/>
          <w:lang w:val="ru-RU"/>
        </w:rPr>
        <w:t xml:space="preserve"> рассеяния от исследуемого образца. </w:t>
      </w:r>
    </w:p>
    <w:p w:rsidR="00CD3972" w:rsidRDefault="00B20058" w:rsidP="000207DE">
      <w:pPr>
        <w:pStyle w:val="Default"/>
        <w:spacing w:line="300" w:lineRule="auto"/>
        <w:ind w:firstLine="708"/>
        <w:jc w:val="both"/>
        <w:rPr>
          <w:sz w:val="22"/>
          <w:szCs w:val="22"/>
        </w:rPr>
      </w:pPr>
      <w:r w:rsidRPr="000207DE">
        <w:rPr>
          <w:sz w:val="22"/>
          <w:szCs w:val="22"/>
        </w:rPr>
        <w:t xml:space="preserve">В качестве примера дифракции нейтронов на </w:t>
      </w:r>
      <w:proofErr w:type="spellStart"/>
      <w:r w:rsidRPr="000207DE">
        <w:rPr>
          <w:sz w:val="22"/>
          <w:szCs w:val="22"/>
        </w:rPr>
        <w:t>наноструктурированных</w:t>
      </w:r>
      <w:proofErr w:type="spellEnd"/>
      <w:r w:rsidRPr="000207DE">
        <w:rPr>
          <w:sz w:val="22"/>
          <w:szCs w:val="22"/>
        </w:rPr>
        <w:t xml:space="preserve"> материалах рассмотрим </w:t>
      </w:r>
      <w:proofErr w:type="spellStart"/>
      <w:r w:rsidR="00F22F28" w:rsidRPr="000207DE">
        <w:rPr>
          <w:sz w:val="22"/>
          <w:szCs w:val="22"/>
        </w:rPr>
        <w:t>дифрактограмм</w:t>
      </w:r>
      <w:r w:rsidRPr="000207DE">
        <w:rPr>
          <w:sz w:val="22"/>
          <w:szCs w:val="22"/>
        </w:rPr>
        <w:t>у</w:t>
      </w:r>
      <w:proofErr w:type="spellEnd"/>
      <w:r w:rsidR="00F22F28" w:rsidRPr="000207DE">
        <w:rPr>
          <w:sz w:val="22"/>
          <w:szCs w:val="22"/>
        </w:rPr>
        <w:t xml:space="preserve"> для НКМ на основе пористого стекла со средним диаметром пор 7 нм (</w:t>
      </w:r>
      <w:r w:rsidR="00F22F28" w:rsidRPr="000207DE">
        <w:rPr>
          <w:sz w:val="22"/>
          <w:szCs w:val="22"/>
          <w:lang w:val="en-US"/>
        </w:rPr>
        <w:t>PG</w:t>
      </w:r>
      <w:r w:rsidR="00F22F28" w:rsidRPr="000207DE">
        <w:rPr>
          <w:sz w:val="22"/>
          <w:szCs w:val="22"/>
        </w:rPr>
        <w:t>7) [1], с</w:t>
      </w:r>
      <w:r w:rsidR="00F22F28" w:rsidRPr="000207DE">
        <w:rPr>
          <w:sz w:val="22"/>
          <w:szCs w:val="22"/>
        </w:rPr>
        <w:t>о</w:t>
      </w:r>
      <w:r w:rsidR="00F22F28" w:rsidRPr="000207DE">
        <w:rPr>
          <w:sz w:val="22"/>
          <w:szCs w:val="22"/>
        </w:rPr>
        <w:t xml:space="preserve">держащего свинец, введенный из расплава под давлением, </w:t>
      </w:r>
      <w:proofErr w:type="gramStart"/>
      <w:r w:rsidR="00F22F28" w:rsidRPr="000207DE">
        <w:rPr>
          <w:sz w:val="22"/>
          <w:szCs w:val="22"/>
        </w:rPr>
        <w:t>приведена</w:t>
      </w:r>
      <w:proofErr w:type="gramEnd"/>
      <w:r w:rsidR="00F22F28" w:rsidRPr="000207DE">
        <w:rPr>
          <w:sz w:val="22"/>
          <w:szCs w:val="22"/>
        </w:rPr>
        <w:t xml:space="preserve"> на </w:t>
      </w:r>
      <w:r w:rsidR="000207DE">
        <w:rPr>
          <w:sz w:val="22"/>
          <w:szCs w:val="22"/>
        </w:rPr>
        <w:t>р</w:t>
      </w:r>
      <w:r w:rsidR="00F22F28" w:rsidRPr="000207DE">
        <w:rPr>
          <w:sz w:val="22"/>
          <w:szCs w:val="22"/>
        </w:rPr>
        <w:t>ис.1</w:t>
      </w:r>
      <w:r w:rsidRPr="000207DE">
        <w:rPr>
          <w:sz w:val="22"/>
          <w:szCs w:val="22"/>
        </w:rPr>
        <w:t xml:space="preserve">. На </w:t>
      </w:r>
      <w:r w:rsidR="000207DE">
        <w:rPr>
          <w:sz w:val="22"/>
          <w:szCs w:val="22"/>
        </w:rPr>
        <w:t>р</w:t>
      </w:r>
      <w:r w:rsidRPr="000207DE">
        <w:rPr>
          <w:sz w:val="22"/>
          <w:szCs w:val="22"/>
        </w:rPr>
        <w:t>ис.1 хорошо ви</w:t>
      </w:r>
      <w:r w:rsidRPr="000207DE">
        <w:rPr>
          <w:sz w:val="22"/>
          <w:szCs w:val="22"/>
        </w:rPr>
        <w:t>д</w:t>
      </w:r>
      <w:r w:rsidRPr="000207DE">
        <w:rPr>
          <w:sz w:val="22"/>
          <w:szCs w:val="22"/>
        </w:rPr>
        <w:t>но</w:t>
      </w:r>
      <w:r w:rsidR="00717BC6" w:rsidRPr="000207DE">
        <w:rPr>
          <w:sz w:val="22"/>
          <w:szCs w:val="22"/>
        </w:rPr>
        <w:t xml:space="preserve"> </w:t>
      </w:r>
      <w:r w:rsidRPr="000207DE">
        <w:rPr>
          <w:sz w:val="22"/>
          <w:szCs w:val="22"/>
        </w:rPr>
        <w:t xml:space="preserve">упругие пики, соответствующие структуре свинца, и </w:t>
      </w:r>
      <w:r w:rsidR="00717BC6" w:rsidRPr="000207DE">
        <w:rPr>
          <w:sz w:val="22"/>
          <w:szCs w:val="22"/>
        </w:rPr>
        <w:t>диффузный фон (серая сплошная линия), с</w:t>
      </w:r>
      <w:r w:rsidR="00717BC6" w:rsidRPr="000207DE">
        <w:rPr>
          <w:sz w:val="22"/>
          <w:szCs w:val="22"/>
        </w:rPr>
        <w:t>о</w:t>
      </w:r>
      <w:r w:rsidR="00717BC6" w:rsidRPr="000207DE">
        <w:rPr>
          <w:sz w:val="22"/>
          <w:szCs w:val="22"/>
        </w:rPr>
        <w:t xml:space="preserve">ответствующий рассеянию на материале матрицы - аморфном </w:t>
      </w:r>
      <w:proofErr w:type="spellStart"/>
      <w:r w:rsidR="00717BC6" w:rsidRPr="000207DE">
        <w:rPr>
          <w:sz w:val="22"/>
          <w:szCs w:val="22"/>
          <w:lang w:val="en-US"/>
        </w:rPr>
        <w:t>SiO</w:t>
      </w:r>
      <w:proofErr w:type="spellEnd"/>
      <w:r w:rsidR="00717BC6" w:rsidRPr="000207DE">
        <w:rPr>
          <w:sz w:val="22"/>
          <w:szCs w:val="22"/>
          <w:vertAlign w:val="subscript"/>
        </w:rPr>
        <w:t>2</w:t>
      </w:r>
      <w:r w:rsidR="00717BC6" w:rsidRPr="000207DE">
        <w:rPr>
          <w:sz w:val="22"/>
          <w:szCs w:val="22"/>
        </w:rPr>
        <w:t>. Отметим, что фон структурир</w:t>
      </w:r>
      <w:r w:rsidR="00717BC6" w:rsidRPr="000207DE">
        <w:rPr>
          <w:sz w:val="22"/>
          <w:szCs w:val="22"/>
        </w:rPr>
        <w:t>о</w:t>
      </w:r>
      <w:r w:rsidR="00717BC6" w:rsidRPr="000207DE">
        <w:rPr>
          <w:sz w:val="22"/>
          <w:szCs w:val="22"/>
        </w:rPr>
        <w:t xml:space="preserve">ван в широкие пики, что отражает наличие областей локального упорядочения </w:t>
      </w:r>
      <w:proofErr w:type="spellStart"/>
      <w:r w:rsidR="00717BC6" w:rsidRPr="000207DE">
        <w:rPr>
          <w:sz w:val="22"/>
          <w:szCs w:val="22"/>
          <w:lang w:val="en-US"/>
        </w:rPr>
        <w:t>SiO</w:t>
      </w:r>
      <w:proofErr w:type="spellEnd"/>
      <w:r w:rsidR="00717BC6" w:rsidRPr="000207DE">
        <w:rPr>
          <w:sz w:val="22"/>
          <w:szCs w:val="22"/>
          <w:vertAlign w:val="subscript"/>
        </w:rPr>
        <w:t>2</w:t>
      </w:r>
      <w:r w:rsidR="00717BC6" w:rsidRPr="000207DE">
        <w:rPr>
          <w:sz w:val="22"/>
          <w:szCs w:val="22"/>
        </w:rPr>
        <w:t xml:space="preserve"> в матрице. </w:t>
      </w:r>
      <w:r w:rsidR="0000713C" w:rsidRPr="000207DE">
        <w:rPr>
          <w:sz w:val="22"/>
          <w:szCs w:val="22"/>
        </w:rPr>
        <w:t>Упр</w:t>
      </w:r>
      <w:r w:rsidR="0000713C" w:rsidRPr="000207DE">
        <w:rPr>
          <w:sz w:val="22"/>
          <w:szCs w:val="22"/>
        </w:rPr>
        <w:t>у</w:t>
      </w:r>
      <w:r w:rsidR="0000713C" w:rsidRPr="000207DE">
        <w:rPr>
          <w:sz w:val="22"/>
          <w:szCs w:val="22"/>
        </w:rPr>
        <w:t xml:space="preserve">гие пики от свинца уширены по сравнению с функцией разрешения </w:t>
      </w:r>
      <w:proofErr w:type="spellStart"/>
      <w:r w:rsidR="0000713C" w:rsidRPr="000207DE">
        <w:rPr>
          <w:sz w:val="22"/>
          <w:szCs w:val="22"/>
        </w:rPr>
        <w:t>дифрактометра</w:t>
      </w:r>
      <w:proofErr w:type="spellEnd"/>
      <w:r w:rsidR="0000713C" w:rsidRPr="000207DE">
        <w:rPr>
          <w:sz w:val="22"/>
          <w:szCs w:val="22"/>
        </w:rPr>
        <w:t>. Согласно теории дифракции</w:t>
      </w:r>
      <w:r w:rsidR="00736F40" w:rsidRPr="000207DE">
        <w:rPr>
          <w:sz w:val="22"/>
          <w:szCs w:val="22"/>
        </w:rPr>
        <w:t>,</w:t>
      </w:r>
      <w:r w:rsidR="0000713C" w:rsidRPr="000207DE">
        <w:rPr>
          <w:sz w:val="22"/>
          <w:szCs w:val="22"/>
        </w:rPr>
        <w:t xml:space="preserve"> причиной такого уширения могут быть два фактора: размерный эффект и наличие </w:t>
      </w:r>
      <w:r w:rsidR="00CD3972" w:rsidRPr="000207DE">
        <w:rPr>
          <w:sz w:val="22"/>
          <w:szCs w:val="22"/>
        </w:rPr>
        <w:t>вну</w:t>
      </w:r>
      <w:r w:rsidR="00CD3972" w:rsidRPr="000207DE">
        <w:rPr>
          <w:sz w:val="22"/>
          <w:szCs w:val="22"/>
        </w:rPr>
        <w:t>т</w:t>
      </w:r>
      <w:r w:rsidR="00CD3972" w:rsidRPr="000207DE">
        <w:rPr>
          <w:sz w:val="22"/>
          <w:szCs w:val="22"/>
        </w:rPr>
        <w:t>ренних</w:t>
      </w:r>
      <w:r w:rsidR="0000713C" w:rsidRPr="000207DE">
        <w:rPr>
          <w:sz w:val="22"/>
          <w:szCs w:val="22"/>
        </w:rPr>
        <w:t xml:space="preserve"> напряжений в </w:t>
      </w:r>
      <w:proofErr w:type="spellStart"/>
      <w:r w:rsidR="0000713C" w:rsidRPr="000207DE">
        <w:rPr>
          <w:sz w:val="22"/>
          <w:szCs w:val="22"/>
        </w:rPr>
        <w:t>наночастицах</w:t>
      </w:r>
      <w:proofErr w:type="spellEnd"/>
      <w:r w:rsidR="0000713C" w:rsidRPr="000207DE">
        <w:rPr>
          <w:sz w:val="22"/>
          <w:szCs w:val="22"/>
        </w:rPr>
        <w:t xml:space="preserve">. </w:t>
      </w:r>
      <w:r w:rsidR="00CD3972" w:rsidRPr="000207DE">
        <w:rPr>
          <w:sz w:val="22"/>
          <w:szCs w:val="22"/>
        </w:rPr>
        <w:t>Уширение, связанное с размерным эффектом (с размером кр</w:t>
      </w:r>
      <w:r w:rsidR="00CD3972" w:rsidRPr="000207DE">
        <w:rPr>
          <w:sz w:val="22"/>
          <w:szCs w:val="22"/>
        </w:rPr>
        <w:t>и</w:t>
      </w:r>
      <w:r w:rsidR="00CD3972" w:rsidRPr="000207DE">
        <w:rPr>
          <w:sz w:val="22"/>
          <w:szCs w:val="22"/>
        </w:rPr>
        <w:t>сталлитов), описывается функцией Лоренца и пропорционально 1/</w:t>
      </w:r>
      <w:r w:rsidR="00CD3972" w:rsidRPr="000207DE">
        <w:rPr>
          <w:i/>
          <w:iCs/>
          <w:sz w:val="22"/>
          <w:szCs w:val="22"/>
        </w:rPr>
        <w:t>cosΘ</w:t>
      </w:r>
      <w:r w:rsidR="00CD3972" w:rsidRPr="000207DE">
        <w:rPr>
          <w:sz w:val="22"/>
          <w:szCs w:val="22"/>
        </w:rPr>
        <w:t xml:space="preserve">, величина уширения, которое вносят </w:t>
      </w:r>
      <w:proofErr w:type="gramStart"/>
      <w:r w:rsidR="00CD3972" w:rsidRPr="000207DE">
        <w:rPr>
          <w:sz w:val="22"/>
          <w:szCs w:val="22"/>
        </w:rPr>
        <w:t>напряжения</w:t>
      </w:r>
      <w:proofErr w:type="gramEnd"/>
      <w:r w:rsidR="00CD3972" w:rsidRPr="000207DE">
        <w:rPr>
          <w:sz w:val="22"/>
          <w:szCs w:val="22"/>
        </w:rPr>
        <w:t xml:space="preserve"> задается функцией Гаусса и пропорциональна </w:t>
      </w:r>
      <w:r w:rsidR="00CD3972" w:rsidRPr="000207DE">
        <w:rPr>
          <w:i/>
          <w:iCs/>
          <w:sz w:val="22"/>
          <w:szCs w:val="22"/>
        </w:rPr>
        <w:t>t</w:t>
      </w:r>
      <w:r w:rsidR="00CD3972" w:rsidRPr="000207DE">
        <w:rPr>
          <w:i/>
          <w:iCs/>
          <w:sz w:val="22"/>
          <w:szCs w:val="22"/>
          <w:lang w:val="en-US"/>
        </w:rPr>
        <w:t>g</w:t>
      </w:r>
      <w:r w:rsidR="00CD3972" w:rsidRPr="000207DE">
        <w:rPr>
          <w:i/>
          <w:iCs/>
          <w:sz w:val="22"/>
          <w:szCs w:val="22"/>
        </w:rPr>
        <w:t>Θ</w:t>
      </w:r>
      <w:r w:rsidR="00CD3972" w:rsidRPr="000207DE">
        <w:rPr>
          <w:sz w:val="22"/>
          <w:szCs w:val="22"/>
        </w:rPr>
        <w:t>. Таким образом, можно разд</w:t>
      </w:r>
      <w:r w:rsidR="00CD3972" w:rsidRPr="000207DE">
        <w:rPr>
          <w:sz w:val="22"/>
          <w:szCs w:val="22"/>
        </w:rPr>
        <w:t>е</w:t>
      </w:r>
      <w:r w:rsidR="00CD3972" w:rsidRPr="000207DE">
        <w:rPr>
          <w:sz w:val="22"/>
          <w:szCs w:val="22"/>
        </w:rPr>
        <w:t xml:space="preserve">лить эти два эффекта: для определения размера частиц рассматривать уширение пиков с малыми </w:t>
      </w:r>
      <w:proofErr w:type="spellStart"/>
      <w:r w:rsidR="00CD3972" w:rsidRPr="000207DE">
        <w:rPr>
          <w:sz w:val="22"/>
          <w:szCs w:val="22"/>
        </w:rPr>
        <w:t>брэгговскими</w:t>
      </w:r>
      <w:proofErr w:type="spellEnd"/>
      <w:r w:rsidR="00CD3972" w:rsidRPr="000207DE">
        <w:rPr>
          <w:sz w:val="22"/>
          <w:szCs w:val="22"/>
        </w:rPr>
        <w:t xml:space="preserve"> углами, когда вклад </w:t>
      </w:r>
      <w:r w:rsidR="00CD3972" w:rsidRPr="000207DE">
        <w:rPr>
          <w:i/>
          <w:iCs/>
          <w:sz w:val="22"/>
          <w:szCs w:val="22"/>
        </w:rPr>
        <w:t>t</w:t>
      </w:r>
      <w:r w:rsidR="00CD3972" w:rsidRPr="000207DE">
        <w:rPr>
          <w:i/>
          <w:iCs/>
          <w:sz w:val="22"/>
          <w:szCs w:val="22"/>
          <w:lang w:val="en-US"/>
        </w:rPr>
        <w:t>g</w:t>
      </w:r>
      <w:r w:rsidR="00CD3972" w:rsidRPr="000207DE">
        <w:rPr>
          <w:i/>
          <w:iCs/>
          <w:sz w:val="22"/>
          <w:szCs w:val="22"/>
        </w:rPr>
        <w:t xml:space="preserve">Θ </w:t>
      </w:r>
      <w:r w:rsidR="00CD3972" w:rsidRPr="000207DE">
        <w:rPr>
          <w:sz w:val="22"/>
          <w:szCs w:val="22"/>
        </w:rPr>
        <w:t xml:space="preserve">будет минимален, а при расчете напряжений рассматривать дифракционные пики на больших углах (~ 80º). </w:t>
      </w:r>
    </w:p>
    <w:tbl>
      <w:tblPr>
        <w:tblStyle w:val="ac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1C5B96" w:rsidTr="001C5B96">
        <w:tc>
          <w:tcPr>
            <w:tcW w:w="4927" w:type="dxa"/>
          </w:tcPr>
          <w:p w:rsidR="001C5B96" w:rsidRDefault="001C5B96" w:rsidP="001C5B96">
            <w:pPr>
              <w:pStyle w:val="Default"/>
              <w:spacing w:line="300" w:lineRule="auto"/>
              <w:jc w:val="center"/>
              <w:rPr>
                <w:sz w:val="22"/>
                <w:szCs w:val="22"/>
              </w:rPr>
            </w:pPr>
            <w:r w:rsidRPr="000207DE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828260" cy="1920333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285" cy="1938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1C5B96" w:rsidRDefault="001C5B96" w:rsidP="001C5B96">
            <w:pPr>
              <w:pStyle w:val="Default"/>
              <w:spacing w:line="300" w:lineRule="auto"/>
              <w:jc w:val="center"/>
              <w:rPr>
                <w:sz w:val="22"/>
                <w:szCs w:val="22"/>
              </w:rPr>
            </w:pPr>
            <w:r w:rsidRPr="000207DE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456120" cy="1818415"/>
                  <wp:effectExtent l="19050" t="0" r="133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236" cy="182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B96" w:rsidTr="001C5B96">
        <w:tc>
          <w:tcPr>
            <w:tcW w:w="4927" w:type="dxa"/>
          </w:tcPr>
          <w:p w:rsidR="001C5B96" w:rsidRDefault="001C5B96" w:rsidP="001C5B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C27">
              <w:rPr>
                <w:rFonts w:eastAsiaTheme="minorHAnsi"/>
                <w:i/>
                <w:sz w:val="22"/>
                <w:szCs w:val="22"/>
                <w:lang w:val="ru-RU" w:eastAsia="en-US"/>
              </w:rPr>
              <w:t>Рис. 1</w:t>
            </w:r>
            <w:r w:rsidRPr="006E7C27">
              <w:rPr>
                <w:rFonts w:eastAsiaTheme="minorHAnsi"/>
                <w:sz w:val="22"/>
                <w:szCs w:val="22"/>
                <w:lang w:val="ru-RU" w:eastAsia="en-US"/>
              </w:rPr>
              <w:t xml:space="preserve">. Дифракционный спектр (точки) рассеяния нейтронов на НКМ </w:t>
            </w:r>
            <w:r w:rsidRPr="006E7C27">
              <w:rPr>
                <w:rFonts w:eastAsiaTheme="minorHAnsi"/>
                <w:sz w:val="22"/>
                <w:szCs w:val="22"/>
                <w:lang w:val="en-US" w:eastAsia="en-US"/>
              </w:rPr>
              <w:t>PG</w:t>
            </w:r>
            <w:r w:rsidRPr="006E7C27">
              <w:rPr>
                <w:rFonts w:eastAsiaTheme="minorHAnsi"/>
                <w:sz w:val="22"/>
                <w:szCs w:val="22"/>
                <w:lang w:val="ru-RU" w:eastAsia="en-US"/>
              </w:rPr>
              <w:t>7+</w:t>
            </w:r>
            <w:r w:rsidRPr="006E7C27">
              <w:rPr>
                <w:rFonts w:eastAsiaTheme="minorHAnsi"/>
                <w:sz w:val="22"/>
                <w:szCs w:val="22"/>
                <w:lang w:val="en-US" w:eastAsia="en-US"/>
              </w:rPr>
              <w:t>Pb</w:t>
            </w:r>
            <w:r w:rsidRPr="006E7C27">
              <w:rPr>
                <w:rFonts w:eastAsiaTheme="minorHAnsi"/>
                <w:sz w:val="22"/>
                <w:szCs w:val="22"/>
                <w:lang w:val="ru-RU" w:eastAsia="en-US"/>
              </w:rPr>
              <w:t xml:space="preserve"> и подгонка (черная жирная линия) при 300 К. Линия внизу – невязка между экспериментом и подгонкой. Вертикал</w:t>
            </w:r>
            <w:r w:rsidRPr="006E7C27">
              <w:rPr>
                <w:rFonts w:eastAsiaTheme="minorHAnsi"/>
                <w:sz w:val="22"/>
                <w:szCs w:val="22"/>
                <w:lang w:val="ru-RU" w:eastAsia="en-US"/>
              </w:rPr>
              <w:t>ь</w:t>
            </w:r>
            <w:r w:rsidRPr="006E7C27">
              <w:rPr>
                <w:rFonts w:eastAsiaTheme="minorHAnsi"/>
                <w:sz w:val="22"/>
                <w:szCs w:val="22"/>
                <w:lang w:val="ru-RU" w:eastAsia="en-US"/>
              </w:rPr>
              <w:t xml:space="preserve">ные линии – 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положения </w:t>
            </w:r>
            <w:r w:rsidRPr="006E7C27">
              <w:rPr>
                <w:rFonts w:eastAsiaTheme="minorHAnsi"/>
                <w:sz w:val="22"/>
                <w:szCs w:val="22"/>
                <w:lang w:val="ru-RU" w:eastAsia="en-US"/>
              </w:rPr>
              <w:t>упруги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х</w:t>
            </w:r>
            <w:r w:rsidRPr="006E7C27">
              <w:rPr>
                <w:rFonts w:eastAsiaTheme="minorHAnsi"/>
                <w:sz w:val="22"/>
                <w:szCs w:val="22"/>
                <w:lang w:val="ru-RU" w:eastAsia="en-US"/>
              </w:rPr>
              <w:t xml:space="preserve"> пик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ов. Рисунок из работы</w:t>
            </w:r>
            <w:r w:rsidRPr="006E7C27">
              <w:rPr>
                <w:rFonts w:eastAsiaTheme="minorHAnsi"/>
                <w:sz w:val="22"/>
                <w:szCs w:val="22"/>
                <w:lang w:val="ru-RU" w:eastAsia="en-US"/>
              </w:rPr>
              <w:t xml:space="preserve"> [1].</w:t>
            </w:r>
          </w:p>
        </w:tc>
        <w:tc>
          <w:tcPr>
            <w:tcW w:w="4927" w:type="dxa"/>
          </w:tcPr>
          <w:p w:rsidR="001C5B96" w:rsidRDefault="001C5B96" w:rsidP="001C5B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2D66">
              <w:rPr>
                <w:rFonts w:eastAsiaTheme="minorHAnsi"/>
                <w:i/>
                <w:sz w:val="22"/>
                <w:szCs w:val="22"/>
                <w:lang w:val="ru-RU" w:eastAsia="en-US"/>
              </w:rPr>
              <w:t>Рис. 2</w:t>
            </w:r>
            <w:r w:rsidRPr="00652D66">
              <w:rPr>
                <w:rFonts w:eastAsiaTheme="minorHAnsi"/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Зависимость полной ширины на полув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ы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соте </w:t>
            </w:r>
            <w:r w:rsidRPr="00652D66">
              <w:rPr>
                <w:rFonts w:eastAsiaTheme="minorHAnsi"/>
                <w:sz w:val="22"/>
                <w:szCs w:val="22"/>
                <w:lang w:val="ru-RU" w:eastAsia="en-US"/>
              </w:rPr>
              <w:t>(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FWHM</w:t>
            </w:r>
            <w:r w:rsidRPr="00652D66">
              <w:rPr>
                <w:rFonts w:eastAsiaTheme="minorHAnsi"/>
                <w:sz w:val="22"/>
                <w:szCs w:val="22"/>
                <w:lang w:val="ru-RU" w:eastAsia="en-US"/>
              </w:rPr>
              <w:t xml:space="preserve">) 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для упругих пиков в </w:t>
            </w:r>
            <w:r w:rsidRPr="00652D66">
              <w:rPr>
                <w:rFonts w:eastAsiaTheme="minorHAnsi"/>
                <w:sz w:val="22"/>
                <w:szCs w:val="22"/>
                <w:lang w:val="ru-RU" w:eastAsia="en-US"/>
              </w:rPr>
              <w:t xml:space="preserve">НКМ </w:t>
            </w:r>
            <w:r w:rsidRPr="00652D66">
              <w:rPr>
                <w:rFonts w:eastAsiaTheme="minorHAnsi"/>
                <w:sz w:val="22"/>
                <w:szCs w:val="22"/>
                <w:lang w:val="en-US" w:eastAsia="en-US"/>
              </w:rPr>
              <w:t>PG</w:t>
            </w:r>
            <w:r w:rsidRPr="00652D66">
              <w:rPr>
                <w:rFonts w:eastAsiaTheme="minorHAnsi"/>
                <w:sz w:val="22"/>
                <w:szCs w:val="22"/>
                <w:lang w:val="ru-RU" w:eastAsia="en-US"/>
              </w:rPr>
              <w:t>7+</w:t>
            </w:r>
            <w:r w:rsidRPr="00652D66">
              <w:rPr>
                <w:rFonts w:eastAsiaTheme="minorHAnsi"/>
                <w:sz w:val="22"/>
                <w:szCs w:val="22"/>
                <w:lang w:val="en-US" w:eastAsia="en-US"/>
              </w:rPr>
              <w:t>Pb</w:t>
            </w:r>
            <w:r w:rsidRPr="00652D66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для различных семейств отражений. Пики тина </w:t>
            </w:r>
            <w:r w:rsidRPr="00652D66">
              <w:rPr>
                <w:rFonts w:eastAsiaTheme="minorHAnsi"/>
                <w:sz w:val="22"/>
                <w:szCs w:val="22"/>
                <w:lang w:val="ru-RU" w:eastAsia="en-US"/>
              </w:rPr>
              <w:t>(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hhh</w:t>
            </w:r>
            <w:proofErr w:type="spellEnd"/>
            <w:r w:rsidRPr="00652D66">
              <w:rPr>
                <w:rFonts w:eastAsiaTheme="minorHAnsi"/>
                <w:sz w:val="22"/>
                <w:szCs w:val="22"/>
                <w:lang w:val="ru-RU" w:eastAsia="en-US"/>
              </w:rPr>
              <w:t xml:space="preserve">) 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обозначены черными треугольниками. Р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сунок из работы</w:t>
            </w:r>
            <w:r w:rsidRPr="006E7C27">
              <w:rPr>
                <w:rFonts w:eastAsiaTheme="minorHAnsi"/>
                <w:sz w:val="22"/>
                <w:szCs w:val="22"/>
                <w:lang w:val="ru-RU" w:eastAsia="en-US"/>
              </w:rPr>
              <w:t xml:space="preserve"> [1]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</w:tc>
      </w:tr>
    </w:tbl>
    <w:p w:rsidR="00CF0C05" w:rsidRPr="001C5B96" w:rsidRDefault="00A428C2" w:rsidP="001C5B96">
      <w:pPr>
        <w:shd w:val="clear" w:color="auto" w:fill="FFFFFF"/>
        <w:spacing w:line="300" w:lineRule="auto"/>
        <w:ind w:firstLine="709"/>
        <w:jc w:val="both"/>
        <w:rPr>
          <w:sz w:val="22"/>
          <w:szCs w:val="22"/>
          <w:lang w:val="ru-RU"/>
        </w:rPr>
      </w:pPr>
      <w:r w:rsidRPr="001C5B96">
        <w:rPr>
          <w:sz w:val="22"/>
          <w:szCs w:val="22"/>
          <w:lang w:val="ru-RU"/>
        </w:rPr>
        <w:t xml:space="preserve">Чаще всего для определения дифракционного размера частиц используется метод </w:t>
      </w:r>
      <w:proofErr w:type="spellStart"/>
      <w:r w:rsidRPr="001C5B96">
        <w:rPr>
          <w:sz w:val="22"/>
          <w:szCs w:val="22"/>
          <w:lang w:val="ru-RU"/>
        </w:rPr>
        <w:t>Холла-Вильямс</w:t>
      </w:r>
      <w:r w:rsidR="00711205" w:rsidRPr="001C5B96">
        <w:rPr>
          <w:sz w:val="22"/>
          <w:szCs w:val="22"/>
          <w:lang w:val="ru-RU"/>
        </w:rPr>
        <w:t>она</w:t>
      </w:r>
      <w:proofErr w:type="spellEnd"/>
      <w:r w:rsidRPr="001C5B96">
        <w:rPr>
          <w:sz w:val="22"/>
          <w:szCs w:val="22"/>
          <w:lang w:val="ru-RU"/>
        </w:rPr>
        <w:t xml:space="preserve"> (</w:t>
      </w:r>
      <w:r w:rsidR="00CF0C05" w:rsidRPr="001C5B96">
        <w:rPr>
          <w:sz w:val="22"/>
          <w:szCs w:val="22"/>
          <w:lang w:val="ru-RU"/>
        </w:rPr>
        <w:t>1</w:t>
      </w:r>
      <w:r w:rsidRPr="001C5B96">
        <w:rPr>
          <w:sz w:val="22"/>
          <w:szCs w:val="22"/>
          <w:lang w:val="ru-RU"/>
        </w:rPr>
        <w:t>) [</w:t>
      </w:r>
      <w:r w:rsidR="00CF0C05" w:rsidRPr="001C5B96">
        <w:rPr>
          <w:sz w:val="22"/>
          <w:szCs w:val="22"/>
          <w:lang w:val="ru-RU"/>
        </w:rPr>
        <w:t>2</w:t>
      </w:r>
      <w:r w:rsidR="000207DE" w:rsidRPr="001C5B96">
        <w:rPr>
          <w:sz w:val="22"/>
          <w:szCs w:val="22"/>
          <w:lang w:val="ru-RU"/>
        </w:rPr>
        <w:t xml:space="preserve"> – </w:t>
      </w:r>
      <w:r w:rsidR="004158A7" w:rsidRPr="001C5B96">
        <w:rPr>
          <w:sz w:val="22"/>
          <w:szCs w:val="22"/>
          <w:lang w:val="ru-RU"/>
        </w:rPr>
        <w:t>4</w:t>
      </w:r>
      <w:r w:rsidRPr="001C5B96">
        <w:rPr>
          <w:sz w:val="22"/>
          <w:szCs w:val="22"/>
          <w:lang w:val="ru-RU"/>
        </w:rPr>
        <w:t xml:space="preserve">]: </w:t>
      </w:r>
    </w:p>
    <w:p w:rsidR="00CF0C05" w:rsidRPr="000207DE" w:rsidRDefault="009D6477" w:rsidP="000207DE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B</m:t>
        </m:r>
        <m:r>
          <w:rPr>
            <w:rFonts w:asci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cosθ</m:t>
        </m:r>
        <m:r>
          <w:rPr>
            <w:rFonts w:ascii="Cambria Math"/>
            <w:sz w:val="22"/>
            <w:szCs w:val="22"/>
          </w:rPr>
          <m:t xml:space="preserve">= </m:t>
        </m:r>
        <m:r>
          <w:rPr>
            <w:rFonts w:ascii="Cambria Math" w:hAnsi="Cambria Math"/>
            <w:sz w:val="22"/>
            <w:szCs w:val="22"/>
          </w:rPr>
          <m:t>η</m:t>
        </m:r>
        <m:r>
          <w:rPr>
            <w:rFonts w:asci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sin</m:t>
        </m:r>
        <m:r>
          <w:rPr>
            <w:rFonts w:asci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  <w:lang w:val="en-US"/>
          </w:rPr>
          <m:t>θ</m:t>
        </m:r>
        <m:r>
          <w:rPr>
            <w:rFonts w:ascii="Cambria Math"/>
            <w:sz w:val="22"/>
            <w:szCs w:val="22"/>
          </w:rPr>
          <m:t>+</m:t>
        </m:r>
        <m:r>
          <w:rPr>
            <w:rFonts w:ascii="Cambria Math" w:hAnsi="Cambria Math"/>
            <w:sz w:val="22"/>
            <w:szCs w:val="22"/>
            <w:lang w:val="en-US"/>
          </w:rPr>
          <m:t>kλ</m:t>
        </m:r>
        <m:r>
          <w:rPr>
            <w:rFonts w:ascii="Cambria Math"/>
            <w:sz w:val="22"/>
            <w:szCs w:val="22"/>
          </w:rPr>
          <m:t>/</m:t>
        </m:r>
        <m:r>
          <w:rPr>
            <w:rFonts w:ascii="Cambria Math" w:hAnsi="Cambria Math"/>
            <w:sz w:val="22"/>
            <w:szCs w:val="22"/>
            <w:lang w:val="en-US"/>
          </w:rPr>
          <m:t>D</m:t>
        </m:r>
      </m:oMath>
      <w:r w:rsidR="000207DE">
        <w:rPr>
          <w:rFonts w:eastAsiaTheme="minorEastAsia"/>
          <w:sz w:val="22"/>
          <w:szCs w:val="22"/>
        </w:rPr>
        <w:t>,</w:t>
      </w:r>
      <w:r w:rsidR="00CF0C05" w:rsidRPr="000207DE">
        <w:rPr>
          <w:sz w:val="22"/>
          <w:szCs w:val="22"/>
        </w:rPr>
        <w:tab/>
      </w:r>
      <w:r w:rsidR="00CF0C05" w:rsidRPr="000207DE">
        <w:rPr>
          <w:sz w:val="22"/>
          <w:szCs w:val="22"/>
        </w:rPr>
        <w:tab/>
      </w:r>
      <w:r w:rsidR="00CF0C05" w:rsidRPr="000207DE">
        <w:rPr>
          <w:sz w:val="22"/>
          <w:szCs w:val="22"/>
        </w:rPr>
        <w:tab/>
      </w:r>
      <w:r w:rsidR="00CF0C05" w:rsidRPr="000207DE">
        <w:rPr>
          <w:sz w:val="22"/>
          <w:szCs w:val="22"/>
        </w:rPr>
        <w:tab/>
      </w:r>
      <w:r w:rsidRPr="000207DE">
        <w:rPr>
          <w:sz w:val="22"/>
          <w:szCs w:val="22"/>
        </w:rPr>
        <w:tab/>
      </w:r>
      <w:r w:rsidRPr="000207DE">
        <w:rPr>
          <w:sz w:val="22"/>
          <w:szCs w:val="22"/>
        </w:rPr>
        <w:tab/>
      </w:r>
      <w:r w:rsidRPr="000207DE">
        <w:rPr>
          <w:sz w:val="22"/>
          <w:szCs w:val="22"/>
        </w:rPr>
        <w:tab/>
      </w:r>
      <w:r w:rsidR="000207DE">
        <w:rPr>
          <w:sz w:val="22"/>
          <w:szCs w:val="22"/>
        </w:rPr>
        <w:tab/>
      </w:r>
      <w:r w:rsidRPr="000207DE">
        <w:rPr>
          <w:sz w:val="22"/>
          <w:szCs w:val="22"/>
        </w:rPr>
        <w:tab/>
      </w:r>
      <w:r w:rsidR="000207DE">
        <w:rPr>
          <w:sz w:val="22"/>
          <w:szCs w:val="22"/>
        </w:rPr>
        <w:t xml:space="preserve">   </w:t>
      </w:r>
      <w:r w:rsidR="00CF0C05" w:rsidRPr="000207DE">
        <w:rPr>
          <w:sz w:val="22"/>
          <w:szCs w:val="22"/>
        </w:rPr>
        <w:t>(1)</w:t>
      </w:r>
    </w:p>
    <w:p w:rsidR="00F22F28" w:rsidRPr="000207DE" w:rsidRDefault="00A428C2" w:rsidP="000207DE">
      <w:pPr>
        <w:pStyle w:val="Default"/>
        <w:spacing w:line="300" w:lineRule="auto"/>
        <w:jc w:val="both"/>
        <w:rPr>
          <w:iCs/>
          <w:color w:val="auto"/>
          <w:sz w:val="22"/>
          <w:szCs w:val="22"/>
        </w:rPr>
      </w:pPr>
      <w:r w:rsidRPr="000207DE">
        <w:rPr>
          <w:sz w:val="22"/>
          <w:szCs w:val="22"/>
        </w:rPr>
        <w:t xml:space="preserve">где </w:t>
      </w:r>
      <w:r w:rsidRPr="000207DE">
        <w:rPr>
          <w:i/>
          <w:iCs/>
          <w:sz w:val="22"/>
          <w:szCs w:val="22"/>
        </w:rPr>
        <w:t xml:space="preserve">λ </w:t>
      </w:r>
      <w:r w:rsidRPr="000207DE">
        <w:rPr>
          <w:sz w:val="22"/>
          <w:szCs w:val="22"/>
        </w:rPr>
        <w:t>– длина волны излучения</w:t>
      </w:r>
      <w:r w:rsidR="00CF0C05" w:rsidRPr="000207DE">
        <w:rPr>
          <w:sz w:val="22"/>
          <w:szCs w:val="22"/>
        </w:rPr>
        <w:t xml:space="preserve"> в ангстремах</w:t>
      </w:r>
      <w:r w:rsidRPr="000207DE">
        <w:rPr>
          <w:sz w:val="22"/>
          <w:szCs w:val="22"/>
        </w:rPr>
        <w:t>;</w:t>
      </w:r>
      <w:r w:rsidR="00CF0C05" w:rsidRPr="000207DE">
        <w:rPr>
          <w:sz w:val="22"/>
          <w:szCs w:val="22"/>
        </w:rPr>
        <w:t xml:space="preserve"> </w:t>
      </w:r>
      <w:r w:rsidRPr="000207DE">
        <w:rPr>
          <w:i/>
          <w:iCs/>
          <w:sz w:val="22"/>
          <w:szCs w:val="22"/>
        </w:rPr>
        <w:t xml:space="preserve">B </w:t>
      </w:r>
      <w:r w:rsidRPr="000207DE">
        <w:rPr>
          <w:sz w:val="22"/>
          <w:szCs w:val="22"/>
        </w:rPr>
        <w:t>– уширение (ширина на полувысоте) пика, которая определяется с учетом функции, описывающей форму максимума</w:t>
      </w:r>
      <w:r w:rsidR="00532D96" w:rsidRPr="000207DE">
        <w:rPr>
          <w:sz w:val="22"/>
          <w:szCs w:val="22"/>
        </w:rPr>
        <w:t xml:space="preserve"> и с учетом функции разрешения (пример </w:t>
      </w:r>
      <w:proofErr w:type="gramStart"/>
      <w:r w:rsidR="00532D96" w:rsidRPr="000207DE">
        <w:rPr>
          <w:sz w:val="22"/>
          <w:szCs w:val="22"/>
        </w:rPr>
        <w:t>см</w:t>
      </w:r>
      <w:proofErr w:type="gramEnd"/>
      <w:r w:rsidR="00532D96" w:rsidRPr="000207DE">
        <w:rPr>
          <w:sz w:val="22"/>
          <w:szCs w:val="22"/>
        </w:rPr>
        <w:t>. в [3</w:t>
      </w:r>
      <w:r w:rsidR="004158A7" w:rsidRPr="000207DE">
        <w:rPr>
          <w:sz w:val="22"/>
          <w:szCs w:val="22"/>
        </w:rPr>
        <w:t>,</w:t>
      </w:r>
      <w:r w:rsidR="000207DE">
        <w:rPr>
          <w:sz w:val="22"/>
          <w:szCs w:val="22"/>
        </w:rPr>
        <w:t xml:space="preserve"> </w:t>
      </w:r>
      <w:r w:rsidR="004158A7" w:rsidRPr="000207DE">
        <w:rPr>
          <w:sz w:val="22"/>
          <w:szCs w:val="22"/>
        </w:rPr>
        <w:t>4</w:t>
      </w:r>
      <w:r w:rsidR="00532D96" w:rsidRPr="000207DE">
        <w:rPr>
          <w:sz w:val="22"/>
          <w:szCs w:val="22"/>
        </w:rPr>
        <w:t>])</w:t>
      </w:r>
      <w:r w:rsidRPr="000207DE">
        <w:rPr>
          <w:sz w:val="22"/>
          <w:szCs w:val="22"/>
        </w:rPr>
        <w:t xml:space="preserve">; </w:t>
      </w:r>
      <w:r w:rsidRPr="000207DE">
        <w:rPr>
          <w:i/>
          <w:iCs/>
          <w:color w:val="auto"/>
          <w:sz w:val="22"/>
          <w:szCs w:val="22"/>
        </w:rPr>
        <w:t xml:space="preserve">D </w:t>
      </w:r>
      <w:r w:rsidRPr="000207DE">
        <w:rPr>
          <w:color w:val="auto"/>
          <w:sz w:val="22"/>
          <w:szCs w:val="22"/>
        </w:rPr>
        <w:t xml:space="preserve">– дифракционный размер частицы; </w:t>
      </w:r>
      <w:r w:rsidRPr="000207DE">
        <w:rPr>
          <w:i/>
          <w:iCs/>
          <w:color w:val="auto"/>
          <w:sz w:val="22"/>
          <w:szCs w:val="22"/>
        </w:rPr>
        <w:t xml:space="preserve">η </w:t>
      </w:r>
      <w:r w:rsidRPr="000207DE">
        <w:rPr>
          <w:color w:val="auto"/>
          <w:sz w:val="22"/>
          <w:szCs w:val="22"/>
        </w:rPr>
        <w:t xml:space="preserve">– величина внутренних напряжений; </w:t>
      </w:r>
      <w:r w:rsidRPr="000207DE">
        <w:rPr>
          <w:i/>
          <w:iCs/>
          <w:color w:val="auto"/>
          <w:sz w:val="22"/>
          <w:szCs w:val="22"/>
        </w:rPr>
        <w:t xml:space="preserve">Θ </w:t>
      </w:r>
      <w:r w:rsidRPr="000207DE">
        <w:rPr>
          <w:color w:val="auto"/>
          <w:sz w:val="22"/>
          <w:szCs w:val="22"/>
        </w:rPr>
        <w:t xml:space="preserve">– значение </w:t>
      </w:r>
      <w:proofErr w:type="spellStart"/>
      <w:r w:rsidRPr="000207DE">
        <w:rPr>
          <w:color w:val="auto"/>
          <w:sz w:val="22"/>
          <w:szCs w:val="22"/>
        </w:rPr>
        <w:t>брэгговского</w:t>
      </w:r>
      <w:proofErr w:type="spellEnd"/>
      <w:r w:rsidRPr="000207DE">
        <w:rPr>
          <w:color w:val="auto"/>
          <w:sz w:val="22"/>
          <w:szCs w:val="22"/>
        </w:rPr>
        <w:t xml:space="preserve"> угла</w:t>
      </w:r>
      <w:r w:rsidR="0070309C" w:rsidRPr="000207DE">
        <w:rPr>
          <w:color w:val="auto"/>
          <w:sz w:val="22"/>
          <w:szCs w:val="22"/>
        </w:rPr>
        <w:t xml:space="preserve">, </w:t>
      </w:r>
      <w:r w:rsidR="0070309C" w:rsidRPr="000207DE">
        <w:rPr>
          <w:color w:val="auto"/>
          <w:sz w:val="22"/>
          <w:szCs w:val="22"/>
          <w:lang w:val="en-US"/>
        </w:rPr>
        <w:t>k</w:t>
      </w:r>
      <w:r w:rsidR="0070309C" w:rsidRPr="000207DE">
        <w:rPr>
          <w:color w:val="auto"/>
          <w:sz w:val="22"/>
          <w:szCs w:val="22"/>
        </w:rPr>
        <w:t xml:space="preserve"> – </w:t>
      </w:r>
      <w:r w:rsidR="005D07A1" w:rsidRPr="000207DE">
        <w:rPr>
          <w:color w:val="auto"/>
          <w:sz w:val="22"/>
          <w:szCs w:val="22"/>
        </w:rPr>
        <w:t>параметр</w:t>
      </w:r>
      <w:r w:rsidR="006C1192" w:rsidRPr="000207DE">
        <w:rPr>
          <w:color w:val="auto"/>
          <w:sz w:val="22"/>
          <w:szCs w:val="22"/>
        </w:rPr>
        <w:t xml:space="preserve"> формы</w:t>
      </w:r>
      <w:r w:rsidR="0070309C" w:rsidRPr="000207DE">
        <w:rPr>
          <w:color w:val="auto"/>
          <w:sz w:val="22"/>
          <w:szCs w:val="22"/>
        </w:rPr>
        <w:t>, обычно</w:t>
      </w:r>
      <w:r w:rsidR="006C1192" w:rsidRPr="000207DE">
        <w:rPr>
          <w:color w:val="auto"/>
          <w:sz w:val="22"/>
          <w:szCs w:val="22"/>
        </w:rPr>
        <w:t xml:space="preserve"> он</w:t>
      </w:r>
      <w:r w:rsidR="0070309C" w:rsidRPr="000207DE">
        <w:rPr>
          <w:color w:val="auto"/>
          <w:sz w:val="22"/>
          <w:szCs w:val="22"/>
        </w:rPr>
        <w:t xml:space="preserve"> ~ 0.9</w:t>
      </w:r>
      <w:r w:rsidRPr="000207DE">
        <w:rPr>
          <w:color w:val="auto"/>
          <w:sz w:val="22"/>
          <w:szCs w:val="22"/>
        </w:rPr>
        <w:t>.</w:t>
      </w:r>
      <w:r w:rsidR="00532D96" w:rsidRPr="000207DE">
        <w:rPr>
          <w:color w:val="auto"/>
          <w:sz w:val="22"/>
          <w:szCs w:val="22"/>
        </w:rPr>
        <w:t xml:space="preserve"> Таким образом из анализа ширин пиков мы можем определить и величину дифракционного размера </w:t>
      </w:r>
      <w:proofErr w:type="spellStart"/>
      <w:r w:rsidR="00532D96" w:rsidRPr="000207DE">
        <w:rPr>
          <w:color w:val="auto"/>
          <w:sz w:val="22"/>
          <w:szCs w:val="22"/>
        </w:rPr>
        <w:t>наночастиц</w:t>
      </w:r>
      <w:proofErr w:type="spellEnd"/>
      <w:r w:rsidR="00532D96" w:rsidRPr="000207DE">
        <w:rPr>
          <w:color w:val="auto"/>
          <w:sz w:val="22"/>
          <w:szCs w:val="22"/>
        </w:rPr>
        <w:t xml:space="preserve"> и наличие (величину) внутренних напряжений. </w:t>
      </w:r>
      <w:proofErr w:type="gramStart"/>
      <w:r w:rsidR="00532D96" w:rsidRPr="000207DE">
        <w:rPr>
          <w:color w:val="auto"/>
          <w:sz w:val="22"/>
          <w:szCs w:val="22"/>
        </w:rPr>
        <w:t xml:space="preserve">Сразу отметим, что понятие «дифракционный размер» </w:t>
      </w:r>
      <w:r w:rsidR="004158A7" w:rsidRPr="000207DE">
        <w:rPr>
          <w:color w:val="auto"/>
          <w:sz w:val="22"/>
          <w:szCs w:val="22"/>
        </w:rPr>
        <w:t>является некой у</w:t>
      </w:r>
      <w:r w:rsidR="004158A7" w:rsidRPr="000207DE">
        <w:rPr>
          <w:color w:val="auto"/>
          <w:sz w:val="22"/>
          <w:szCs w:val="22"/>
        </w:rPr>
        <w:t>с</w:t>
      </w:r>
      <w:r w:rsidR="004158A7" w:rsidRPr="000207DE">
        <w:rPr>
          <w:color w:val="auto"/>
          <w:sz w:val="22"/>
          <w:szCs w:val="22"/>
        </w:rPr>
        <w:t xml:space="preserve">редненной по объему характеристикой </w:t>
      </w:r>
      <w:r w:rsidR="004158A7" w:rsidRPr="000207DE">
        <w:rPr>
          <w:b/>
          <w:color w:val="auto"/>
          <w:sz w:val="22"/>
          <w:szCs w:val="22"/>
        </w:rPr>
        <w:t>областей когерентного рассеяния</w:t>
      </w:r>
      <w:r w:rsidR="004158A7" w:rsidRPr="000207DE">
        <w:rPr>
          <w:color w:val="auto"/>
          <w:sz w:val="22"/>
          <w:szCs w:val="22"/>
        </w:rPr>
        <w:t xml:space="preserve"> (в нашем случае нейтр</w:t>
      </w:r>
      <w:r w:rsidR="004158A7" w:rsidRPr="000207DE">
        <w:rPr>
          <w:color w:val="auto"/>
          <w:sz w:val="22"/>
          <w:szCs w:val="22"/>
        </w:rPr>
        <w:t>о</w:t>
      </w:r>
      <w:r w:rsidR="004158A7" w:rsidRPr="000207DE">
        <w:rPr>
          <w:color w:val="auto"/>
          <w:sz w:val="22"/>
          <w:szCs w:val="22"/>
        </w:rPr>
        <w:lastRenderedPageBreak/>
        <w:t xml:space="preserve">нов) и может </w:t>
      </w:r>
      <w:r w:rsidR="00093E00" w:rsidRPr="000207DE">
        <w:rPr>
          <w:color w:val="auto"/>
          <w:sz w:val="22"/>
          <w:szCs w:val="22"/>
        </w:rPr>
        <w:t>быть существенно больше характерных средних размеров пор, если последние образ</w:t>
      </w:r>
      <w:r w:rsidR="00093E00" w:rsidRPr="000207DE">
        <w:rPr>
          <w:color w:val="auto"/>
          <w:sz w:val="22"/>
          <w:szCs w:val="22"/>
        </w:rPr>
        <w:t>у</w:t>
      </w:r>
      <w:r w:rsidR="00093E00" w:rsidRPr="000207DE">
        <w:rPr>
          <w:color w:val="auto"/>
          <w:sz w:val="22"/>
          <w:szCs w:val="22"/>
        </w:rPr>
        <w:t>ют сложную многосвязную 3</w:t>
      </w:r>
      <w:r w:rsidR="00093E00" w:rsidRPr="000207DE">
        <w:rPr>
          <w:color w:val="auto"/>
          <w:sz w:val="22"/>
          <w:szCs w:val="22"/>
          <w:lang w:val="en-US"/>
        </w:rPr>
        <w:t>D</w:t>
      </w:r>
      <w:r w:rsidR="00093E00" w:rsidRPr="000207DE">
        <w:rPr>
          <w:color w:val="auto"/>
          <w:sz w:val="22"/>
          <w:szCs w:val="22"/>
        </w:rPr>
        <w:t xml:space="preserve"> систему, что, например, характерно для </w:t>
      </w:r>
      <w:proofErr w:type="spellStart"/>
      <w:r w:rsidR="00093E00" w:rsidRPr="000207DE">
        <w:rPr>
          <w:color w:val="auto"/>
          <w:sz w:val="22"/>
          <w:szCs w:val="22"/>
        </w:rPr>
        <w:t>нанопористых</w:t>
      </w:r>
      <w:proofErr w:type="spellEnd"/>
      <w:r w:rsidR="00093E00" w:rsidRPr="000207DE">
        <w:rPr>
          <w:color w:val="auto"/>
          <w:sz w:val="22"/>
          <w:szCs w:val="22"/>
        </w:rPr>
        <w:t xml:space="preserve"> стекол.</w:t>
      </w:r>
      <w:proofErr w:type="gramEnd"/>
      <w:r w:rsidR="00093E00" w:rsidRPr="000207DE">
        <w:rPr>
          <w:color w:val="auto"/>
          <w:sz w:val="22"/>
          <w:szCs w:val="22"/>
        </w:rPr>
        <w:t xml:space="preserve"> В этом случае </w:t>
      </w:r>
      <w:proofErr w:type="spellStart"/>
      <w:r w:rsidR="00093E00" w:rsidRPr="000207DE">
        <w:rPr>
          <w:color w:val="auto"/>
          <w:sz w:val="22"/>
          <w:szCs w:val="22"/>
        </w:rPr>
        <w:t>нанокристаллит</w:t>
      </w:r>
      <w:proofErr w:type="spellEnd"/>
      <w:r w:rsidR="00093E00" w:rsidRPr="000207DE">
        <w:rPr>
          <w:color w:val="auto"/>
          <w:sz w:val="22"/>
          <w:szCs w:val="22"/>
        </w:rPr>
        <w:t xml:space="preserve"> формируется сразу в нескольких соседних граничащих порах и параметр </w:t>
      </w:r>
      <w:r w:rsidR="00093E00" w:rsidRPr="000207DE">
        <w:rPr>
          <w:i/>
          <w:iCs/>
          <w:color w:val="auto"/>
          <w:sz w:val="22"/>
          <w:szCs w:val="22"/>
        </w:rPr>
        <w:t>D</w:t>
      </w:r>
      <w:r w:rsidR="00093E00" w:rsidRPr="000207DE">
        <w:rPr>
          <w:iCs/>
          <w:color w:val="auto"/>
          <w:sz w:val="22"/>
          <w:szCs w:val="22"/>
        </w:rPr>
        <w:t xml:space="preserve"> оказывается существенно больше среднего диаметра пор, что неоднократно и наблюдалось экспер</w:t>
      </w:r>
      <w:r w:rsidR="00093E00" w:rsidRPr="000207DE">
        <w:rPr>
          <w:iCs/>
          <w:color w:val="auto"/>
          <w:sz w:val="22"/>
          <w:szCs w:val="22"/>
        </w:rPr>
        <w:t>и</w:t>
      </w:r>
      <w:r w:rsidR="00093E00" w:rsidRPr="000207DE">
        <w:rPr>
          <w:iCs/>
          <w:color w:val="auto"/>
          <w:sz w:val="22"/>
          <w:szCs w:val="22"/>
        </w:rPr>
        <w:t>ментально [5,</w:t>
      </w:r>
      <w:r w:rsidR="000207DE">
        <w:rPr>
          <w:iCs/>
          <w:color w:val="auto"/>
          <w:sz w:val="22"/>
          <w:szCs w:val="22"/>
        </w:rPr>
        <w:t xml:space="preserve"> </w:t>
      </w:r>
      <w:r w:rsidR="00093E00" w:rsidRPr="000207DE">
        <w:rPr>
          <w:iCs/>
          <w:color w:val="auto"/>
          <w:sz w:val="22"/>
          <w:szCs w:val="22"/>
        </w:rPr>
        <w:t>6].</w:t>
      </w:r>
      <w:r w:rsidR="00DE1CEC" w:rsidRPr="000207DE">
        <w:rPr>
          <w:iCs/>
          <w:color w:val="auto"/>
          <w:sz w:val="22"/>
          <w:szCs w:val="22"/>
        </w:rPr>
        <w:t xml:space="preserve"> На размер </w:t>
      </w:r>
      <w:proofErr w:type="spellStart"/>
      <w:r w:rsidR="00DE1CEC" w:rsidRPr="000207DE">
        <w:rPr>
          <w:iCs/>
          <w:color w:val="auto"/>
          <w:sz w:val="22"/>
          <w:szCs w:val="22"/>
        </w:rPr>
        <w:t>наночастиц</w:t>
      </w:r>
      <w:proofErr w:type="spellEnd"/>
      <w:r w:rsidR="00DE1CEC" w:rsidRPr="000207DE">
        <w:rPr>
          <w:iCs/>
          <w:color w:val="auto"/>
          <w:sz w:val="22"/>
          <w:szCs w:val="22"/>
        </w:rPr>
        <w:t xml:space="preserve"> в порах оказывают влияние </w:t>
      </w:r>
      <w:proofErr w:type="spellStart"/>
      <w:r w:rsidR="00DE1CEC" w:rsidRPr="000207DE">
        <w:rPr>
          <w:iCs/>
          <w:color w:val="auto"/>
          <w:sz w:val="22"/>
          <w:szCs w:val="22"/>
        </w:rPr>
        <w:t>смачиваемость</w:t>
      </w:r>
      <w:proofErr w:type="spellEnd"/>
      <w:r w:rsidR="00DE1CEC" w:rsidRPr="000207DE">
        <w:rPr>
          <w:iCs/>
          <w:color w:val="auto"/>
          <w:sz w:val="22"/>
          <w:szCs w:val="22"/>
        </w:rPr>
        <w:t xml:space="preserve"> стенок матрицы, метод приготовления </w:t>
      </w:r>
      <w:proofErr w:type="spellStart"/>
      <w:r w:rsidR="00DE1CEC" w:rsidRPr="000207DE">
        <w:rPr>
          <w:iCs/>
          <w:color w:val="auto"/>
          <w:sz w:val="22"/>
          <w:szCs w:val="22"/>
        </w:rPr>
        <w:t>наночастиц</w:t>
      </w:r>
      <w:proofErr w:type="spellEnd"/>
      <w:r w:rsidR="00DE1CEC" w:rsidRPr="000207DE">
        <w:rPr>
          <w:iCs/>
          <w:color w:val="auto"/>
          <w:sz w:val="22"/>
          <w:szCs w:val="22"/>
        </w:rPr>
        <w:t xml:space="preserve"> в порах и </w:t>
      </w:r>
      <w:r w:rsidR="007A1601" w:rsidRPr="000207DE">
        <w:rPr>
          <w:iCs/>
          <w:color w:val="auto"/>
          <w:sz w:val="22"/>
          <w:szCs w:val="22"/>
        </w:rPr>
        <w:t>другие параметры. Так, например, размер частиц ртути, которая не смачивает стекло, в</w:t>
      </w:r>
      <w:r w:rsidR="00E52CAB" w:rsidRPr="000207DE">
        <w:rPr>
          <w:iCs/>
          <w:color w:val="auto"/>
          <w:sz w:val="22"/>
          <w:szCs w:val="22"/>
        </w:rPr>
        <w:t>веденной под давлением в</w:t>
      </w:r>
      <w:r w:rsidR="007A1601" w:rsidRPr="000207DE">
        <w:rPr>
          <w:iCs/>
          <w:color w:val="auto"/>
          <w:sz w:val="22"/>
          <w:szCs w:val="22"/>
        </w:rPr>
        <w:t xml:space="preserve"> </w:t>
      </w:r>
      <w:r w:rsidR="007A1601" w:rsidRPr="000207DE">
        <w:rPr>
          <w:iCs/>
          <w:color w:val="auto"/>
          <w:sz w:val="22"/>
          <w:szCs w:val="22"/>
          <w:lang w:val="en-US"/>
        </w:rPr>
        <w:t>PG</w:t>
      </w:r>
      <w:r w:rsidR="007A1601" w:rsidRPr="000207DE">
        <w:rPr>
          <w:iCs/>
          <w:color w:val="auto"/>
          <w:sz w:val="22"/>
          <w:szCs w:val="22"/>
        </w:rPr>
        <w:t>7 составляет 7 нм [7]</w:t>
      </w:r>
      <w:r w:rsidR="00E52CAB" w:rsidRPr="000207DE">
        <w:rPr>
          <w:iCs/>
          <w:color w:val="auto"/>
          <w:sz w:val="22"/>
          <w:szCs w:val="22"/>
        </w:rPr>
        <w:t>, т.е. соответствует среднему диаметру пор.</w:t>
      </w:r>
      <w:r w:rsidR="007A1601" w:rsidRPr="000207DE">
        <w:rPr>
          <w:iCs/>
          <w:color w:val="auto"/>
          <w:sz w:val="22"/>
          <w:szCs w:val="22"/>
        </w:rPr>
        <w:t xml:space="preserve"> </w:t>
      </w:r>
      <w:r w:rsidR="00E52CAB" w:rsidRPr="000207DE">
        <w:rPr>
          <w:iCs/>
          <w:color w:val="auto"/>
          <w:sz w:val="22"/>
          <w:szCs w:val="22"/>
        </w:rPr>
        <w:t xml:space="preserve">В случае НКМ </w:t>
      </w:r>
      <w:r w:rsidR="00E52CAB" w:rsidRPr="000207DE">
        <w:rPr>
          <w:iCs/>
          <w:color w:val="auto"/>
          <w:sz w:val="22"/>
          <w:szCs w:val="22"/>
          <w:lang w:val="en-US"/>
        </w:rPr>
        <w:t>PG</w:t>
      </w:r>
      <w:r w:rsidR="00E52CAB" w:rsidRPr="000207DE">
        <w:rPr>
          <w:iCs/>
          <w:color w:val="auto"/>
          <w:sz w:val="22"/>
          <w:szCs w:val="22"/>
        </w:rPr>
        <w:t>7+</w:t>
      </w:r>
      <w:r w:rsidR="00E52CAB" w:rsidRPr="000207DE">
        <w:rPr>
          <w:iCs/>
          <w:color w:val="auto"/>
          <w:sz w:val="22"/>
          <w:szCs w:val="22"/>
          <w:lang w:val="en-US"/>
        </w:rPr>
        <w:t>Pb</w:t>
      </w:r>
      <w:r w:rsidR="00E52CAB" w:rsidRPr="000207DE">
        <w:rPr>
          <w:iCs/>
          <w:color w:val="auto"/>
          <w:sz w:val="22"/>
          <w:szCs w:val="22"/>
        </w:rPr>
        <w:t xml:space="preserve"> (</w:t>
      </w:r>
      <w:r w:rsidR="000207DE">
        <w:rPr>
          <w:iCs/>
          <w:color w:val="auto"/>
          <w:sz w:val="22"/>
          <w:szCs w:val="22"/>
        </w:rPr>
        <w:t>р</w:t>
      </w:r>
      <w:r w:rsidR="00E52CAB" w:rsidRPr="000207DE">
        <w:rPr>
          <w:iCs/>
          <w:color w:val="auto"/>
          <w:sz w:val="22"/>
          <w:szCs w:val="22"/>
        </w:rPr>
        <w:t>ис. 2) наблюдается существенная разница в шир</w:t>
      </w:r>
      <w:r w:rsidR="00E52CAB" w:rsidRPr="000207DE">
        <w:rPr>
          <w:iCs/>
          <w:color w:val="auto"/>
          <w:sz w:val="22"/>
          <w:szCs w:val="22"/>
        </w:rPr>
        <w:t>и</w:t>
      </w:r>
      <w:r w:rsidR="00E52CAB" w:rsidRPr="000207DE">
        <w:rPr>
          <w:iCs/>
          <w:color w:val="auto"/>
          <w:sz w:val="22"/>
          <w:szCs w:val="22"/>
        </w:rPr>
        <w:t>нах пиков для отражений типа (</w:t>
      </w:r>
      <w:proofErr w:type="spellStart"/>
      <w:r w:rsidR="00E52CAB" w:rsidRPr="000207DE">
        <w:rPr>
          <w:iCs/>
          <w:color w:val="auto"/>
          <w:sz w:val="22"/>
          <w:szCs w:val="22"/>
          <w:lang w:val="en-US"/>
        </w:rPr>
        <w:t>hhh</w:t>
      </w:r>
      <w:proofErr w:type="spellEnd"/>
      <w:r w:rsidR="00E52CAB" w:rsidRPr="000207DE">
        <w:rPr>
          <w:iCs/>
          <w:color w:val="auto"/>
          <w:sz w:val="22"/>
          <w:szCs w:val="22"/>
        </w:rPr>
        <w:t>) по сравнению с другими семействами. Это означает, что в н</w:t>
      </w:r>
      <w:r w:rsidR="00E52CAB" w:rsidRPr="000207DE">
        <w:rPr>
          <w:iCs/>
          <w:color w:val="auto"/>
          <w:sz w:val="22"/>
          <w:szCs w:val="22"/>
        </w:rPr>
        <w:t>а</w:t>
      </w:r>
      <w:r w:rsidR="00E52CAB" w:rsidRPr="000207DE">
        <w:rPr>
          <w:iCs/>
          <w:color w:val="auto"/>
          <w:sz w:val="22"/>
          <w:szCs w:val="22"/>
        </w:rPr>
        <w:t xml:space="preserve">правлении [111] размер </w:t>
      </w:r>
      <w:proofErr w:type="spellStart"/>
      <w:r w:rsidR="00E52CAB" w:rsidRPr="000207DE">
        <w:rPr>
          <w:iCs/>
          <w:color w:val="auto"/>
          <w:sz w:val="22"/>
          <w:szCs w:val="22"/>
        </w:rPr>
        <w:t>наночастиц</w:t>
      </w:r>
      <w:proofErr w:type="spellEnd"/>
      <w:r w:rsidR="00E52CAB" w:rsidRPr="000207DE">
        <w:rPr>
          <w:iCs/>
          <w:color w:val="auto"/>
          <w:sz w:val="22"/>
          <w:szCs w:val="22"/>
        </w:rPr>
        <w:t xml:space="preserve"> свинца несколько больше, т.</w:t>
      </w:r>
      <w:proofErr w:type="gramStart"/>
      <w:r w:rsidR="00E52CAB" w:rsidRPr="000207DE">
        <w:rPr>
          <w:iCs/>
          <w:color w:val="auto"/>
          <w:sz w:val="22"/>
          <w:szCs w:val="22"/>
        </w:rPr>
        <w:t xml:space="preserve">е. есть эти </w:t>
      </w:r>
      <w:proofErr w:type="spellStart"/>
      <w:r w:rsidR="00E52CAB" w:rsidRPr="000207DE">
        <w:rPr>
          <w:iCs/>
          <w:color w:val="auto"/>
          <w:sz w:val="22"/>
          <w:szCs w:val="22"/>
        </w:rPr>
        <w:t>наночастицы</w:t>
      </w:r>
      <w:proofErr w:type="spellEnd"/>
      <w:r w:rsidR="00E52CAB" w:rsidRPr="000207DE">
        <w:rPr>
          <w:iCs/>
          <w:color w:val="auto"/>
          <w:sz w:val="22"/>
          <w:szCs w:val="22"/>
        </w:rPr>
        <w:t xml:space="preserve"> вытянуты</w:t>
      </w:r>
      <w:proofErr w:type="gramEnd"/>
      <w:r w:rsidR="00E52CAB" w:rsidRPr="000207DE">
        <w:rPr>
          <w:iCs/>
          <w:color w:val="auto"/>
          <w:sz w:val="22"/>
          <w:szCs w:val="22"/>
        </w:rPr>
        <w:t xml:space="preserve"> вдоль направления [111].  Действительно, дифракционные размеры, определенные из </w:t>
      </w:r>
      <w:r w:rsidR="00355F0D" w:rsidRPr="000207DE">
        <w:rPr>
          <w:iCs/>
          <w:color w:val="auto"/>
          <w:sz w:val="22"/>
          <w:szCs w:val="22"/>
        </w:rPr>
        <w:t>анализа</w:t>
      </w:r>
      <w:r w:rsidR="00E52CAB" w:rsidRPr="000207DE">
        <w:rPr>
          <w:iCs/>
          <w:color w:val="auto"/>
          <w:sz w:val="22"/>
          <w:szCs w:val="22"/>
        </w:rPr>
        <w:t xml:space="preserve"> спе</w:t>
      </w:r>
      <w:r w:rsidR="00E52CAB" w:rsidRPr="000207DE">
        <w:rPr>
          <w:iCs/>
          <w:color w:val="auto"/>
          <w:sz w:val="22"/>
          <w:szCs w:val="22"/>
        </w:rPr>
        <w:t>к</w:t>
      </w:r>
      <w:r w:rsidR="00E52CAB" w:rsidRPr="000207DE">
        <w:rPr>
          <w:iCs/>
          <w:color w:val="auto"/>
          <w:sz w:val="22"/>
          <w:szCs w:val="22"/>
        </w:rPr>
        <w:t xml:space="preserve">тров, </w:t>
      </w:r>
      <w:r w:rsidR="00355F0D" w:rsidRPr="000207DE">
        <w:rPr>
          <w:iCs/>
          <w:color w:val="auto"/>
          <w:sz w:val="22"/>
          <w:szCs w:val="22"/>
        </w:rPr>
        <w:t xml:space="preserve">составили: </w:t>
      </w:r>
      <w:r w:rsidR="00E52CAB" w:rsidRPr="000207DE">
        <w:rPr>
          <w:iCs/>
          <w:color w:val="auto"/>
          <w:sz w:val="22"/>
          <w:szCs w:val="22"/>
        </w:rPr>
        <w:t>вдоль [111]</w:t>
      </w:r>
      <w:r w:rsidR="00355F0D" w:rsidRPr="000207DE">
        <w:rPr>
          <w:iCs/>
          <w:color w:val="auto"/>
          <w:sz w:val="22"/>
          <w:szCs w:val="22"/>
        </w:rPr>
        <w:t xml:space="preserve"> </w:t>
      </w:r>
      <w:r w:rsidR="00B27E37" w:rsidRPr="000207DE">
        <w:rPr>
          <w:iCs/>
          <w:color w:val="auto"/>
          <w:sz w:val="22"/>
          <w:szCs w:val="22"/>
        </w:rPr>
        <w:t xml:space="preserve">– 150(3) </w:t>
      </w:r>
      <w:r w:rsidR="00B27E37" w:rsidRPr="000207DE">
        <w:rPr>
          <w:sz w:val="22"/>
          <w:szCs w:val="22"/>
        </w:rPr>
        <w:t>Å</w:t>
      </w:r>
      <w:r w:rsidR="00355F0D" w:rsidRPr="000207DE">
        <w:rPr>
          <w:iCs/>
          <w:color w:val="auto"/>
          <w:sz w:val="22"/>
          <w:szCs w:val="22"/>
        </w:rPr>
        <w:t xml:space="preserve">, перпендикулярно этой оси </w:t>
      </w:r>
      <w:r w:rsidR="00355F0D" w:rsidRPr="000207DE">
        <w:rPr>
          <w:sz w:val="22"/>
          <w:szCs w:val="22"/>
        </w:rPr>
        <w:t>96(3) Å</w:t>
      </w:r>
      <w:r w:rsidR="00B27E37" w:rsidRPr="000207DE">
        <w:rPr>
          <w:sz w:val="22"/>
          <w:szCs w:val="22"/>
        </w:rPr>
        <w:t xml:space="preserve"> [1]</w:t>
      </w:r>
      <w:r w:rsidR="00355F0D" w:rsidRPr="000207DE">
        <w:rPr>
          <w:sz w:val="22"/>
          <w:szCs w:val="22"/>
        </w:rPr>
        <w:t>.</w:t>
      </w:r>
      <w:r w:rsidR="00355F0D" w:rsidRPr="000207DE">
        <w:rPr>
          <w:iCs/>
          <w:color w:val="auto"/>
          <w:sz w:val="22"/>
          <w:szCs w:val="22"/>
        </w:rPr>
        <w:t xml:space="preserve"> </w:t>
      </w:r>
      <w:r w:rsidR="00E52CAB" w:rsidRPr="000207DE">
        <w:rPr>
          <w:iCs/>
          <w:color w:val="auto"/>
          <w:sz w:val="22"/>
          <w:szCs w:val="22"/>
        </w:rPr>
        <w:t xml:space="preserve"> </w:t>
      </w:r>
    </w:p>
    <w:p w:rsidR="00963376" w:rsidRPr="000207DE" w:rsidRDefault="00B27E37" w:rsidP="000207DE">
      <w:pPr>
        <w:pStyle w:val="Default"/>
        <w:spacing w:line="300" w:lineRule="auto"/>
        <w:jc w:val="both"/>
        <w:rPr>
          <w:iCs/>
          <w:color w:val="auto"/>
          <w:sz w:val="22"/>
          <w:szCs w:val="22"/>
        </w:rPr>
      </w:pPr>
      <w:r w:rsidRPr="000207DE">
        <w:rPr>
          <w:iCs/>
          <w:color w:val="auto"/>
          <w:sz w:val="22"/>
          <w:szCs w:val="22"/>
        </w:rPr>
        <w:tab/>
        <w:t>Исключительно информативными являются исследования температурной эволюции дифра</w:t>
      </w:r>
      <w:r w:rsidRPr="000207DE">
        <w:rPr>
          <w:iCs/>
          <w:color w:val="auto"/>
          <w:sz w:val="22"/>
          <w:szCs w:val="22"/>
        </w:rPr>
        <w:t>к</w:t>
      </w:r>
      <w:r w:rsidRPr="000207DE">
        <w:rPr>
          <w:iCs/>
          <w:color w:val="auto"/>
          <w:sz w:val="22"/>
          <w:szCs w:val="22"/>
        </w:rPr>
        <w:t xml:space="preserve">ционных спектров НКМ. Во-первых, коэффициенты теплового расширения </w:t>
      </w:r>
      <w:proofErr w:type="spellStart"/>
      <w:r w:rsidRPr="000207DE">
        <w:rPr>
          <w:iCs/>
          <w:color w:val="auto"/>
          <w:sz w:val="22"/>
          <w:szCs w:val="22"/>
        </w:rPr>
        <w:t>наноструктурированных</w:t>
      </w:r>
      <w:proofErr w:type="spellEnd"/>
      <w:r w:rsidRPr="000207DE">
        <w:rPr>
          <w:iCs/>
          <w:color w:val="auto"/>
          <w:sz w:val="22"/>
          <w:szCs w:val="22"/>
        </w:rPr>
        <w:t xml:space="preserve"> материалов часто принципиально отличаются от таковых для соответствующих </w:t>
      </w:r>
      <w:r w:rsidR="00C156D1" w:rsidRPr="000207DE">
        <w:rPr>
          <w:iCs/>
          <w:color w:val="auto"/>
          <w:sz w:val="22"/>
          <w:szCs w:val="22"/>
        </w:rPr>
        <w:t>массивных образцов. Во-вторых, анализ температурных зависимостей интенсивности позволяет получить информацию об особенностях тепловых колебаний в материалах, находящихся в условиях ограниченной геометрии, и об изменениях фононных спектров этих материалов.</w:t>
      </w:r>
    </w:p>
    <w:p w:rsidR="00B27E37" w:rsidRDefault="00963376" w:rsidP="000207DE">
      <w:pPr>
        <w:pStyle w:val="Default"/>
        <w:spacing w:line="300" w:lineRule="auto"/>
        <w:jc w:val="both"/>
        <w:rPr>
          <w:iCs/>
          <w:color w:val="auto"/>
          <w:sz w:val="22"/>
          <w:szCs w:val="22"/>
        </w:rPr>
      </w:pPr>
      <w:r w:rsidRPr="000207DE">
        <w:rPr>
          <w:iCs/>
          <w:color w:val="auto"/>
          <w:sz w:val="22"/>
          <w:szCs w:val="22"/>
        </w:rPr>
        <w:tab/>
        <w:t xml:space="preserve">Теперь обратимся к некоторому дополнительному анализу фона на </w:t>
      </w:r>
      <w:proofErr w:type="spellStart"/>
      <w:r w:rsidRPr="000207DE">
        <w:rPr>
          <w:iCs/>
          <w:color w:val="auto"/>
          <w:sz w:val="22"/>
          <w:szCs w:val="22"/>
        </w:rPr>
        <w:t>дифрактограммах</w:t>
      </w:r>
      <w:proofErr w:type="spellEnd"/>
      <w:r w:rsidRPr="000207DE">
        <w:rPr>
          <w:iCs/>
          <w:color w:val="auto"/>
          <w:sz w:val="22"/>
          <w:szCs w:val="22"/>
        </w:rPr>
        <w:t xml:space="preserve">. Ранее уже было сказано, что этот фон в основном определяется матрицей, в </w:t>
      </w:r>
      <w:proofErr w:type="spellStart"/>
      <w:r w:rsidRPr="000207DE">
        <w:rPr>
          <w:iCs/>
          <w:color w:val="auto"/>
          <w:sz w:val="22"/>
          <w:szCs w:val="22"/>
        </w:rPr>
        <w:t>наноканалы</w:t>
      </w:r>
      <w:proofErr w:type="spellEnd"/>
      <w:r w:rsidRPr="000207DE">
        <w:rPr>
          <w:iCs/>
          <w:color w:val="auto"/>
          <w:sz w:val="22"/>
          <w:szCs w:val="22"/>
        </w:rPr>
        <w:t xml:space="preserve"> которой вводятся материалы, но это не всегда так. При изучении процессов «плавления-кристаллизации» НКМ </w:t>
      </w:r>
      <w:r w:rsidRPr="000207DE">
        <w:rPr>
          <w:iCs/>
          <w:color w:val="auto"/>
          <w:sz w:val="22"/>
          <w:szCs w:val="22"/>
          <w:lang w:val="en-US"/>
        </w:rPr>
        <w:t>PG</w:t>
      </w:r>
      <w:r w:rsidRPr="000207DE">
        <w:rPr>
          <w:iCs/>
          <w:color w:val="auto"/>
          <w:sz w:val="22"/>
          <w:szCs w:val="22"/>
        </w:rPr>
        <w:t>7+</w:t>
      </w:r>
      <w:r w:rsidRPr="000207DE">
        <w:rPr>
          <w:iCs/>
          <w:color w:val="auto"/>
          <w:sz w:val="22"/>
          <w:szCs w:val="22"/>
          <w:lang w:val="en-US"/>
        </w:rPr>
        <w:t>Se</w:t>
      </w:r>
      <w:r w:rsidRPr="000207DE">
        <w:rPr>
          <w:iCs/>
          <w:color w:val="auto"/>
          <w:sz w:val="22"/>
          <w:szCs w:val="22"/>
        </w:rPr>
        <w:t xml:space="preserve"> </w:t>
      </w:r>
      <w:r w:rsidR="007D5AD9" w:rsidRPr="000207DE">
        <w:rPr>
          <w:iCs/>
          <w:color w:val="auto"/>
          <w:sz w:val="22"/>
          <w:szCs w:val="22"/>
        </w:rPr>
        <w:t xml:space="preserve">[8] </w:t>
      </w:r>
      <w:r w:rsidRPr="000207DE">
        <w:rPr>
          <w:iCs/>
          <w:color w:val="auto"/>
          <w:sz w:val="22"/>
          <w:szCs w:val="22"/>
        </w:rPr>
        <w:t>было</w:t>
      </w:r>
      <w:r w:rsidR="007D5AD9" w:rsidRPr="000207DE">
        <w:rPr>
          <w:iCs/>
          <w:color w:val="auto"/>
          <w:sz w:val="22"/>
          <w:szCs w:val="22"/>
        </w:rPr>
        <w:t xml:space="preserve"> обнаружено (</w:t>
      </w:r>
      <w:r w:rsidR="000207DE">
        <w:rPr>
          <w:iCs/>
          <w:color w:val="auto"/>
          <w:sz w:val="22"/>
          <w:szCs w:val="22"/>
        </w:rPr>
        <w:t>р</w:t>
      </w:r>
      <w:r w:rsidR="007D5AD9" w:rsidRPr="000207DE">
        <w:rPr>
          <w:iCs/>
          <w:color w:val="auto"/>
          <w:sz w:val="22"/>
          <w:szCs w:val="22"/>
        </w:rPr>
        <w:t xml:space="preserve">ис. 3), что диффузный фон (кривая </w:t>
      </w:r>
      <w:r w:rsidR="007D5AD9" w:rsidRPr="000207DE">
        <w:rPr>
          <w:iCs/>
          <w:color w:val="auto"/>
          <w:sz w:val="22"/>
          <w:szCs w:val="22"/>
          <w:lang w:val="en-US"/>
        </w:rPr>
        <w:t>a</w:t>
      </w:r>
      <w:r w:rsidR="007D5AD9" w:rsidRPr="000207DE">
        <w:rPr>
          <w:iCs/>
          <w:color w:val="auto"/>
          <w:sz w:val="22"/>
          <w:szCs w:val="22"/>
        </w:rPr>
        <w:t>) сильно отличается по форме от фона, характерного для пористого стекла (кривая с)</w:t>
      </w:r>
      <w:r w:rsidR="00892312" w:rsidRPr="000207DE">
        <w:rPr>
          <w:iCs/>
          <w:color w:val="auto"/>
          <w:sz w:val="22"/>
          <w:szCs w:val="22"/>
        </w:rPr>
        <w:t>. При дальнейшем анализе выяснилось, что положения дополнительных аномалий, указанных стрелками на кривой а, отлично совпадают</w:t>
      </w:r>
      <w:r w:rsidR="003D02B2" w:rsidRPr="000207DE">
        <w:rPr>
          <w:iCs/>
          <w:color w:val="auto"/>
          <w:sz w:val="22"/>
          <w:szCs w:val="22"/>
        </w:rPr>
        <w:t xml:space="preserve"> с положениями пиков в диффузном рассеянии на аморфном селене [9]. </w:t>
      </w:r>
      <w:r w:rsidR="00892312" w:rsidRPr="000207DE">
        <w:rPr>
          <w:iCs/>
          <w:color w:val="auto"/>
          <w:sz w:val="22"/>
          <w:szCs w:val="22"/>
        </w:rPr>
        <w:t xml:space="preserve"> </w:t>
      </w:r>
    </w:p>
    <w:tbl>
      <w:tblPr>
        <w:tblStyle w:val="ac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1C5B96" w:rsidTr="001C5B96">
        <w:tc>
          <w:tcPr>
            <w:tcW w:w="4927" w:type="dxa"/>
          </w:tcPr>
          <w:p w:rsidR="001C5B96" w:rsidRDefault="001C5B96" w:rsidP="001C5B96">
            <w:pPr>
              <w:pStyle w:val="Default"/>
              <w:spacing w:line="300" w:lineRule="auto"/>
              <w:jc w:val="center"/>
              <w:rPr>
                <w:sz w:val="22"/>
                <w:szCs w:val="22"/>
              </w:rPr>
            </w:pPr>
            <w:r w:rsidRPr="000207DE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192522" cy="1925516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436" cy="192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1C5B96" w:rsidRDefault="001C5B96" w:rsidP="001C5B96">
            <w:pPr>
              <w:pStyle w:val="Default"/>
              <w:spacing w:line="300" w:lineRule="auto"/>
              <w:jc w:val="center"/>
              <w:rPr>
                <w:sz w:val="22"/>
                <w:szCs w:val="22"/>
              </w:rPr>
            </w:pPr>
            <w:r w:rsidRPr="000207DE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107462" cy="1989457"/>
                  <wp:effectExtent l="19050" t="0" r="7088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56" cy="199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B96" w:rsidTr="001C5B96">
        <w:tc>
          <w:tcPr>
            <w:tcW w:w="4927" w:type="dxa"/>
          </w:tcPr>
          <w:p w:rsidR="001C5B96" w:rsidRDefault="001C5B96" w:rsidP="001C5B96">
            <w:pPr>
              <w:jc w:val="center"/>
              <w:rPr>
                <w:sz w:val="22"/>
                <w:szCs w:val="22"/>
              </w:rPr>
            </w:pPr>
            <w:r w:rsidRPr="000146CB">
              <w:rPr>
                <w:i/>
                <w:sz w:val="22"/>
                <w:szCs w:val="22"/>
                <w:lang w:val="ru-RU"/>
              </w:rPr>
              <w:t>Рис. 3</w:t>
            </w:r>
            <w:r w:rsidRPr="006E7C2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</w:t>
            </w:r>
            <w:r w:rsidRPr="006E7C27">
              <w:rPr>
                <w:sz w:val="22"/>
                <w:szCs w:val="22"/>
                <w:lang w:val="ru-RU"/>
              </w:rPr>
              <w:t xml:space="preserve">ривая </w:t>
            </w:r>
            <w:r w:rsidRPr="006E7C27">
              <w:rPr>
                <w:sz w:val="22"/>
                <w:szCs w:val="22"/>
                <w:lang w:val="en-US"/>
              </w:rPr>
              <w:t>a</w:t>
            </w:r>
            <w:r w:rsidRPr="006E7C27">
              <w:rPr>
                <w:sz w:val="22"/>
                <w:szCs w:val="22"/>
                <w:lang w:val="ru-RU"/>
              </w:rPr>
              <w:t xml:space="preserve">) – диффузный фон для НКМ </w:t>
            </w:r>
            <w:r w:rsidRPr="006E7C27">
              <w:rPr>
                <w:sz w:val="22"/>
                <w:szCs w:val="22"/>
                <w:lang w:val="en-US"/>
              </w:rPr>
              <w:t>PG</w:t>
            </w:r>
            <w:r w:rsidRPr="006E7C27">
              <w:rPr>
                <w:sz w:val="22"/>
                <w:szCs w:val="22"/>
                <w:lang w:val="ru-RU"/>
              </w:rPr>
              <w:t>7+</w:t>
            </w:r>
            <w:r w:rsidRPr="006E7C27">
              <w:rPr>
                <w:sz w:val="22"/>
                <w:szCs w:val="22"/>
                <w:lang w:val="en-US"/>
              </w:rPr>
              <w:t>Se</w:t>
            </w:r>
            <w:r w:rsidRPr="006E7C27">
              <w:rPr>
                <w:sz w:val="22"/>
                <w:szCs w:val="22"/>
                <w:lang w:val="ru-RU"/>
              </w:rPr>
              <w:t>, вычисленный методом экстраполяции по точкам, в которых вклад упругих пиков от с</w:t>
            </w:r>
            <w:r w:rsidRPr="006E7C27">
              <w:rPr>
                <w:sz w:val="22"/>
                <w:szCs w:val="22"/>
                <w:lang w:val="ru-RU"/>
              </w:rPr>
              <w:t>е</w:t>
            </w:r>
            <w:r w:rsidRPr="006E7C27">
              <w:rPr>
                <w:sz w:val="22"/>
                <w:szCs w:val="22"/>
                <w:lang w:val="ru-RU"/>
              </w:rPr>
              <w:t xml:space="preserve">лена пренебрежимо мал. Кривая с) – диффузный фон от пустого стекла. Кривая </w:t>
            </w:r>
            <w:r w:rsidRPr="006E7C27">
              <w:rPr>
                <w:sz w:val="22"/>
                <w:szCs w:val="22"/>
                <w:lang w:val="en-US"/>
              </w:rPr>
              <w:t>b</w:t>
            </w:r>
            <w:r w:rsidRPr="006E7C27">
              <w:rPr>
                <w:sz w:val="22"/>
                <w:szCs w:val="22"/>
                <w:lang w:val="ru-RU"/>
              </w:rPr>
              <w:t>) 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E7C27">
              <w:rPr>
                <w:sz w:val="22"/>
                <w:szCs w:val="22"/>
                <w:lang w:val="ru-RU"/>
              </w:rPr>
              <w:t xml:space="preserve">спектр от аморфного </w:t>
            </w:r>
            <w:r w:rsidRPr="006E7C27">
              <w:rPr>
                <w:sz w:val="22"/>
                <w:szCs w:val="22"/>
                <w:lang w:val="en-US"/>
              </w:rPr>
              <w:t>Se</w:t>
            </w:r>
            <w:r>
              <w:rPr>
                <w:sz w:val="22"/>
                <w:szCs w:val="22"/>
                <w:lang w:val="ru-RU"/>
              </w:rPr>
              <w:t>. Рисунок из работы</w:t>
            </w:r>
            <w:r w:rsidRPr="006E7C27">
              <w:rPr>
                <w:sz w:val="22"/>
                <w:szCs w:val="22"/>
                <w:lang w:val="ru-RU"/>
              </w:rPr>
              <w:t xml:space="preserve"> [8].</w:t>
            </w:r>
          </w:p>
        </w:tc>
        <w:tc>
          <w:tcPr>
            <w:tcW w:w="4927" w:type="dxa"/>
          </w:tcPr>
          <w:p w:rsidR="001C5B96" w:rsidRDefault="001C5B96" w:rsidP="001C5B96">
            <w:pPr>
              <w:jc w:val="center"/>
              <w:rPr>
                <w:sz w:val="22"/>
                <w:szCs w:val="22"/>
              </w:rPr>
            </w:pPr>
            <w:r w:rsidRPr="000146CB">
              <w:rPr>
                <w:i/>
                <w:sz w:val="22"/>
                <w:szCs w:val="22"/>
                <w:lang w:val="ru-RU"/>
              </w:rPr>
              <w:t>Рис. 4</w:t>
            </w:r>
            <w:r w:rsidRPr="006E7C27">
              <w:rPr>
                <w:sz w:val="22"/>
                <w:szCs w:val="22"/>
                <w:lang w:val="ru-RU"/>
              </w:rPr>
              <w:t xml:space="preserve"> Температурная зависимость масштабного фактора при обработке дифракционных спектров. Величина фактора пропорциональна количеству кристаллической фазы селена в НКМ </w:t>
            </w:r>
            <w:r w:rsidRPr="006E7C27">
              <w:rPr>
                <w:sz w:val="22"/>
                <w:szCs w:val="22"/>
                <w:lang w:val="en-US"/>
              </w:rPr>
              <w:t>PG</w:t>
            </w:r>
            <w:r w:rsidRPr="006E7C27">
              <w:rPr>
                <w:sz w:val="22"/>
                <w:szCs w:val="22"/>
                <w:lang w:val="ru-RU"/>
              </w:rPr>
              <w:t>7+</w:t>
            </w:r>
            <w:r w:rsidRPr="006E7C27">
              <w:rPr>
                <w:sz w:val="22"/>
                <w:szCs w:val="22"/>
                <w:lang w:val="en-US"/>
              </w:rPr>
              <w:t>Se</w:t>
            </w:r>
            <w:r>
              <w:rPr>
                <w:sz w:val="22"/>
                <w:szCs w:val="22"/>
                <w:lang w:val="ru-RU"/>
              </w:rPr>
              <w:t>. Рисунок из работы</w:t>
            </w:r>
            <w:r w:rsidRPr="006E7C27">
              <w:rPr>
                <w:sz w:val="22"/>
                <w:szCs w:val="22"/>
                <w:lang w:val="ru-RU"/>
              </w:rPr>
              <w:t xml:space="preserve"> [8]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0207DE" w:rsidRDefault="00161C75" w:rsidP="000207DE">
      <w:pPr>
        <w:shd w:val="clear" w:color="auto" w:fill="FFFFFF"/>
        <w:spacing w:line="300" w:lineRule="auto"/>
        <w:ind w:firstLine="720"/>
        <w:jc w:val="both"/>
        <w:rPr>
          <w:color w:val="000000"/>
          <w:sz w:val="22"/>
          <w:szCs w:val="22"/>
          <w:lang w:val="ru-RU"/>
        </w:rPr>
      </w:pPr>
      <w:r w:rsidRPr="000207DE">
        <w:rPr>
          <w:color w:val="000000"/>
          <w:sz w:val="22"/>
          <w:szCs w:val="22"/>
          <w:lang w:val="ru-RU"/>
        </w:rPr>
        <w:t xml:space="preserve">На </w:t>
      </w:r>
      <w:r w:rsidR="000207DE">
        <w:rPr>
          <w:color w:val="000000"/>
          <w:sz w:val="22"/>
          <w:szCs w:val="22"/>
          <w:lang w:val="ru-RU"/>
        </w:rPr>
        <w:t>р</w:t>
      </w:r>
      <w:r w:rsidRPr="000207DE">
        <w:rPr>
          <w:color w:val="000000"/>
          <w:sz w:val="22"/>
          <w:szCs w:val="22"/>
          <w:lang w:val="ru-RU"/>
        </w:rPr>
        <w:t>ис. 4 приведена температурная зависимость масштабного фактора, полученная при обр</w:t>
      </w:r>
      <w:r w:rsidRPr="000207DE">
        <w:rPr>
          <w:color w:val="000000"/>
          <w:sz w:val="22"/>
          <w:szCs w:val="22"/>
          <w:lang w:val="ru-RU"/>
        </w:rPr>
        <w:t>а</w:t>
      </w:r>
      <w:r w:rsidRPr="000207DE">
        <w:rPr>
          <w:color w:val="000000"/>
          <w:sz w:val="22"/>
          <w:szCs w:val="22"/>
          <w:lang w:val="ru-RU"/>
        </w:rPr>
        <w:t xml:space="preserve">ботке спектров. Величина этого фактора пропорциональна количеству кристаллической фазы в </w:t>
      </w:r>
      <w:proofErr w:type="spellStart"/>
      <w:r w:rsidRPr="000207DE">
        <w:rPr>
          <w:color w:val="000000"/>
          <w:sz w:val="22"/>
          <w:szCs w:val="22"/>
          <w:lang w:val="ru-RU"/>
        </w:rPr>
        <w:t>нан</w:t>
      </w:r>
      <w:r w:rsidRPr="000207DE">
        <w:rPr>
          <w:color w:val="000000"/>
          <w:sz w:val="22"/>
          <w:szCs w:val="22"/>
          <w:lang w:val="ru-RU"/>
        </w:rPr>
        <w:t>о</w:t>
      </w:r>
      <w:r w:rsidRPr="000207DE">
        <w:rPr>
          <w:color w:val="000000"/>
          <w:sz w:val="22"/>
          <w:szCs w:val="22"/>
          <w:lang w:val="ru-RU"/>
        </w:rPr>
        <w:t>композите</w:t>
      </w:r>
      <w:proofErr w:type="spellEnd"/>
      <w:r w:rsidRPr="000207DE">
        <w:rPr>
          <w:color w:val="000000"/>
          <w:sz w:val="22"/>
          <w:szCs w:val="22"/>
          <w:lang w:val="ru-RU"/>
        </w:rPr>
        <w:t>. Из рисунка хорошо видно, что при нагреве от низких температур объем аморфной фазы растет, и только при температуре ~ 40</w:t>
      </w:r>
      <w:proofErr w:type="gramStart"/>
      <w:r w:rsidRPr="000207DE">
        <w:rPr>
          <w:color w:val="000000"/>
          <w:sz w:val="22"/>
          <w:szCs w:val="22"/>
          <w:lang w:val="ru-RU"/>
        </w:rPr>
        <w:t xml:space="preserve"> °С</w:t>
      </w:r>
      <w:proofErr w:type="gramEnd"/>
      <w:r w:rsidRPr="000207DE">
        <w:rPr>
          <w:color w:val="000000"/>
          <w:sz w:val="22"/>
          <w:szCs w:val="22"/>
          <w:lang w:val="ru-RU"/>
        </w:rPr>
        <w:t xml:space="preserve"> начинает возрастать вклад кристаллической фазы. Таким </w:t>
      </w:r>
      <w:proofErr w:type="gramStart"/>
      <w:r w:rsidRPr="000207DE">
        <w:rPr>
          <w:color w:val="000000"/>
          <w:sz w:val="22"/>
          <w:szCs w:val="22"/>
          <w:lang w:val="ru-RU"/>
        </w:rPr>
        <w:t>образом</w:t>
      </w:r>
      <w:proofErr w:type="gramEnd"/>
      <w:r w:rsidRPr="000207DE">
        <w:rPr>
          <w:color w:val="000000"/>
          <w:sz w:val="22"/>
          <w:szCs w:val="22"/>
          <w:lang w:val="ru-RU"/>
        </w:rPr>
        <w:t xml:space="preserve"> детальный анализ диффузного фона оказался весьма полезен при изучении процесса плавл</w:t>
      </w:r>
      <w:r w:rsidRPr="000207DE">
        <w:rPr>
          <w:color w:val="000000"/>
          <w:sz w:val="22"/>
          <w:szCs w:val="22"/>
          <w:lang w:val="ru-RU"/>
        </w:rPr>
        <w:t>е</w:t>
      </w:r>
      <w:r w:rsidRPr="000207DE">
        <w:rPr>
          <w:color w:val="000000"/>
          <w:sz w:val="22"/>
          <w:szCs w:val="22"/>
          <w:lang w:val="ru-RU"/>
        </w:rPr>
        <w:t>ния селена, находящегося в условиях искусственно ограниченной геометрии.</w:t>
      </w:r>
    </w:p>
    <w:p w:rsidR="00723C34" w:rsidRPr="000207DE" w:rsidRDefault="000207DE" w:rsidP="000207DE">
      <w:pPr>
        <w:shd w:val="clear" w:color="auto" w:fill="FFFFFF"/>
        <w:spacing w:line="300" w:lineRule="auto"/>
        <w:ind w:firstLine="720"/>
        <w:jc w:val="both"/>
        <w:rPr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lastRenderedPageBreak/>
        <w:t xml:space="preserve">2. </w:t>
      </w:r>
      <w:r w:rsidR="00723C34" w:rsidRPr="000207DE">
        <w:rPr>
          <w:b/>
          <w:color w:val="000000"/>
          <w:sz w:val="22"/>
          <w:szCs w:val="22"/>
          <w:lang w:val="ru-RU"/>
        </w:rPr>
        <w:t>ФОРМА ЛИНИИ УПРУГИХ ПИКОВ</w:t>
      </w:r>
      <w:r w:rsidR="000F4B78" w:rsidRPr="000207DE">
        <w:rPr>
          <w:b/>
          <w:color w:val="000000"/>
          <w:sz w:val="22"/>
          <w:szCs w:val="22"/>
          <w:lang w:val="ru-RU"/>
        </w:rPr>
        <w:t>.</w:t>
      </w:r>
    </w:p>
    <w:p w:rsidR="00182709" w:rsidRPr="000207DE" w:rsidRDefault="00182709" w:rsidP="000207DE">
      <w:pPr>
        <w:shd w:val="clear" w:color="auto" w:fill="FFFFFF"/>
        <w:spacing w:line="300" w:lineRule="auto"/>
        <w:ind w:firstLine="708"/>
        <w:jc w:val="both"/>
        <w:rPr>
          <w:color w:val="000000"/>
          <w:sz w:val="22"/>
          <w:szCs w:val="22"/>
          <w:lang w:val="ru-RU"/>
        </w:rPr>
      </w:pPr>
      <w:proofErr w:type="gramStart"/>
      <w:r w:rsidRPr="000207DE">
        <w:rPr>
          <w:color w:val="000000"/>
          <w:sz w:val="22"/>
          <w:szCs w:val="22"/>
          <w:lang w:val="ru-RU"/>
        </w:rPr>
        <w:t>При</w:t>
      </w:r>
      <w:r w:rsidR="000F4B78" w:rsidRPr="000207DE">
        <w:rPr>
          <w:color w:val="000000"/>
          <w:sz w:val="22"/>
          <w:szCs w:val="22"/>
          <w:lang w:val="ru-RU"/>
        </w:rPr>
        <w:t xml:space="preserve"> исследовани</w:t>
      </w:r>
      <w:r w:rsidRPr="000207DE">
        <w:rPr>
          <w:color w:val="000000"/>
          <w:sz w:val="22"/>
          <w:szCs w:val="22"/>
          <w:lang w:val="ru-RU"/>
        </w:rPr>
        <w:t xml:space="preserve">ях ряда </w:t>
      </w:r>
      <w:r w:rsidR="000F4B78" w:rsidRPr="000207DE">
        <w:rPr>
          <w:color w:val="000000"/>
          <w:sz w:val="22"/>
          <w:szCs w:val="22"/>
          <w:lang w:val="ru-RU"/>
        </w:rPr>
        <w:t>НКМ</w:t>
      </w:r>
      <w:r w:rsidRPr="000207DE">
        <w:rPr>
          <w:color w:val="000000"/>
          <w:sz w:val="22"/>
          <w:szCs w:val="22"/>
          <w:lang w:val="ru-RU"/>
        </w:rPr>
        <w:t xml:space="preserve"> с помощью дифракции нейтронов, а особенно синхротронного излучения, часто наблюдается асимметричная форма линии упругих отражений с резким подъемом слева от максимума и с очень затянутым «хвостом» справа при </w:t>
      </w:r>
      <w:proofErr w:type="spellStart"/>
      <w:r w:rsidRPr="000207DE">
        <w:rPr>
          <w:color w:val="000000"/>
          <w:sz w:val="22"/>
          <w:szCs w:val="22"/>
          <w:lang w:val="ru-RU"/>
        </w:rPr>
        <w:t>бóльших</w:t>
      </w:r>
      <w:proofErr w:type="spellEnd"/>
      <w:r w:rsidRPr="000207DE">
        <w:rPr>
          <w:color w:val="000000"/>
          <w:sz w:val="22"/>
          <w:szCs w:val="22"/>
          <w:lang w:val="ru-RU"/>
        </w:rPr>
        <w:t xml:space="preserve"> углах дифракции</w:t>
      </w:r>
      <w:r w:rsidR="001A2D86" w:rsidRPr="000207DE">
        <w:rPr>
          <w:color w:val="000000"/>
          <w:sz w:val="22"/>
          <w:szCs w:val="22"/>
          <w:lang w:val="ru-RU"/>
        </w:rPr>
        <w:t xml:space="preserve">, особенно часто это встречается для образцов на основе канальных </w:t>
      </w:r>
      <w:proofErr w:type="spellStart"/>
      <w:r w:rsidR="001A2D86" w:rsidRPr="000207DE">
        <w:rPr>
          <w:color w:val="000000"/>
          <w:sz w:val="22"/>
          <w:szCs w:val="22"/>
          <w:lang w:val="ru-RU"/>
        </w:rPr>
        <w:t>наноматриц</w:t>
      </w:r>
      <w:proofErr w:type="spellEnd"/>
      <w:r w:rsidR="001A2D86" w:rsidRPr="000207DE">
        <w:rPr>
          <w:color w:val="000000"/>
          <w:sz w:val="22"/>
          <w:szCs w:val="22"/>
          <w:lang w:val="ru-RU"/>
        </w:rPr>
        <w:t xml:space="preserve">, в которых </w:t>
      </w:r>
      <w:proofErr w:type="spellStart"/>
      <w:r w:rsidR="001A2D86" w:rsidRPr="000207DE">
        <w:rPr>
          <w:color w:val="000000"/>
          <w:sz w:val="22"/>
          <w:szCs w:val="22"/>
          <w:lang w:val="ru-RU"/>
        </w:rPr>
        <w:t>наночастицы</w:t>
      </w:r>
      <w:proofErr w:type="spellEnd"/>
      <w:r w:rsidR="001A2D86" w:rsidRPr="000207DE">
        <w:rPr>
          <w:color w:val="000000"/>
          <w:sz w:val="22"/>
          <w:szCs w:val="22"/>
          <w:lang w:val="ru-RU"/>
        </w:rPr>
        <w:t xml:space="preserve"> синт</w:t>
      </w:r>
      <w:r w:rsidR="001A2D86" w:rsidRPr="000207DE">
        <w:rPr>
          <w:color w:val="000000"/>
          <w:sz w:val="22"/>
          <w:szCs w:val="22"/>
          <w:lang w:val="ru-RU"/>
        </w:rPr>
        <w:t>е</w:t>
      </w:r>
      <w:r w:rsidR="001A2D86" w:rsidRPr="000207DE">
        <w:rPr>
          <w:color w:val="000000"/>
          <w:sz w:val="22"/>
          <w:szCs w:val="22"/>
          <w:lang w:val="ru-RU"/>
        </w:rPr>
        <w:t>зируются с помощью химических реакций</w:t>
      </w:r>
      <w:r w:rsidRPr="000207DE">
        <w:rPr>
          <w:color w:val="000000"/>
          <w:sz w:val="22"/>
          <w:szCs w:val="22"/>
          <w:lang w:val="ru-RU"/>
        </w:rPr>
        <w:t>.</w:t>
      </w:r>
      <w:proofErr w:type="gramEnd"/>
      <w:r w:rsidR="001A2D86" w:rsidRPr="000207DE">
        <w:rPr>
          <w:color w:val="000000"/>
          <w:sz w:val="22"/>
          <w:szCs w:val="22"/>
          <w:lang w:val="ru-RU"/>
        </w:rPr>
        <w:t xml:space="preserve"> В частности, установлено</w:t>
      </w:r>
      <w:r w:rsidR="005571FC" w:rsidRPr="000207DE">
        <w:rPr>
          <w:color w:val="000000"/>
          <w:sz w:val="22"/>
          <w:szCs w:val="22"/>
          <w:lang w:val="ru-RU"/>
        </w:rPr>
        <w:t>, что возможно появление</w:t>
      </w:r>
      <w:r w:rsidR="001A2D86" w:rsidRPr="000207DE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1A2D86" w:rsidRPr="000207DE">
        <w:rPr>
          <w:color w:val="000000"/>
          <w:sz w:val="22"/>
          <w:szCs w:val="22"/>
          <w:lang w:val="ru-RU"/>
        </w:rPr>
        <w:t>нан</w:t>
      </w:r>
      <w:r w:rsidR="001A2D86" w:rsidRPr="000207DE">
        <w:rPr>
          <w:color w:val="000000"/>
          <w:sz w:val="22"/>
          <w:szCs w:val="22"/>
          <w:lang w:val="ru-RU"/>
        </w:rPr>
        <w:t>о</w:t>
      </w:r>
      <w:r w:rsidR="001A2D86" w:rsidRPr="000207DE">
        <w:rPr>
          <w:color w:val="000000"/>
          <w:sz w:val="22"/>
          <w:szCs w:val="22"/>
          <w:lang w:val="ru-RU"/>
        </w:rPr>
        <w:t>частиц</w:t>
      </w:r>
      <w:proofErr w:type="spellEnd"/>
      <w:r w:rsidR="005571FC" w:rsidRPr="000207DE">
        <w:rPr>
          <w:color w:val="000000"/>
          <w:sz w:val="22"/>
          <w:szCs w:val="22"/>
          <w:lang w:val="ru-RU"/>
        </w:rPr>
        <w:t xml:space="preserve"> в порах</w:t>
      </w:r>
      <w:r w:rsidR="001A2D86" w:rsidRPr="000207DE">
        <w:rPr>
          <w:color w:val="000000"/>
          <w:sz w:val="22"/>
          <w:szCs w:val="22"/>
          <w:lang w:val="ru-RU"/>
        </w:rPr>
        <w:t xml:space="preserve"> в виде </w:t>
      </w:r>
      <w:proofErr w:type="spellStart"/>
      <w:r w:rsidR="001A2D86" w:rsidRPr="000207DE">
        <w:rPr>
          <w:color w:val="000000"/>
          <w:sz w:val="22"/>
          <w:szCs w:val="22"/>
          <w:lang w:val="ru-RU"/>
        </w:rPr>
        <w:t>нанолент</w:t>
      </w:r>
      <w:proofErr w:type="spellEnd"/>
      <w:r w:rsidR="001A2D86" w:rsidRPr="000207DE">
        <w:rPr>
          <w:color w:val="000000"/>
          <w:sz w:val="22"/>
          <w:szCs w:val="22"/>
          <w:lang w:val="ru-RU"/>
        </w:rPr>
        <w:t xml:space="preserve"> и/или </w:t>
      </w:r>
      <w:proofErr w:type="spellStart"/>
      <w:r w:rsidR="001A2D86" w:rsidRPr="000207DE">
        <w:rPr>
          <w:color w:val="000000"/>
          <w:sz w:val="22"/>
          <w:szCs w:val="22"/>
          <w:lang w:val="ru-RU"/>
        </w:rPr>
        <w:t>наностержней</w:t>
      </w:r>
      <w:proofErr w:type="spellEnd"/>
      <w:r w:rsidR="001A2D86" w:rsidRPr="000207DE">
        <w:rPr>
          <w:color w:val="000000"/>
          <w:sz w:val="22"/>
          <w:szCs w:val="22"/>
          <w:lang w:val="ru-RU"/>
        </w:rPr>
        <w:t xml:space="preserve">. </w:t>
      </w:r>
      <w:r w:rsidR="0018102B" w:rsidRPr="000207DE">
        <w:rPr>
          <w:color w:val="000000"/>
          <w:sz w:val="22"/>
          <w:szCs w:val="22"/>
          <w:lang w:val="ru-RU"/>
        </w:rPr>
        <w:t>Профиль напоминает зуб пилы (</w:t>
      </w:r>
      <w:r w:rsidR="0018102B" w:rsidRPr="000207DE">
        <w:rPr>
          <w:color w:val="000000"/>
          <w:sz w:val="22"/>
          <w:szCs w:val="22"/>
          <w:lang w:val="en-US"/>
        </w:rPr>
        <w:t>saw</w:t>
      </w:r>
      <w:r w:rsidR="0018102B" w:rsidRPr="000207DE">
        <w:rPr>
          <w:color w:val="000000"/>
          <w:sz w:val="22"/>
          <w:szCs w:val="22"/>
          <w:lang w:val="ru-RU"/>
        </w:rPr>
        <w:t>-</w:t>
      </w:r>
      <w:r w:rsidR="0018102B" w:rsidRPr="000207DE">
        <w:rPr>
          <w:color w:val="000000"/>
          <w:sz w:val="22"/>
          <w:szCs w:val="22"/>
          <w:lang w:val="en-US"/>
        </w:rPr>
        <w:t>tooth</w:t>
      </w:r>
      <w:r w:rsidR="0018102B" w:rsidRPr="000207DE">
        <w:rPr>
          <w:color w:val="000000"/>
          <w:sz w:val="22"/>
          <w:szCs w:val="22"/>
          <w:lang w:val="ru-RU"/>
        </w:rPr>
        <w:t>) и</w:t>
      </w:r>
      <w:r w:rsidRPr="000207DE">
        <w:rPr>
          <w:color w:val="000000"/>
          <w:sz w:val="22"/>
          <w:szCs w:val="22"/>
          <w:lang w:val="ru-RU"/>
        </w:rPr>
        <w:t xml:space="preserve"> обусловлен </w:t>
      </w:r>
      <w:r w:rsidR="00EB31A3" w:rsidRPr="000207DE">
        <w:rPr>
          <w:color w:val="000000"/>
          <w:sz w:val="22"/>
          <w:szCs w:val="22"/>
          <w:lang w:val="ru-RU"/>
        </w:rPr>
        <w:t xml:space="preserve">двумерной периодичностью структуры и характерен для дифракции на углеродных </w:t>
      </w:r>
      <w:proofErr w:type="spellStart"/>
      <w:r w:rsidR="00EB31A3" w:rsidRPr="000207DE">
        <w:rPr>
          <w:color w:val="000000"/>
          <w:sz w:val="22"/>
          <w:szCs w:val="22"/>
          <w:lang w:val="ru-RU"/>
        </w:rPr>
        <w:t>н</w:t>
      </w:r>
      <w:r w:rsidR="00EB31A3" w:rsidRPr="000207DE">
        <w:rPr>
          <w:color w:val="000000"/>
          <w:sz w:val="22"/>
          <w:szCs w:val="22"/>
          <w:lang w:val="ru-RU"/>
        </w:rPr>
        <w:t>а</w:t>
      </w:r>
      <w:r w:rsidR="00EB31A3" w:rsidRPr="000207DE">
        <w:rPr>
          <w:color w:val="000000"/>
          <w:sz w:val="22"/>
          <w:szCs w:val="22"/>
          <w:lang w:val="ru-RU"/>
        </w:rPr>
        <w:t>нотрубках</w:t>
      </w:r>
      <w:proofErr w:type="spellEnd"/>
      <w:r w:rsidR="00EB31A3" w:rsidRPr="000207DE">
        <w:rPr>
          <w:color w:val="000000"/>
          <w:sz w:val="22"/>
          <w:szCs w:val="22"/>
          <w:lang w:val="ru-RU"/>
        </w:rPr>
        <w:t xml:space="preserve"> [10], слоях графита или на тонких слоях </w:t>
      </w:r>
      <w:proofErr w:type="spellStart"/>
      <w:r w:rsidR="00EB31A3" w:rsidRPr="000207DE">
        <w:rPr>
          <w:color w:val="000000"/>
          <w:sz w:val="22"/>
          <w:szCs w:val="22"/>
          <w:lang w:val="ru-RU"/>
        </w:rPr>
        <w:t>адсорбатов</w:t>
      </w:r>
      <w:proofErr w:type="spellEnd"/>
      <w:r w:rsidR="00EB31A3" w:rsidRPr="000207DE">
        <w:rPr>
          <w:color w:val="000000"/>
          <w:sz w:val="22"/>
          <w:szCs w:val="22"/>
          <w:lang w:val="ru-RU"/>
        </w:rPr>
        <w:t xml:space="preserve"> на графите [11,</w:t>
      </w:r>
      <w:r w:rsidR="000207DE">
        <w:rPr>
          <w:color w:val="000000"/>
          <w:sz w:val="22"/>
          <w:szCs w:val="22"/>
          <w:lang w:val="ru-RU"/>
        </w:rPr>
        <w:t xml:space="preserve"> </w:t>
      </w:r>
      <w:r w:rsidR="00EB31A3" w:rsidRPr="000207DE">
        <w:rPr>
          <w:color w:val="000000"/>
          <w:sz w:val="22"/>
          <w:szCs w:val="22"/>
          <w:lang w:val="ru-RU"/>
        </w:rPr>
        <w:t xml:space="preserve">12]. </w:t>
      </w:r>
      <w:r w:rsidR="0018102B" w:rsidRPr="000207DE">
        <w:rPr>
          <w:color w:val="000000"/>
          <w:sz w:val="22"/>
          <w:szCs w:val="22"/>
          <w:lang w:val="ru-RU"/>
        </w:rPr>
        <w:t xml:space="preserve">Теория рассеяния на двумерных объектах хорошо представлена в работе [13]. </w:t>
      </w:r>
      <w:r w:rsidR="0066408E" w:rsidRPr="000207DE">
        <w:rPr>
          <w:color w:val="000000"/>
          <w:sz w:val="22"/>
          <w:szCs w:val="22"/>
          <w:lang w:val="ru-RU"/>
        </w:rPr>
        <w:t xml:space="preserve">Помимо формы линии для двумерных структур характерна и еще одна особенность: максимум дифракционного пика смещается от </w:t>
      </w:r>
      <w:proofErr w:type="spellStart"/>
      <w:r w:rsidR="0066408E" w:rsidRPr="000207DE">
        <w:rPr>
          <w:color w:val="000000"/>
          <w:sz w:val="22"/>
          <w:szCs w:val="22"/>
          <w:lang w:val="ru-RU"/>
        </w:rPr>
        <w:t>Брэгго</w:t>
      </w:r>
      <w:r w:rsidR="0066408E" w:rsidRPr="000207DE">
        <w:rPr>
          <w:color w:val="000000"/>
          <w:sz w:val="22"/>
          <w:szCs w:val="22"/>
          <w:lang w:val="ru-RU"/>
        </w:rPr>
        <w:t>в</w:t>
      </w:r>
      <w:r w:rsidR="0066408E" w:rsidRPr="000207DE">
        <w:rPr>
          <w:color w:val="000000"/>
          <w:sz w:val="22"/>
          <w:szCs w:val="22"/>
          <w:lang w:val="ru-RU"/>
        </w:rPr>
        <w:t>ского</w:t>
      </w:r>
      <w:proofErr w:type="spellEnd"/>
      <w:r w:rsidR="0066408E" w:rsidRPr="000207DE">
        <w:rPr>
          <w:color w:val="000000"/>
          <w:sz w:val="22"/>
          <w:szCs w:val="22"/>
          <w:lang w:val="ru-RU"/>
        </w:rPr>
        <w:t xml:space="preserve"> положения в сторону больших углов рассеяния 2θ. Этот эффект смещения (сдвиг Уоррена [14]) приводит к некоему «эффективному» параметру элементарной ячейки, который меньше, чем исти</w:t>
      </w:r>
      <w:r w:rsidR="0066408E" w:rsidRPr="000207DE">
        <w:rPr>
          <w:color w:val="000000"/>
          <w:sz w:val="22"/>
          <w:szCs w:val="22"/>
          <w:lang w:val="ru-RU"/>
        </w:rPr>
        <w:t>н</w:t>
      </w:r>
      <w:r w:rsidR="0066408E" w:rsidRPr="000207DE">
        <w:rPr>
          <w:color w:val="000000"/>
          <w:sz w:val="22"/>
          <w:szCs w:val="22"/>
          <w:lang w:val="ru-RU"/>
        </w:rPr>
        <w:t xml:space="preserve">ный параметр, соответствующий трехмерной решетке. </w:t>
      </w:r>
      <w:r w:rsidR="00005ADF" w:rsidRPr="000207DE">
        <w:rPr>
          <w:color w:val="000000"/>
          <w:sz w:val="22"/>
          <w:szCs w:val="22"/>
          <w:lang w:val="ru-RU"/>
        </w:rPr>
        <w:t xml:space="preserve"> Для идеальной двумерной решетки величина этого сдвига вычисляется по формуле (2)</w:t>
      </w:r>
    </w:p>
    <w:p w:rsidR="00005ADF" w:rsidRPr="000207DE" w:rsidRDefault="009D6477" w:rsidP="000207DE">
      <w:pPr>
        <w:shd w:val="clear" w:color="auto" w:fill="FFFFFF"/>
        <w:spacing w:line="300" w:lineRule="auto"/>
        <w:ind w:firstLine="709"/>
        <w:jc w:val="both"/>
        <w:rPr>
          <w:rFonts w:eastAsiaTheme="minorHAnsi"/>
          <w:sz w:val="22"/>
          <w:szCs w:val="22"/>
          <w:lang w:val="ru-RU" w:eastAsia="en-US"/>
        </w:rPr>
      </w:pPr>
      <m:oMath>
        <m:r>
          <w:rPr>
            <w:rFonts w:eastAsiaTheme="minorHAnsi"/>
            <w:sz w:val="22"/>
            <w:szCs w:val="22"/>
            <w:lang w:val="ru-RU" w:eastAsia="en-US"/>
          </w:rPr>
          <m:t>∆</m:t>
        </m:r>
        <m:d>
          <m:d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dPr>
          <m:e>
            <m:func>
              <m:funcPr>
                <m:ctrlPr>
                  <w:rPr>
                    <w:rFonts w:ascii="Cambria Math" w:eastAsiaTheme="minorHAnsi" w:hAnsi="Cambria Math"/>
                    <w:sz w:val="22"/>
                    <w:szCs w:val="22"/>
                    <w:lang w:val="en-US" w:eastAsia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HAnsi"/>
                    <w:sz w:val="22"/>
                    <w:szCs w:val="22"/>
                    <w:lang w:val="en-US" w:eastAsia="en-US"/>
                  </w:rPr>
                  <m:t>sin</m:t>
                </m: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val="en-US" w:eastAsia="en-US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val="en-US" w:eastAsia="en-US"/>
                      </w:rPr>
                      <m:t>θ</m:t>
                    </m:r>
                  </m:e>
                </m:d>
              </m:e>
            </m:func>
          </m:e>
        </m:d>
        <m:r>
          <w:rPr>
            <w:rFonts w:ascii="Cambria Math" w:eastAsiaTheme="minorHAnsi"/>
            <w:sz w:val="22"/>
            <w:szCs w:val="22"/>
            <w:lang w:val="ru-RU" w:eastAsia="en-US"/>
          </w:rPr>
          <m:t xml:space="preserve">=0.16 </m:t>
        </m:r>
        <m:r>
          <w:rPr>
            <w:rFonts w:ascii="Cambria Math" w:eastAsiaTheme="minorHAnsi" w:hAnsi="Cambria Math"/>
            <w:sz w:val="22"/>
            <w:szCs w:val="22"/>
            <w:lang w:val="en-US" w:eastAsia="en-US"/>
          </w:rPr>
          <m:t>λ</m:t>
        </m:r>
        <m:r>
          <w:rPr>
            <w:rFonts w:ascii="Cambria Math" w:eastAsiaTheme="minorHAnsi"/>
            <w:sz w:val="22"/>
            <w:szCs w:val="22"/>
            <w:lang w:val="ru-RU" w:eastAsia="en-US"/>
          </w:rPr>
          <m:t>/</m:t>
        </m:r>
        <m:r>
          <w:rPr>
            <w:rFonts w:ascii="Cambria Math" w:eastAsiaTheme="minorHAnsi" w:hAnsi="Cambria Math"/>
            <w:sz w:val="22"/>
            <w:szCs w:val="22"/>
            <w:lang w:val="en-US" w:eastAsia="en-US"/>
          </w:rPr>
          <m:t>L</m:t>
        </m:r>
        <m:r>
          <w:rPr>
            <w:rFonts w:ascii="Cambria Math" w:eastAsiaTheme="minorHAnsi"/>
            <w:sz w:val="22"/>
            <w:szCs w:val="22"/>
            <w:lang w:val="ru-RU" w:eastAsia="en-US"/>
          </w:rPr>
          <m:t xml:space="preserve">  </m:t>
        </m:r>
      </m:oMath>
      <w:r w:rsidR="000207DE">
        <w:rPr>
          <w:rFonts w:eastAsiaTheme="minorHAnsi"/>
          <w:sz w:val="22"/>
          <w:szCs w:val="22"/>
          <w:lang w:val="ru-RU" w:eastAsia="en-US"/>
        </w:rPr>
        <w:t>,</w:t>
      </w:r>
      <w:r w:rsidR="000207DE">
        <w:rPr>
          <w:rFonts w:eastAsiaTheme="minorHAnsi"/>
          <w:sz w:val="22"/>
          <w:szCs w:val="22"/>
          <w:lang w:val="ru-RU" w:eastAsia="en-US"/>
        </w:rPr>
        <w:tab/>
      </w:r>
      <w:r w:rsidR="000207DE">
        <w:rPr>
          <w:rFonts w:eastAsiaTheme="minorHAnsi"/>
          <w:sz w:val="22"/>
          <w:szCs w:val="22"/>
          <w:lang w:val="ru-RU" w:eastAsia="en-US"/>
        </w:rPr>
        <w:tab/>
      </w:r>
      <w:r w:rsidR="000207DE">
        <w:rPr>
          <w:rFonts w:eastAsiaTheme="minorHAnsi"/>
          <w:sz w:val="22"/>
          <w:szCs w:val="22"/>
          <w:lang w:val="ru-RU" w:eastAsia="en-US"/>
        </w:rPr>
        <w:tab/>
      </w:r>
      <w:r w:rsidR="00C73324" w:rsidRPr="000207DE">
        <w:rPr>
          <w:rFonts w:eastAsiaTheme="minorHAnsi"/>
          <w:sz w:val="22"/>
          <w:szCs w:val="22"/>
          <w:lang w:val="ru-RU" w:eastAsia="en-US"/>
        </w:rPr>
        <w:tab/>
      </w:r>
      <w:r w:rsidR="00C73324" w:rsidRPr="000207DE">
        <w:rPr>
          <w:rFonts w:eastAsiaTheme="minorHAnsi"/>
          <w:sz w:val="22"/>
          <w:szCs w:val="22"/>
          <w:lang w:val="ru-RU" w:eastAsia="en-US"/>
        </w:rPr>
        <w:tab/>
      </w:r>
      <w:r w:rsidR="00C73324" w:rsidRPr="000207DE">
        <w:rPr>
          <w:rFonts w:eastAsiaTheme="minorHAnsi"/>
          <w:sz w:val="22"/>
          <w:szCs w:val="22"/>
          <w:lang w:val="ru-RU" w:eastAsia="en-US"/>
        </w:rPr>
        <w:tab/>
      </w:r>
      <w:r w:rsidR="00C73324" w:rsidRPr="000207DE">
        <w:rPr>
          <w:rFonts w:eastAsiaTheme="minorHAnsi"/>
          <w:sz w:val="22"/>
          <w:szCs w:val="22"/>
          <w:lang w:val="ru-RU" w:eastAsia="en-US"/>
        </w:rPr>
        <w:tab/>
      </w:r>
      <w:r w:rsidR="00C61012" w:rsidRPr="000207DE">
        <w:rPr>
          <w:rFonts w:eastAsiaTheme="minorHAnsi"/>
          <w:sz w:val="22"/>
          <w:szCs w:val="22"/>
          <w:lang w:val="ru-RU" w:eastAsia="en-US"/>
        </w:rPr>
        <w:tab/>
      </w:r>
      <w:r w:rsidR="00C61012" w:rsidRPr="000207DE">
        <w:rPr>
          <w:rFonts w:eastAsiaTheme="minorHAnsi"/>
          <w:sz w:val="22"/>
          <w:szCs w:val="22"/>
          <w:lang w:val="ru-RU" w:eastAsia="en-US"/>
        </w:rPr>
        <w:tab/>
        <w:t xml:space="preserve">   (2)</w:t>
      </w:r>
    </w:p>
    <w:p w:rsidR="00005ADF" w:rsidRPr="000207DE" w:rsidRDefault="000207DE" w:rsidP="000207DE">
      <w:pPr>
        <w:shd w:val="clear" w:color="auto" w:fill="FFFFFF"/>
        <w:spacing w:line="300" w:lineRule="auto"/>
        <w:jc w:val="both"/>
        <w:rPr>
          <w:rFonts w:eastAsiaTheme="minorHAnsi"/>
          <w:sz w:val="22"/>
          <w:szCs w:val="22"/>
          <w:lang w:val="ru-RU" w:eastAsia="en-US"/>
        </w:rPr>
      </w:pPr>
      <w:r>
        <w:rPr>
          <w:rFonts w:eastAsiaTheme="minorHAnsi"/>
          <w:sz w:val="22"/>
          <w:szCs w:val="22"/>
          <w:lang w:val="ru-RU" w:eastAsia="en-US"/>
        </w:rPr>
        <w:t>где</w:t>
      </w:r>
      <w:r w:rsidR="00005ADF" w:rsidRPr="000207DE">
        <w:rPr>
          <w:rFonts w:eastAsiaTheme="minorHAnsi"/>
          <w:sz w:val="22"/>
          <w:szCs w:val="22"/>
          <w:lang w:val="ru-RU" w:eastAsia="en-US"/>
        </w:rPr>
        <w:t xml:space="preserve"> Δ – сдвиг Уоррена, θ – угол рассеяния, </w:t>
      </w:r>
      <w:r w:rsidR="00005ADF" w:rsidRPr="000207DE">
        <w:rPr>
          <w:rFonts w:eastAsiaTheme="minorHAnsi"/>
          <w:sz w:val="22"/>
          <w:szCs w:val="22"/>
          <w:lang w:val="en-US" w:eastAsia="en-US"/>
        </w:rPr>
        <w:t>L</w:t>
      </w:r>
      <w:r w:rsidR="00005ADF" w:rsidRPr="000207DE">
        <w:rPr>
          <w:rFonts w:eastAsiaTheme="minorHAnsi"/>
          <w:sz w:val="22"/>
          <w:szCs w:val="22"/>
          <w:lang w:val="ru-RU" w:eastAsia="en-US"/>
        </w:rPr>
        <w:t xml:space="preserve"> – характерный размер двумерной решетки, λ – длина волны падающего излучения.</w:t>
      </w:r>
    </w:p>
    <w:p w:rsidR="00121726" w:rsidRPr="000207DE" w:rsidRDefault="00F354BA" w:rsidP="000207DE">
      <w:pPr>
        <w:shd w:val="clear" w:color="auto" w:fill="FFFFFF"/>
        <w:spacing w:line="300" w:lineRule="auto"/>
        <w:ind w:firstLine="708"/>
        <w:jc w:val="both"/>
        <w:rPr>
          <w:color w:val="000000"/>
          <w:sz w:val="22"/>
          <w:szCs w:val="22"/>
          <w:lang w:val="ru-RU"/>
        </w:rPr>
      </w:pPr>
      <w:r w:rsidRPr="000207DE">
        <w:rPr>
          <w:color w:val="000000"/>
          <w:sz w:val="22"/>
          <w:szCs w:val="22"/>
          <w:lang w:val="ru-RU"/>
        </w:rPr>
        <w:t xml:space="preserve">Вопросы, связанные с учетом влияния этого сдвига на определение размеров </w:t>
      </w:r>
      <w:proofErr w:type="spellStart"/>
      <w:r w:rsidRPr="000207DE">
        <w:rPr>
          <w:color w:val="000000"/>
          <w:sz w:val="22"/>
          <w:szCs w:val="22"/>
          <w:lang w:val="ru-RU"/>
        </w:rPr>
        <w:t>наночастиц</w:t>
      </w:r>
      <w:proofErr w:type="spellEnd"/>
      <w:r w:rsidRPr="000207DE">
        <w:rPr>
          <w:color w:val="000000"/>
          <w:sz w:val="22"/>
          <w:szCs w:val="22"/>
          <w:lang w:val="ru-RU"/>
        </w:rPr>
        <w:t>, ра</w:t>
      </w:r>
      <w:r w:rsidRPr="000207DE">
        <w:rPr>
          <w:color w:val="000000"/>
          <w:sz w:val="22"/>
          <w:szCs w:val="22"/>
          <w:lang w:val="ru-RU"/>
        </w:rPr>
        <w:t>с</w:t>
      </w:r>
      <w:r w:rsidRPr="000207DE">
        <w:rPr>
          <w:color w:val="000000"/>
          <w:sz w:val="22"/>
          <w:szCs w:val="22"/>
          <w:lang w:val="ru-RU"/>
        </w:rPr>
        <w:t>смотрены, например, в работах [15,</w:t>
      </w:r>
      <w:r w:rsidR="000207DE">
        <w:rPr>
          <w:color w:val="000000"/>
          <w:sz w:val="22"/>
          <w:szCs w:val="22"/>
          <w:lang w:val="ru-RU"/>
        </w:rPr>
        <w:t xml:space="preserve"> </w:t>
      </w:r>
      <w:r w:rsidRPr="000207DE">
        <w:rPr>
          <w:color w:val="000000"/>
          <w:sz w:val="22"/>
          <w:szCs w:val="22"/>
          <w:lang w:val="ru-RU"/>
        </w:rPr>
        <w:t xml:space="preserve">16]. </w:t>
      </w:r>
    </w:p>
    <w:p w:rsidR="00182709" w:rsidRPr="000207DE" w:rsidRDefault="005571FC" w:rsidP="000207DE">
      <w:pPr>
        <w:shd w:val="clear" w:color="auto" w:fill="FFFFFF"/>
        <w:spacing w:line="300" w:lineRule="auto"/>
        <w:ind w:firstLine="708"/>
        <w:jc w:val="both"/>
        <w:rPr>
          <w:color w:val="000000"/>
          <w:sz w:val="22"/>
          <w:szCs w:val="22"/>
          <w:lang w:val="ru-RU"/>
        </w:rPr>
      </w:pPr>
      <w:r w:rsidRPr="000207DE">
        <w:rPr>
          <w:color w:val="000000"/>
          <w:sz w:val="22"/>
          <w:szCs w:val="22"/>
          <w:lang w:val="ru-RU"/>
        </w:rPr>
        <w:t>Есть еще один важный вопрос, возникающий в основном в случае изготовления образцов на основе порошков молекулярных сит. В основном заполнение таких матриц происходит из водного раствора и всегда остается не до конца решенной проблема присутствия вклада массивного матери</w:t>
      </w:r>
      <w:r w:rsidRPr="000207DE">
        <w:rPr>
          <w:color w:val="000000"/>
          <w:sz w:val="22"/>
          <w:szCs w:val="22"/>
          <w:lang w:val="ru-RU"/>
        </w:rPr>
        <w:t>а</w:t>
      </w:r>
      <w:r w:rsidRPr="000207DE">
        <w:rPr>
          <w:color w:val="000000"/>
          <w:sz w:val="22"/>
          <w:szCs w:val="22"/>
          <w:lang w:val="ru-RU"/>
        </w:rPr>
        <w:t xml:space="preserve">ла. </w:t>
      </w:r>
      <w:r w:rsidR="00215484" w:rsidRPr="000207DE">
        <w:rPr>
          <w:color w:val="000000"/>
          <w:sz w:val="22"/>
          <w:szCs w:val="22"/>
          <w:lang w:val="ru-RU"/>
        </w:rPr>
        <w:t>В то же время присутствие массива может существенно измерить макроскопические свойства НКМ [17].</w:t>
      </w:r>
      <w:r w:rsidR="00E21117" w:rsidRPr="000207DE">
        <w:rPr>
          <w:color w:val="000000"/>
          <w:sz w:val="22"/>
          <w:szCs w:val="22"/>
          <w:lang w:val="ru-RU"/>
        </w:rPr>
        <w:t xml:space="preserve"> Не всегда примесь массива можно определить, используя дополнительные методы, н</w:t>
      </w:r>
      <w:r w:rsidR="00E21117" w:rsidRPr="000207DE">
        <w:rPr>
          <w:color w:val="000000"/>
          <w:sz w:val="22"/>
          <w:szCs w:val="22"/>
          <w:lang w:val="ru-RU"/>
        </w:rPr>
        <w:t>а</w:t>
      </w:r>
      <w:r w:rsidR="00E21117" w:rsidRPr="000207DE">
        <w:rPr>
          <w:color w:val="000000"/>
          <w:sz w:val="22"/>
          <w:szCs w:val="22"/>
          <w:lang w:val="ru-RU"/>
        </w:rPr>
        <w:t>пример, дифференциальную калориметрию. В этих случаях может помочь дополнительный анализ формы линии с привлечением простых математических соображений. Необходимыми условиями я</w:t>
      </w:r>
      <w:r w:rsidR="00E21117" w:rsidRPr="000207DE">
        <w:rPr>
          <w:color w:val="000000"/>
          <w:sz w:val="22"/>
          <w:szCs w:val="22"/>
          <w:lang w:val="ru-RU"/>
        </w:rPr>
        <w:t>в</w:t>
      </w:r>
      <w:r w:rsidR="00E21117" w:rsidRPr="000207DE">
        <w:rPr>
          <w:color w:val="000000"/>
          <w:sz w:val="22"/>
          <w:szCs w:val="22"/>
          <w:lang w:val="ru-RU"/>
        </w:rPr>
        <w:t>ляются знание инструментальной формы линии используемого прибора и хотя бы один упругий пик с хорошей статистикой. Полагая, что рассеяние на массивном материале полностью описывается и</w:t>
      </w:r>
      <w:r w:rsidR="00E21117" w:rsidRPr="000207DE">
        <w:rPr>
          <w:color w:val="000000"/>
          <w:sz w:val="22"/>
          <w:szCs w:val="22"/>
          <w:lang w:val="ru-RU"/>
        </w:rPr>
        <w:t>н</w:t>
      </w:r>
      <w:r w:rsidR="00E21117" w:rsidRPr="000207DE">
        <w:rPr>
          <w:color w:val="000000"/>
          <w:sz w:val="22"/>
          <w:szCs w:val="22"/>
          <w:lang w:val="ru-RU"/>
        </w:rPr>
        <w:t xml:space="preserve">струментальной функцией, достаточно проанализировать искажения формы линии наблюдаемого в эксперименте упругого пика от НКМ. </w:t>
      </w:r>
      <w:r w:rsidR="006A325D" w:rsidRPr="000207DE">
        <w:rPr>
          <w:color w:val="000000"/>
          <w:sz w:val="22"/>
          <w:szCs w:val="22"/>
          <w:lang w:val="ru-RU"/>
        </w:rPr>
        <w:t xml:space="preserve">Для этого достаточно определить все моменты (дисперсию, анизотропию и эксцесс) для экспериментально полученного распределения интенсивности от угла рассеяния и сравнить их с </w:t>
      </w:r>
      <w:proofErr w:type="gramStart"/>
      <w:r w:rsidR="006A325D" w:rsidRPr="000207DE">
        <w:rPr>
          <w:color w:val="000000"/>
          <w:sz w:val="22"/>
          <w:szCs w:val="22"/>
          <w:lang w:val="ru-RU"/>
        </w:rPr>
        <w:t>ожидаемыми</w:t>
      </w:r>
      <w:proofErr w:type="gramEnd"/>
      <w:r w:rsidR="006A325D" w:rsidRPr="000207DE">
        <w:rPr>
          <w:color w:val="000000"/>
          <w:sz w:val="22"/>
          <w:szCs w:val="22"/>
          <w:lang w:val="ru-RU"/>
        </w:rPr>
        <w:t xml:space="preserve"> для массивного материала. Как показывает проведенное нами моделирование</w:t>
      </w:r>
      <w:r w:rsidR="001479D2" w:rsidRPr="000207DE">
        <w:rPr>
          <w:color w:val="000000"/>
          <w:sz w:val="22"/>
          <w:szCs w:val="22"/>
          <w:lang w:val="ru-RU"/>
        </w:rPr>
        <w:t xml:space="preserve"> [18]</w:t>
      </w:r>
      <w:r w:rsidR="006A325D" w:rsidRPr="000207DE">
        <w:rPr>
          <w:color w:val="000000"/>
          <w:sz w:val="22"/>
          <w:szCs w:val="22"/>
          <w:lang w:val="ru-RU"/>
        </w:rPr>
        <w:t xml:space="preserve"> для </w:t>
      </w:r>
      <w:r w:rsidR="001479D2" w:rsidRPr="000207DE">
        <w:rPr>
          <w:color w:val="000000"/>
          <w:sz w:val="22"/>
          <w:szCs w:val="22"/>
          <w:lang w:val="ru-RU"/>
        </w:rPr>
        <w:t xml:space="preserve">функции </w:t>
      </w:r>
      <w:r w:rsidR="006A325D" w:rsidRPr="000207DE">
        <w:rPr>
          <w:color w:val="000000"/>
          <w:sz w:val="22"/>
          <w:szCs w:val="22"/>
          <w:lang w:val="ru-RU"/>
        </w:rPr>
        <w:t xml:space="preserve">разрешения и отклика от НКМ, описываемых </w:t>
      </w:r>
      <w:r w:rsidR="001479D2" w:rsidRPr="000207DE">
        <w:rPr>
          <w:color w:val="000000"/>
          <w:sz w:val="22"/>
          <w:szCs w:val="22"/>
          <w:lang w:val="ru-RU"/>
        </w:rPr>
        <w:t xml:space="preserve">либо </w:t>
      </w:r>
      <w:proofErr w:type="spellStart"/>
      <w:r w:rsidR="006A325D" w:rsidRPr="000207DE">
        <w:rPr>
          <w:color w:val="000000"/>
          <w:sz w:val="22"/>
          <w:szCs w:val="22"/>
          <w:lang w:val="ru-RU"/>
        </w:rPr>
        <w:t>гауссианом</w:t>
      </w:r>
      <w:proofErr w:type="spellEnd"/>
      <w:r w:rsidR="006A325D" w:rsidRPr="000207DE">
        <w:rPr>
          <w:color w:val="000000"/>
          <w:sz w:val="22"/>
          <w:szCs w:val="22"/>
          <w:lang w:val="ru-RU"/>
        </w:rPr>
        <w:t xml:space="preserve">, </w:t>
      </w:r>
      <w:r w:rsidR="001479D2" w:rsidRPr="000207DE">
        <w:rPr>
          <w:color w:val="000000"/>
          <w:sz w:val="22"/>
          <w:szCs w:val="22"/>
          <w:lang w:val="ru-RU"/>
        </w:rPr>
        <w:t>л</w:t>
      </w:r>
      <w:r w:rsidR="001479D2" w:rsidRPr="000207DE">
        <w:rPr>
          <w:color w:val="000000"/>
          <w:sz w:val="22"/>
          <w:szCs w:val="22"/>
          <w:lang w:val="ru-RU"/>
        </w:rPr>
        <w:t>и</w:t>
      </w:r>
      <w:r w:rsidR="001479D2" w:rsidRPr="000207DE">
        <w:rPr>
          <w:color w:val="000000"/>
          <w:sz w:val="22"/>
          <w:szCs w:val="22"/>
          <w:lang w:val="ru-RU"/>
        </w:rPr>
        <w:t xml:space="preserve">бо </w:t>
      </w:r>
      <w:proofErr w:type="spellStart"/>
      <w:r w:rsidR="006A325D" w:rsidRPr="000207DE">
        <w:rPr>
          <w:color w:val="000000"/>
          <w:sz w:val="22"/>
          <w:szCs w:val="22"/>
          <w:lang w:val="ru-RU"/>
        </w:rPr>
        <w:t>лоренцианом</w:t>
      </w:r>
      <w:proofErr w:type="spellEnd"/>
      <w:r w:rsidR="006A325D" w:rsidRPr="000207DE">
        <w:rPr>
          <w:color w:val="000000"/>
          <w:sz w:val="22"/>
          <w:szCs w:val="22"/>
          <w:lang w:val="ru-RU"/>
        </w:rPr>
        <w:t xml:space="preserve"> или </w:t>
      </w:r>
      <w:proofErr w:type="spellStart"/>
      <w:r w:rsidR="006A325D" w:rsidRPr="000207DE">
        <w:rPr>
          <w:color w:val="000000"/>
          <w:sz w:val="22"/>
          <w:szCs w:val="22"/>
          <w:lang w:val="ru-RU"/>
        </w:rPr>
        <w:t>войтианом</w:t>
      </w:r>
      <w:proofErr w:type="spellEnd"/>
      <w:r w:rsidR="00FC4C9D" w:rsidRPr="000207DE">
        <w:rPr>
          <w:color w:val="000000"/>
          <w:sz w:val="22"/>
          <w:szCs w:val="22"/>
          <w:lang w:val="ru-RU"/>
        </w:rPr>
        <w:t xml:space="preserve">, даже при размере </w:t>
      </w:r>
      <w:proofErr w:type="spellStart"/>
      <w:r w:rsidR="00FC4C9D" w:rsidRPr="000207DE">
        <w:rPr>
          <w:color w:val="000000"/>
          <w:sz w:val="22"/>
          <w:szCs w:val="22"/>
          <w:lang w:val="ru-RU"/>
        </w:rPr>
        <w:t>наночастиц</w:t>
      </w:r>
      <w:proofErr w:type="spellEnd"/>
      <w:r w:rsidR="00FC4C9D" w:rsidRPr="000207DE">
        <w:rPr>
          <w:color w:val="000000"/>
          <w:sz w:val="22"/>
          <w:szCs w:val="22"/>
          <w:lang w:val="ru-RU"/>
        </w:rPr>
        <w:t xml:space="preserve"> около 80 нм 10</w:t>
      </w:r>
      <w:r w:rsidR="000207DE">
        <w:rPr>
          <w:color w:val="000000"/>
          <w:sz w:val="22"/>
          <w:szCs w:val="22"/>
          <w:lang w:val="ru-RU"/>
        </w:rPr>
        <w:t xml:space="preserve"> </w:t>
      </w:r>
      <w:r w:rsidR="00FC4C9D" w:rsidRPr="000207DE">
        <w:rPr>
          <w:color w:val="000000"/>
          <w:sz w:val="22"/>
          <w:szCs w:val="22"/>
          <w:lang w:val="ru-RU"/>
        </w:rPr>
        <w:t>% вклад от массивного материала становится экспериментально обнаружимым из дифракционного спектра. Такая информ</w:t>
      </w:r>
      <w:r w:rsidR="00FC4C9D" w:rsidRPr="000207DE">
        <w:rPr>
          <w:color w:val="000000"/>
          <w:sz w:val="22"/>
          <w:szCs w:val="22"/>
          <w:lang w:val="ru-RU"/>
        </w:rPr>
        <w:t>а</w:t>
      </w:r>
      <w:r w:rsidR="00FC4C9D" w:rsidRPr="000207DE">
        <w:rPr>
          <w:color w:val="000000"/>
          <w:sz w:val="22"/>
          <w:szCs w:val="22"/>
          <w:lang w:val="ru-RU"/>
        </w:rPr>
        <w:t xml:space="preserve">ция существенно облегчает дальнейшую обработку дифракционных спектров методом </w:t>
      </w:r>
      <w:proofErr w:type="spellStart"/>
      <w:r w:rsidR="00FC4C9D" w:rsidRPr="000207DE">
        <w:rPr>
          <w:color w:val="000000"/>
          <w:sz w:val="22"/>
          <w:szCs w:val="22"/>
          <w:lang w:val="ru-RU"/>
        </w:rPr>
        <w:t>полнопр</w:t>
      </w:r>
      <w:r w:rsidR="00FC4C9D" w:rsidRPr="000207DE">
        <w:rPr>
          <w:color w:val="000000"/>
          <w:sz w:val="22"/>
          <w:szCs w:val="22"/>
          <w:lang w:val="ru-RU"/>
        </w:rPr>
        <w:t>о</w:t>
      </w:r>
      <w:r w:rsidR="00FC4C9D" w:rsidRPr="000207DE">
        <w:rPr>
          <w:color w:val="000000"/>
          <w:sz w:val="22"/>
          <w:szCs w:val="22"/>
          <w:lang w:val="ru-RU"/>
        </w:rPr>
        <w:t>фильного</w:t>
      </w:r>
      <w:proofErr w:type="spellEnd"/>
      <w:r w:rsidR="00FC4C9D" w:rsidRPr="000207DE">
        <w:rPr>
          <w:color w:val="000000"/>
          <w:sz w:val="22"/>
          <w:szCs w:val="22"/>
          <w:lang w:val="ru-RU"/>
        </w:rPr>
        <w:t xml:space="preserve"> анализа</w:t>
      </w:r>
      <w:r w:rsidR="00DE3659" w:rsidRPr="000207DE">
        <w:rPr>
          <w:color w:val="000000"/>
          <w:sz w:val="22"/>
          <w:szCs w:val="22"/>
          <w:lang w:val="ru-RU"/>
        </w:rPr>
        <w:t xml:space="preserve"> [19]</w:t>
      </w:r>
      <w:r w:rsidR="00FC4C9D" w:rsidRPr="000207DE">
        <w:rPr>
          <w:color w:val="000000"/>
          <w:sz w:val="22"/>
          <w:szCs w:val="22"/>
          <w:lang w:val="ru-RU"/>
        </w:rPr>
        <w:t xml:space="preserve">. </w:t>
      </w:r>
    </w:p>
    <w:p w:rsidR="00DE3659" w:rsidRPr="000207DE" w:rsidRDefault="000207DE" w:rsidP="000207DE">
      <w:pPr>
        <w:shd w:val="clear" w:color="auto" w:fill="FFFFFF"/>
        <w:spacing w:line="300" w:lineRule="auto"/>
        <w:ind w:firstLine="708"/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3. </w:t>
      </w:r>
      <w:r w:rsidR="00DE3659" w:rsidRPr="000207DE">
        <w:rPr>
          <w:b/>
          <w:color w:val="000000"/>
          <w:sz w:val="22"/>
          <w:szCs w:val="22"/>
          <w:lang w:val="ru-RU"/>
        </w:rPr>
        <w:t>МАЛОУГЛОВОЕ РАССЕЯНИЕ</w:t>
      </w:r>
      <w:r>
        <w:rPr>
          <w:b/>
          <w:color w:val="000000"/>
          <w:sz w:val="22"/>
          <w:szCs w:val="22"/>
          <w:lang w:val="ru-RU"/>
        </w:rPr>
        <w:t>.</w:t>
      </w:r>
    </w:p>
    <w:p w:rsidR="001C5B96" w:rsidRDefault="00D40FC0" w:rsidP="000207DE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2"/>
          <w:szCs w:val="22"/>
          <w:lang w:val="ru-RU"/>
        </w:rPr>
      </w:pPr>
      <w:r w:rsidRPr="000207DE">
        <w:rPr>
          <w:color w:val="000000"/>
          <w:sz w:val="22"/>
          <w:szCs w:val="22"/>
          <w:lang w:val="ru-RU"/>
        </w:rPr>
        <w:t>При исследовании НКМ больший интерес вызывает информация об особенностях</w:t>
      </w:r>
      <w:r w:rsidR="001C5B96">
        <w:rPr>
          <w:color w:val="000000"/>
          <w:sz w:val="22"/>
          <w:szCs w:val="22"/>
          <w:lang w:val="ru-RU"/>
        </w:rPr>
        <w:t xml:space="preserve"> внутренне-</w:t>
      </w:r>
    </w:p>
    <w:p w:rsidR="00D40FC0" w:rsidRPr="000207DE" w:rsidRDefault="00D40FC0" w:rsidP="001C5B96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2"/>
          <w:szCs w:val="22"/>
          <w:lang w:val="ru-RU" w:eastAsia="en-US"/>
        </w:rPr>
      </w:pPr>
      <w:r w:rsidRPr="000207DE">
        <w:rPr>
          <w:color w:val="000000"/>
          <w:sz w:val="22"/>
          <w:szCs w:val="22"/>
          <w:lang w:val="ru-RU"/>
        </w:rPr>
        <w:t xml:space="preserve">го устройства </w:t>
      </w:r>
      <w:proofErr w:type="spellStart"/>
      <w:r w:rsidRPr="000207DE">
        <w:rPr>
          <w:color w:val="000000"/>
          <w:sz w:val="22"/>
          <w:szCs w:val="22"/>
          <w:lang w:val="ru-RU"/>
        </w:rPr>
        <w:t>нанокомпозитов</w:t>
      </w:r>
      <w:proofErr w:type="spellEnd"/>
      <w:r w:rsidRPr="000207DE">
        <w:rPr>
          <w:color w:val="000000"/>
          <w:sz w:val="22"/>
          <w:szCs w:val="22"/>
          <w:lang w:val="ru-RU"/>
        </w:rPr>
        <w:t xml:space="preserve">, в том числе 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о пространственной организации </w:t>
      </w:r>
      <w:proofErr w:type="spellStart"/>
      <w:r w:rsidRPr="000207DE">
        <w:rPr>
          <w:rFonts w:eastAsiaTheme="minorHAnsi"/>
          <w:sz w:val="22"/>
          <w:szCs w:val="22"/>
          <w:lang w:val="ru-RU" w:eastAsia="en-US"/>
        </w:rPr>
        <w:t>наночастиц</w:t>
      </w:r>
      <w:proofErr w:type="spellEnd"/>
      <w:r w:rsidRPr="000207DE">
        <w:rPr>
          <w:rFonts w:eastAsiaTheme="minorHAnsi"/>
          <w:sz w:val="22"/>
          <w:szCs w:val="22"/>
          <w:lang w:val="ru-RU" w:eastAsia="en-US"/>
        </w:rPr>
        <w:t xml:space="preserve"> в исследу</w:t>
      </w:r>
      <w:r w:rsidRPr="000207DE">
        <w:rPr>
          <w:rFonts w:eastAsiaTheme="minorHAnsi"/>
          <w:sz w:val="22"/>
          <w:szCs w:val="22"/>
          <w:lang w:val="ru-RU" w:eastAsia="en-US"/>
        </w:rPr>
        <w:t>е</w:t>
      </w:r>
      <w:r w:rsidRPr="000207DE">
        <w:rPr>
          <w:rFonts w:eastAsiaTheme="minorHAnsi"/>
          <w:sz w:val="22"/>
          <w:szCs w:val="22"/>
          <w:lang w:val="ru-RU" w:eastAsia="en-US"/>
        </w:rPr>
        <w:t>мых образцах и об их фрактальных характеристиках. Кроме того</w:t>
      </w:r>
      <w:r w:rsidR="001D0605" w:rsidRPr="000207DE">
        <w:rPr>
          <w:rFonts w:eastAsiaTheme="minorHAnsi"/>
          <w:sz w:val="22"/>
          <w:szCs w:val="22"/>
          <w:lang w:val="ru-RU" w:eastAsia="en-US"/>
        </w:rPr>
        <w:t>,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Pr="000207DE">
        <w:rPr>
          <w:rFonts w:eastAsiaTheme="minorHAnsi"/>
          <w:sz w:val="22"/>
          <w:szCs w:val="22"/>
          <w:lang w:val="ru-RU" w:eastAsia="en-US"/>
        </w:rPr>
        <w:t>малоугловое</w:t>
      </w:r>
      <w:proofErr w:type="spellEnd"/>
      <w:r w:rsidRPr="000207DE">
        <w:rPr>
          <w:rFonts w:eastAsiaTheme="minorHAnsi"/>
          <w:sz w:val="22"/>
          <w:szCs w:val="22"/>
          <w:lang w:val="ru-RU" w:eastAsia="en-US"/>
        </w:rPr>
        <w:t xml:space="preserve"> рассеяние нейтронов (</w:t>
      </w:r>
      <w:r w:rsidRPr="000207DE">
        <w:rPr>
          <w:rFonts w:eastAsiaTheme="minorHAnsi"/>
          <w:sz w:val="22"/>
          <w:szCs w:val="22"/>
          <w:lang w:val="en-US" w:eastAsia="en-US"/>
        </w:rPr>
        <w:t>SANS</w:t>
      </w:r>
      <w:r w:rsidR="001E6833" w:rsidRPr="000207DE">
        <w:rPr>
          <w:rFonts w:eastAsiaTheme="minorHAnsi"/>
          <w:sz w:val="22"/>
          <w:szCs w:val="22"/>
          <w:lang w:val="ru-RU" w:eastAsia="en-US"/>
        </w:rPr>
        <w:t xml:space="preserve"> [20]</w:t>
      </w:r>
      <w:r w:rsidRPr="000207DE">
        <w:rPr>
          <w:rFonts w:eastAsiaTheme="minorHAnsi"/>
          <w:sz w:val="22"/>
          <w:szCs w:val="22"/>
          <w:lang w:val="ru-RU" w:eastAsia="en-US"/>
        </w:rPr>
        <w:t>) или рентгеновского излучения (</w:t>
      </w:r>
      <w:r w:rsidRPr="000207DE">
        <w:rPr>
          <w:rFonts w:eastAsiaTheme="minorHAnsi"/>
          <w:sz w:val="22"/>
          <w:szCs w:val="22"/>
          <w:lang w:val="en-US" w:eastAsia="en-US"/>
        </w:rPr>
        <w:t>SAXS</w:t>
      </w:r>
      <w:r w:rsidR="001E6833" w:rsidRPr="000207DE">
        <w:rPr>
          <w:rFonts w:eastAsiaTheme="minorHAnsi"/>
          <w:sz w:val="22"/>
          <w:szCs w:val="22"/>
          <w:lang w:val="ru-RU" w:eastAsia="en-US"/>
        </w:rPr>
        <w:t xml:space="preserve"> [21]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) дает независимые данные о размерах </w:t>
      </w:r>
      <w:proofErr w:type="spellStart"/>
      <w:r w:rsidRPr="000207DE">
        <w:rPr>
          <w:rFonts w:eastAsiaTheme="minorHAnsi"/>
          <w:sz w:val="22"/>
          <w:szCs w:val="22"/>
          <w:lang w:val="ru-RU" w:eastAsia="en-US"/>
        </w:rPr>
        <w:t>наноч</w:t>
      </w:r>
      <w:r w:rsidRPr="000207DE">
        <w:rPr>
          <w:rFonts w:eastAsiaTheme="minorHAnsi"/>
          <w:sz w:val="22"/>
          <w:szCs w:val="22"/>
          <w:lang w:val="ru-RU" w:eastAsia="en-US"/>
        </w:rPr>
        <w:t>а</w:t>
      </w:r>
      <w:r w:rsidRPr="000207DE">
        <w:rPr>
          <w:rFonts w:eastAsiaTheme="minorHAnsi"/>
          <w:sz w:val="22"/>
          <w:szCs w:val="22"/>
          <w:lang w:val="ru-RU" w:eastAsia="en-US"/>
        </w:rPr>
        <w:t>стиц</w:t>
      </w:r>
      <w:proofErr w:type="spellEnd"/>
      <w:r w:rsidRPr="000207DE">
        <w:rPr>
          <w:rFonts w:eastAsiaTheme="minorHAnsi"/>
          <w:sz w:val="22"/>
          <w:szCs w:val="22"/>
          <w:lang w:val="ru-RU" w:eastAsia="en-US"/>
        </w:rPr>
        <w:t xml:space="preserve"> в </w:t>
      </w:r>
      <w:proofErr w:type="spellStart"/>
      <w:r w:rsidRPr="000207DE">
        <w:rPr>
          <w:rFonts w:eastAsiaTheme="minorHAnsi"/>
          <w:sz w:val="22"/>
          <w:szCs w:val="22"/>
          <w:lang w:val="ru-RU" w:eastAsia="en-US"/>
        </w:rPr>
        <w:t>нанопористых</w:t>
      </w:r>
      <w:proofErr w:type="spellEnd"/>
      <w:r w:rsidRPr="000207DE">
        <w:rPr>
          <w:rFonts w:eastAsiaTheme="minorHAnsi"/>
          <w:sz w:val="22"/>
          <w:szCs w:val="22"/>
          <w:lang w:val="ru-RU" w:eastAsia="en-US"/>
        </w:rPr>
        <w:t xml:space="preserve"> матрицах. Для интенсивности рассеяния нейтронов на пористых системах мо</w:t>
      </w:r>
      <w:r w:rsidRPr="000207DE">
        <w:rPr>
          <w:rFonts w:eastAsiaTheme="minorHAnsi"/>
          <w:sz w:val="22"/>
          <w:szCs w:val="22"/>
          <w:lang w:val="ru-RU" w:eastAsia="en-US"/>
        </w:rPr>
        <w:t>ж</w:t>
      </w:r>
      <w:r w:rsidRPr="000207DE">
        <w:rPr>
          <w:rFonts w:eastAsiaTheme="minorHAnsi"/>
          <w:sz w:val="22"/>
          <w:szCs w:val="22"/>
          <w:lang w:val="ru-RU" w:eastAsia="en-US"/>
        </w:rPr>
        <w:t>но написать следующее выражение [2</w:t>
      </w:r>
      <w:r w:rsidR="002A42B3" w:rsidRPr="000207DE">
        <w:rPr>
          <w:rFonts w:eastAsiaTheme="minorHAnsi"/>
          <w:sz w:val="22"/>
          <w:szCs w:val="22"/>
          <w:lang w:val="ru-RU" w:eastAsia="en-US"/>
        </w:rPr>
        <w:t>2</w:t>
      </w:r>
      <w:r w:rsidRPr="000207DE">
        <w:rPr>
          <w:rFonts w:eastAsiaTheme="minorHAnsi"/>
          <w:sz w:val="22"/>
          <w:szCs w:val="22"/>
          <w:lang w:val="ru-RU" w:eastAsia="en-US"/>
        </w:rPr>
        <w:t>]:</w:t>
      </w:r>
    </w:p>
    <w:p w:rsidR="00D40FC0" w:rsidRPr="000207DE" w:rsidRDefault="00A510A6" w:rsidP="000207DE">
      <w:pPr>
        <w:autoSpaceDE w:val="0"/>
        <w:autoSpaceDN w:val="0"/>
        <w:adjustRightInd w:val="0"/>
        <w:spacing w:line="300" w:lineRule="auto"/>
        <w:ind w:firstLine="709"/>
        <w:rPr>
          <w:rFonts w:eastAsiaTheme="minorHAnsi"/>
          <w:sz w:val="22"/>
          <w:szCs w:val="22"/>
          <w:lang w:val="ru-RU" w:eastAsia="en-US"/>
        </w:rPr>
      </w:pPr>
      <w:r w:rsidRPr="000207DE">
        <w:rPr>
          <w:rFonts w:eastAsiaTheme="minorHAnsi"/>
          <w:sz w:val="22"/>
          <w:szCs w:val="22"/>
          <w:lang w:val="ru-RU" w:eastAsia="en-US"/>
        </w:rPr>
        <w:lastRenderedPageBreak/>
        <w:t xml:space="preserve"> </w:t>
      </w:r>
      <m:oMath>
        <m:r>
          <w:rPr>
            <w:rFonts w:ascii="Cambria Math" w:eastAsiaTheme="minorHAnsi" w:hAnsi="Cambria Math"/>
            <w:sz w:val="22"/>
            <w:szCs w:val="22"/>
            <w:lang w:val="en-US" w:eastAsia="en-US"/>
          </w:rPr>
          <m:t>I</m:t>
        </m:r>
        <m:d>
          <m:d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d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Q</m:t>
            </m:r>
          </m:e>
        </m:d>
        <m:r>
          <w:rPr>
            <w:rFonts w:ascii="Cambria Math" w:eastAsiaTheme="minorHAnsi"/>
            <w:sz w:val="22"/>
            <w:szCs w:val="22"/>
            <w:lang w:val="ru-RU" w:eastAsia="en-US"/>
          </w:rPr>
          <m:t xml:space="preserve">= </m:t>
        </m:r>
        <m:sSubSup>
          <m:sSubSup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V</m:t>
            </m:r>
          </m:e>
          <m:sub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p</m:t>
            </m:r>
          </m:sub>
          <m:sup>
            <m:r>
              <w:rPr>
                <w:rFonts w:ascii="Cambria Math" w:eastAsiaTheme="minorHAnsi"/>
                <w:sz w:val="22"/>
                <w:szCs w:val="22"/>
                <w:lang w:val="ru-RU" w:eastAsia="en-US"/>
              </w:rPr>
              <m:t>2</m:t>
            </m:r>
          </m:sup>
        </m:sSubSup>
        <m:sSubSup>
          <m:sSubSup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p</m:t>
            </m:r>
          </m:sub>
          <m:sup>
            <m:r>
              <w:rPr>
                <w:rFonts w:ascii="Cambria Math" w:eastAsiaTheme="minorHAnsi"/>
                <w:sz w:val="22"/>
                <w:szCs w:val="22"/>
                <w:lang w:val="ru-RU" w:eastAsia="en-US"/>
              </w:rPr>
              <m:t xml:space="preserve">2 </m:t>
            </m:r>
          </m:sup>
        </m:sSubSup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val="en-US"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val="en-US" w:eastAsia="en-US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val="en-US" w:eastAsia="en-US"/>
                      </w:rPr>
                      <m:t>p</m:t>
                    </m:r>
                  </m:sub>
                </m:sSub>
                <m:r>
                  <w:rPr>
                    <w:rFonts w:eastAsiaTheme="minorHAnsi"/>
                    <w:sz w:val="22"/>
                    <w:szCs w:val="22"/>
                    <w:lang w:val="ru-RU" w:eastAsia="en-US"/>
                  </w:rPr>
                  <m:t>-</m:t>
                </m:r>
                <m:r>
                  <w:rPr>
                    <w:rFonts w:ascii="Cambria Math" w:eastAsiaTheme="minorHAnsi"/>
                    <w:sz w:val="22"/>
                    <w:szCs w:val="22"/>
                    <w:lang w:val="ru-RU" w:eastAsia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val="en-US" w:eastAsia="en-US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val="en-US" w:eastAsia="en-US"/>
                      </w:rPr>
                      <m:t>s</m:t>
                    </m:r>
                  </m:sub>
                </m:sSub>
              </m:e>
            </m:d>
          </m:e>
          <m:sup>
            <m:r>
              <w:rPr>
                <w:rFonts w:ascii="Cambria Math" w:eastAsiaTheme="minorHAnsi"/>
                <w:sz w:val="22"/>
                <w:szCs w:val="22"/>
                <w:lang w:val="ru-RU" w:eastAsia="en-US"/>
              </w:rPr>
              <m:t xml:space="preserve">2 </m:t>
            </m:r>
          </m:sup>
        </m:sSup>
        <m:r>
          <w:rPr>
            <w:rFonts w:ascii="Cambria Math" w:eastAsiaTheme="minorHAnsi" w:hAnsi="Cambria Math"/>
            <w:sz w:val="22"/>
            <w:szCs w:val="22"/>
            <w:lang w:val="en-US" w:eastAsia="en-US"/>
          </w:rPr>
          <m:t>P</m:t>
        </m:r>
        <m:d>
          <m:dPr>
            <m:ctrlPr>
              <w:rPr>
                <w:rFonts w:ascii="Cambria Math" w:eastAsiaTheme="minorHAnsi" w:hAnsi="Cambria Math"/>
                <w:i/>
                <w:sz w:val="22"/>
                <w:szCs w:val="22"/>
                <w:lang w:val="en-US" w:eastAsia="en-US"/>
              </w:rPr>
            </m:ctrlPr>
          </m:dPr>
          <m:e>
            <m:r>
              <w:rPr>
                <w:rFonts w:ascii="Cambria Math" w:eastAsiaTheme="minorHAnsi" w:hAnsi="Cambria Math"/>
                <w:sz w:val="22"/>
                <w:szCs w:val="22"/>
                <w:lang w:val="en-US" w:eastAsia="en-US"/>
              </w:rPr>
              <m:t>Q</m:t>
            </m:r>
          </m:e>
        </m:d>
        <m:r>
          <w:rPr>
            <w:rFonts w:ascii="Cambria Math" w:eastAsiaTheme="minorHAnsi"/>
            <w:sz w:val="22"/>
            <w:szCs w:val="22"/>
            <w:lang w:val="ru-RU" w:eastAsia="en-US"/>
          </w:rPr>
          <m:t xml:space="preserve"> </m:t>
        </m:r>
        <m:r>
          <w:rPr>
            <w:rFonts w:ascii="Cambria Math" w:eastAsiaTheme="minorHAnsi" w:hAnsi="Cambria Math"/>
            <w:sz w:val="22"/>
            <w:szCs w:val="22"/>
            <w:lang w:val="en-US" w:eastAsia="en-US"/>
          </w:rPr>
          <m:t>S</m:t>
        </m:r>
        <m:r>
          <w:rPr>
            <w:rFonts w:ascii="Cambria Math" w:eastAsiaTheme="minorHAnsi"/>
            <w:sz w:val="22"/>
            <w:szCs w:val="22"/>
            <w:lang w:val="ru-RU" w:eastAsia="en-US"/>
          </w:rPr>
          <m:t>(</m:t>
        </m:r>
        <m:r>
          <w:rPr>
            <w:rFonts w:ascii="Cambria Math" w:eastAsiaTheme="minorHAnsi" w:hAnsi="Cambria Math"/>
            <w:sz w:val="22"/>
            <w:szCs w:val="22"/>
            <w:lang w:val="en-US" w:eastAsia="en-US"/>
          </w:rPr>
          <m:t>Q</m:t>
        </m:r>
        <m:r>
          <w:rPr>
            <w:rFonts w:ascii="Cambria Math" w:eastAsiaTheme="minorHAnsi"/>
            <w:sz w:val="22"/>
            <w:szCs w:val="22"/>
            <w:lang w:val="ru-RU" w:eastAsia="en-US"/>
          </w:rPr>
          <m:t>)</m:t>
        </m:r>
      </m:oMath>
      <w:r w:rsidR="000207DE">
        <w:rPr>
          <w:rFonts w:eastAsiaTheme="minorEastAsia"/>
          <w:sz w:val="22"/>
          <w:szCs w:val="22"/>
          <w:lang w:val="ru-RU" w:eastAsia="en-US"/>
        </w:rPr>
        <w:t>,</w:t>
      </w:r>
      <w:r w:rsidRPr="000207DE">
        <w:rPr>
          <w:rFonts w:eastAsiaTheme="minorEastAsia"/>
          <w:sz w:val="22"/>
          <w:szCs w:val="22"/>
          <w:lang w:val="ru-RU" w:eastAsia="en-US"/>
        </w:rPr>
        <w:tab/>
      </w:r>
      <w:r w:rsidRPr="000207DE">
        <w:rPr>
          <w:rFonts w:eastAsiaTheme="minorEastAsia"/>
          <w:sz w:val="22"/>
          <w:szCs w:val="22"/>
          <w:lang w:val="ru-RU" w:eastAsia="en-US"/>
        </w:rPr>
        <w:tab/>
      </w:r>
      <w:r w:rsidRPr="000207DE">
        <w:rPr>
          <w:rFonts w:eastAsiaTheme="minorEastAsia"/>
          <w:sz w:val="22"/>
          <w:szCs w:val="22"/>
          <w:lang w:val="ru-RU" w:eastAsia="en-US"/>
        </w:rPr>
        <w:tab/>
      </w:r>
      <w:r w:rsidRPr="000207DE">
        <w:rPr>
          <w:rFonts w:eastAsiaTheme="minorEastAsia"/>
          <w:sz w:val="22"/>
          <w:szCs w:val="22"/>
          <w:lang w:val="ru-RU" w:eastAsia="en-US"/>
        </w:rPr>
        <w:tab/>
      </w:r>
      <w:r w:rsidRPr="000207DE">
        <w:rPr>
          <w:rFonts w:eastAsiaTheme="minorEastAsia"/>
          <w:sz w:val="22"/>
          <w:szCs w:val="22"/>
          <w:lang w:val="ru-RU" w:eastAsia="en-US"/>
        </w:rPr>
        <w:tab/>
      </w:r>
      <w:r w:rsidRPr="000207DE">
        <w:rPr>
          <w:rFonts w:eastAsiaTheme="minorEastAsia"/>
          <w:sz w:val="22"/>
          <w:szCs w:val="22"/>
          <w:lang w:val="ru-RU" w:eastAsia="en-US"/>
        </w:rPr>
        <w:tab/>
      </w:r>
      <w:r w:rsidR="000207DE">
        <w:rPr>
          <w:rFonts w:eastAsiaTheme="minorEastAsia"/>
          <w:sz w:val="22"/>
          <w:szCs w:val="22"/>
          <w:lang w:val="ru-RU" w:eastAsia="en-US"/>
        </w:rPr>
        <w:tab/>
      </w:r>
      <w:r w:rsidR="000207DE">
        <w:rPr>
          <w:rFonts w:eastAsiaTheme="minorEastAsia"/>
          <w:sz w:val="22"/>
          <w:szCs w:val="22"/>
          <w:lang w:val="ru-RU" w:eastAsia="en-US"/>
        </w:rPr>
        <w:tab/>
        <w:t xml:space="preserve">   </w:t>
      </w:r>
      <w:r w:rsidRPr="000207DE">
        <w:rPr>
          <w:rFonts w:eastAsiaTheme="minorEastAsia"/>
          <w:sz w:val="22"/>
          <w:szCs w:val="22"/>
          <w:lang w:val="ru-RU" w:eastAsia="en-US"/>
        </w:rPr>
        <w:t>(3)</w:t>
      </w:r>
    </w:p>
    <w:p w:rsidR="007A06A8" w:rsidRPr="000207DE" w:rsidRDefault="00D40FC0" w:rsidP="000207DE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2"/>
          <w:szCs w:val="22"/>
          <w:lang w:val="ru-RU" w:eastAsia="en-US"/>
        </w:rPr>
      </w:pPr>
      <w:proofErr w:type="gramStart"/>
      <w:r w:rsidRPr="000207DE">
        <w:rPr>
          <w:rFonts w:eastAsiaTheme="minorHAnsi"/>
          <w:sz w:val="22"/>
          <w:szCs w:val="22"/>
          <w:lang w:val="ru-RU" w:eastAsia="en-US"/>
        </w:rPr>
        <w:t xml:space="preserve">где </w:t>
      </w:r>
      <w:proofErr w:type="spellStart"/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>V</w:t>
      </w:r>
      <w:r w:rsidRPr="000207DE">
        <w:rPr>
          <w:rFonts w:eastAsiaTheme="minorHAnsi"/>
          <w:i/>
          <w:iCs/>
          <w:sz w:val="22"/>
          <w:szCs w:val="22"/>
          <w:vertAlign w:val="subscript"/>
          <w:lang w:val="ru-RU" w:eastAsia="en-US"/>
        </w:rPr>
        <w:t>p</w:t>
      </w:r>
      <w:proofErr w:type="spellEnd"/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 xml:space="preserve"> 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— 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общий 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объем пор, </w:t>
      </w:r>
      <w:proofErr w:type="spellStart"/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>n</w:t>
      </w:r>
      <w:r w:rsidRPr="000207DE">
        <w:rPr>
          <w:rFonts w:eastAsiaTheme="minorHAnsi"/>
          <w:i/>
          <w:iCs/>
          <w:sz w:val="22"/>
          <w:szCs w:val="22"/>
          <w:vertAlign w:val="subscript"/>
          <w:lang w:val="ru-RU" w:eastAsia="en-US"/>
        </w:rPr>
        <w:t>p</w:t>
      </w:r>
      <w:proofErr w:type="spellEnd"/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 xml:space="preserve"> 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— их 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>п</w:t>
      </w:r>
      <w:r w:rsidRPr="000207DE">
        <w:rPr>
          <w:rFonts w:eastAsiaTheme="minorHAnsi"/>
          <w:sz w:val="22"/>
          <w:szCs w:val="22"/>
          <w:lang w:val="ru-RU" w:eastAsia="en-US"/>
        </w:rPr>
        <w:t>лотность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 (число на единицу объема)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, </w:t>
      </w:r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>ρ</w:t>
      </w:r>
      <w:r w:rsidRPr="000207DE">
        <w:rPr>
          <w:rFonts w:eastAsiaTheme="minorHAnsi"/>
          <w:i/>
          <w:iCs/>
          <w:sz w:val="22"/>
          <w:szCs w:val="22"/>
          <w:vertAlign w:val="subscript"/>
          <w:lang w:val="ru-RU" w:eastAsia="en-US"/>
        </w:rPr>
        <w:t>p</w:t>
      </w:r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 xml:space="preserve"> 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и </w:t>
      </w:r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>ρ</w:t>
      </w:r>
      <w:r w:rsidRPr="000207DE">
        <w:rPr>
          <w:rFonts w:eastAsiaTheme="minorHAnsi"/>
          <w:i/>
          <w:iCs/>
          <w:sz w:val="22"/>
          <w:szCs w:val="22"/>
          <w:vertAlign w:val="subscript"/>
          <w:lang w:val="ru-RU" w:eastAsia="en-US"/>
        </w:rPr>
        <w:t>s</w:t>
      </w:r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 xml:space="preserve"> </w:t>
      </w:r>
      <w:r w:rsidRPr="000207DE">
        <w:rPr>
          <w:rFonts w:eastAsiaTheme="minorHAnsi"/>
          <w:sz w:val="22"/>
          <w:szCs w:val="22"/>
          <w:lang w:val="ru-RU" w:eastAsia="en-US"/>
        </w:rPr>
        <w:t>— плотности длин рассеяния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 (для нейтронов)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 для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пор и матрицы, </w:t>
      </w:r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>P</w:t>
      </w:r>
      <w:r w:rsidRPr="000207DE">
        <w:rPr>
          <w:rFonts w:eastAsiaTheme="minorHAnsi"/>
          <w:sz w:val="22"/>
          <w:szCs w:val="22"/>
          <w:lang w:val="ru-RU" w:eastAsia="en-US"/>
        </w:rPr>
        <w:t>(</w:t>
      </w:r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>Q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) — форм-фактор для пор (или частиц в матрице), а </w:t>
      </w:r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>S</w:t>
      </w:r>
      <w:r w:rsidRPr="000207DE">
        <w:rPr>
          <w:rFonts w:eastAsiaTheme="minorHAnsi"/>
          <w:sz w:val="22"/>
          <w:szCs w:val="22"/>
          <w:lang w:val="ru-RU" w:eastAsia="en-US"/>
        </w:rPr>
        <w:t>(</w:t>
      </w:r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>Q</w:t>
      </w:r>
      <w:r w:rsidRPr="000207DE">
        <w:rPr>
          <w:rFonts w:eastAsiaTheme="minorHAnsi"/>
          <w:sz w:val="22"/>
          <w:szCs w:val="22"/>
          <w:lang w:val="ru-RU" w:eastAsia="en-US"/>
        </w:rPr>
        <w:t>) — структурный фактор, который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w:r w:rsidRPr="000207DE">
        <w:rPr>
          <w:rFonts w:eastAsiaTheme="minorHAnsi"/>
          <w:sz w:val="22"/>
          <w:szCs w:val="22"/>
          <w:lang w:val="ru-RU" w:eastAsia="en-US"/>
        </w:rPr>
        <w:t>определяется пространственным упорядочением пор и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w:r w:rsidRPr="000207DE">
        <w:rPr>
          <w:rFonts w:eastAsiaTheme="minorHAnsi"/>
          <w:sz w:val="22"/>
          <w:szCs w:val="22"/>
          <w:lang w:val="ru-RU" w:eastAsia="en-US"/>
        </w:rPr>
        <w:t>оп</w:t>
      </w:r>
      <w:r w:rsidRPr="000207DE">
        <w:rPr>
          <w:rFonts w:eastAsiaTheme="minorHAnsi"/>
          <w:sz w:val="22"/>
          <w:szCs w:val="22"/>
          <w:lang w:val="ru-RU" w:eastAsia="en-US"/>
        </w:rPr>
        <w:t>и</w:t>
      </w:r>
      <w:r w:rsidRPr="000207DE">
        <w:rPr>
          <w:rFonts w:eastAsiaTheme="minorHAnsi"/>
          <w:sz w:val="22"/>
          <w:szCs w:val="22"/>
          <w:lang w:val="ru-RU" w:eastAsia="en-US"/>
        </w:rPr>
        <w:t>сывает интерференционные эффекты от рассеяния на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w:r w:rsidRPr="000207DE">
        <w:rPr>
          <w:rFonts w:eastAsiaTheme="minorHAnsi"/>
          <w:sz w:val="22"/>
          <w:szCs w:val="22"/>
          <w:lang w:val="ru-RU" w:eastAsia="en-US"/>
        </w:rPr>
        <w:t>контрасте пора</w:t>
      </w:r>
      <w:r w:rsidRPr="000207DE">
        <w:rPr>
          <w:rFonts w:eastAsia="CMSY10"/>
          <w:sz w:val="22"/>
          <w:szCs w:val="22"/>
          <w:lang w:val="ru-RU" w:eastAsia="en-US"/>
        </w:rPr>
        <w:t>−</w:t>
      </w:r>
      <w:r w:rsidRPr="000207DE">
        <w:rPr>
          <w:rFonts w:eastAsiaTheme="minorHAnsi"/>
          <w:sz w:val="22"/>
          <w:szCs w:val="22"/>
          <w:lang w:val="ru-RU" w:eastAsia="en-US"/>
        </w:rPr>
        <w:t>матрица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, </w:t>
      </w:r>
      <w:r w:rsidR="007A06A8" w:rsidRPr="000207DE">
        <w:rPr>
          <w:rFonts w:eastAsiaTheme="minorHAnsi"/>
          <w:sz w:val="22"/>
          <w:szCs w:val="22"/>
          <w:lang w:val="en-US" w:eastAsia="en-US"/>
        </w:rPr>
        <w:t>Q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 – переданный и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>м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>пульс</w:t>
      </w:r>
      <w:r w:rsidRPr="000207DE">
        <w:rPr>
          <w:rFonts w:eastAsiaTheme="minorHAnsi"/>
          <w:sz w:val="22"/>
          <w:szCs w:val="22"/>
          <w:lang w:val="ru-RU" w:eastAsia="en-US"/>
        </w:rPr>
        <w:t>.</w:t>
      </w:r>
      <w:proofErr w:type="gramEnd"/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 Величина </w:t>
      </w:r>
      <w:r w:rsidR="007A06A8" w:rsidRPr="000207DE">
        <w:rPr>
          <w:rFonts w:eastAsiaTheme="minorHAnsi"/>
          <w:i/>
          <w:iCs/>
          <w:sz w:val="22"/>
          <w:szCs w:val="22"/>
          <w:lang w:val="ru-RU" w:eastAsia="en-US"/>
        </w:rPr>
        <w:t>P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>(</w:t>
      </w:r>
      <w:r w:rsidR="007A06A8" w:rsidRPr="000207DE">
        <w:rPr>
          <w:rFonts w:eastAsiaTheme="minorHAnsi"/>
          <w:i/>
          <w:iCs/>
          <w:sz w:val="22"/>
          <w:szCs w:val="22"/>
          <w:lang w:val="ru-RU" w:eastAsia="en-US"/>
        </w:rPr>
        <w:t>Q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) может быть рассчитана для частиц (пор) различной формы [22], но в области малых </w:t>
      </w:r>
      <w:r w:rsidR="007A06A8" w:rsidRPr="000207DE">
        <w:rPr>
          <w:rFonts w:eastAsiaTheme="minorHAnsi"/>
          <w:i/>
          <w:iCs/>
          <w:sz w:val="22"/>
          <w:szCs w:val="22"/>
          <w:lang w:val="ru-RU" w:eastAsia="en-US"/>
        </w:rPr>
        <w:t xml:space="preserve">Q 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>выполняется следующее общее условие:</w:t>
      </w:r>
    </w:p>
    <w:p w:rsidR="007A06A8" w:rsidRPr="000207DE" w:rsidRDefault="007A06A8" w:rsidP="000207DE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sz w:val="22"/>
          <w:szCs w:val="22"/>
          <w:lang w:val="ru-RU" w:eastAsia="en-US"/>
        </w:rPr>
      </w:pPr>
      <w:r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m:oMath>
        <m:r>
          <w:rPr>
            <w:rFonts w:ascii="Cambria Math" w:eastAsiaTheme="minorHAnsi" w:hAnsi="Cambria Math"/>
            <w:sz w:val="22"/>
            <w:szCs w:val="22"/>
            <w:lang w:val="ru-RU" w:eastAsia="en-US"/>
          </w:rPr>
          <m:t>P</m:t>
        </m:r>
        <m:d>
          <m:dPr>
            <m:ctrlPr>
              <w:rPr>
                <w:rFonts w:ascii="Cambria Math" w:eastAsiaTheme="minorHAnsi" w:hAnsi="Cambria Math"/>
                <w:i/>
                <w:sz w:val="22"/>
                <w:szCs w:val="22"/>
                <w:lang w:val="ru-RU" w:eastAsia="en-US"/>
              </w:rPr>
            </m:ctrlPr>
          </m:dPr>
          <m:e>
            <m:r>
              <w:rPr>
                <w:rFonts w:ascii="Cambria Math" w:eastAsiaTheme="minorHAnsi" w:hAnsi="Cambria Math"/>
                <w:sz w:val="22"/>
                <w:szCs w:val="22"/>
                <w:lang w:val="ru-RU" w:eastAsia="en-US"/>
              </w:rPr>
              <m:t>Q</m:t>
            </m:r>
          </m:e>
        </m:d>
        <m:r>
          <w:rPr>
            <w:rFonts w:ascii="Cambria Math" w:eastAsiaTheme="minorHAnsi"/>
            <w:sz w:val="22"/>
            <w:szCs w:val="22"/>
            <w:lang w:val="ru-RU" w:eastAsia="en-US"/>
          </w:rPr>
          <m:t>≈</m:t>
        </m:r>
        <m:func>
          <m:funcPr>
            <m:ctrlPr>
              <w:rPr>
                <w:rFonts w:ascii="Cambria Math" w:eastAsiaTheme="minorHAnsi" w:hAnsi="Cambria Math"/>
                <w:i/>
                <w:sz w:val="22"/>
                <w:szCs w:val="22"/>
                <w:lang w:val="ru-RU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/>
                <w:sz w:val="22"/>
                <w:szCs w:val="22"/>
                <w:lang w:val="en-US" w:eastAsia="en-US"/>
              </w:rPr>
              <m:t>exp</m:t>
            </m:r>
          </m:fName>
          <m:e>
            <m:r>
              <w:rPr>
                <w:rFonts w:ascii="Cambria Math" w:eastAsiaTheme="minorHAnsi"/>
                <w:sz w:val="22"/>
                <w:szCs w:val="22"/>
                <w:lang w:val="ru-RU" w:eastAsia="en-US"/>
              </w:rPr>
              <m:t>(</m:t>
            </m:r>
            <m:r>
              <w:rPr>
                <w:rFonts w:ascii="Cambria Math" w:eastAsiaTheme="minorHAnsi"/>
                <w:sz w:val="22"/>
                <w:szCs w:val="22"/>
                <w:lang w:val="ru-RU" w:eastAsia="en-US"/>
              </w:rPr>
              <m:t>-</m:t>
            </m:r>
            <m:f>
              <m:f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val="ru-RU" w:eastAsia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val="ru-RU" w:eastAsia="en-US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val="ru-RU" w:eastAsia="en-US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HAnsi"/>
                        <w:sz w:val="22"/>
                        <w:szCs w:val="22"/>
                        <w:lang w:val="ru-RU" w:eastAsia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HAnsi"/>
                    <w:sz w:val="22"/>
                    <w:szCs w:val="22"/>
                    <w:lang w:val="ru-RU" w:eastAsia="en-US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val="ru-RU" w:eastAsia="en-US"/>
                      </w:rPr>
                    </m:ctrlPr>
                  </m:sSubSup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val="ru-RU"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val="ru-RU" w:eastAsia="en-US"/>
                      </w:rPr>
                      <m:t>g</m:t>
                    </m:r>
                  </m:sub>
                  <m:sup>
                    <m:r>
                      <w:rPr>
                        <w:rFonts w:ascii="Cambria Math" w:eastAsiaTheme="minorHAnsi"/>
                        <w:sz w:val="22"/>
                        <w:szCs w:val="22"/>
                        <w:lang w:val="ru-RU" w:eastAsia="en-US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Theme="minorHAnsi"/>
                    <w:sz w:val="22"/>
                    <w:szCs w:val="22"/>
                    <w:lang w:val="ru-RU" w:eastAsia="en-US"/>
                  </w:rPr>
                  <m:t>3</m:t>
                </m:r>
              </m:den>
            </m:f>
            <m:r>
              <w:rPr>
                <w:rFonts w:ascii="Cambria Math" w:eastAsiaTheme="minorHAnsi"/>
                <w:sz w:val="22"/>
                <w:szCs w:val="22"/>
                <w:lang w:val="ru-RU" w:eastAsia="en-US"/>
              </w:rPr>
              <m:t>)</m:t>
            </m:r>
          </m:e>
        </m:func>
      </m:oMath>
      <w:r w:rsidR="000207DE">
        <w:rPr>
          <w:rFonts w:eastAsiaTheme="minorEastAsia"/>
          <w:sz w:val="22"/>
          <w:szCs w:val="22"/>
          <w:lang w:val="ru-RU" w:eastAsia="en-US"/>
        </w:rPr>
        <w:t xml:space="preserve"> ,</w:t>
      </w:r>
      <w:r w:rsidR="000207DE">
        <w:rPr>
          <w:rFonts w:eastAsiaTheme="minorEastAsia"/>
          <w:sz w:val="22"/>
          <w:szCs w:val="22"/>
          <w:lang w:val="ru-RU" w:eastAsia="en-US"/>
        </w:rPr>
        <w:tab/>
      </w:r>
      <w:r w:rsidR="000207DE">
        <w:rPr>
          <w:rFonts w:eastAsiaTheme="minorEastAsia"/>
          <w:sz w:val="22"/>
          <w:szCs w:val="22"/>
          <w:lang w:val="ru-RU" w:eastAsia="en-US"/>
        </w:rPr>
        <w:tab/>
      </w:r>
      <w:r w:rsidR="000207DE">
        <w:rPr>
          <w:rFonts w:eastAsiaTheme="minorEastAsia"/>
          <w:sz w:val="22"/>
          <w:szCs w:val="22"/>
          <w:lang w:val="ru-RU" w:eastAsia="en-US"/>
        </w:rPr>
        <w:tab/>
      </w:r>
      <w:r w:rsidRPr="000207DE">
        <w:rPr>
          <w:rFonts w:eastAsiaTheme="minorEastAsia"/>
          <w:sz w:val="22"/>
          <w:szCs w:val="22"/>
          <w:lang w:val="ru-RU" w:eastAsia="en-US"/>
        </w:rPr>
        <w:tab/>
      </w:r>
      <w:r w:rsidRPr="000207DE">
        <w:rPr>
          <w:rFonts w:eastAsiaTheme="minorEastAsia"/>
          <w:sz w:val="22"/>
          <w:szCs w:val="22"/>
          <w:lang w:val="ru-RU" w:eastAsia="en-US"/>
        </w:rPr>
        <w:tab/>
      </w:r>
      <w:r w:rsidRPr="000207DE">
        <w:rPr>
          <w:rFonts w:eastAsiaTheme="minorEastAsia"/>
          <w:sz w:val="22"/>
          <w:szCs w:val="22"/>
          <w:lang w:val="ru-RU" w:eastAsia="en-US"/>
        </w:rPr>
        <w:tab/>
      </w:r>
      <w:r w:rsidRPr="000207DE">
        <w:rPr>
          <w:rFonts w:eastAsiaTheme="minorEastAsia"/>
          <w:sz w:val="22"/>
          <w:szCs w:val="22"/>
          <w:lang w:val="ru-RU" w:eastAsia="en-US"/>
        </w:rPr>
        <w:tab/>
      </w:r>
      <w:r w:rsidRPr="000207DE">
        <w:rPr>
          <w:rFonts w:eastAsiaTheme="minorEastAsia"/>
          <w:sz w:val="22"/>
          <w:szCs w:val="22"/>
          <w:lang w:val="ru-RU" w:eastAsia="en-US"/>
        </w:rPr>
        <w:tab/>
      </w:r>
      <w:r w:rsidRPr="000207DE">
        <w:rPr>
          <w:rFonts w:eastAsiaTheme="minorEastAsia"/>
          <w:sz w:val="22"/>
          <w:szCs w:val="22"/>
          <w:lang w:val="ru-RU" w:eastAsia="en-US"/>
        </w:rPr>
        <w:tab/>
      </w:r>
      <w:r w:rsidRPr="000207DE">
        <w:rPr>
          <w:rFonts w:eastAsiaTheme="minorEastAsia"/>
          <w:sz w:val="22"/>
          <w:szCs w:val="22"/>
          <w:lang w:val="ru-RU" w:eastAsia="en-US"/>
        </w:rPr>
        <w:tab/>
      </w:r>
      <w:r w:rsidR="000207DE">
        <w:rPr>
          <w:rFonts w:eastAsiaTheme="minorEastAsia"/>
          <w:sz w:val="22"/>
          <w:szCs w:val="22"/>
          <w:lang w:val="ru-RU" w:eastAsia="en-US"/>
        </w:rPr>
        <w:t xml:space="preserve">   </w:t>
      </w:r>
      <w:r w:rsidRPr="000207DE">
        <w:rPr>
          <w:rFonts w:eastAsiaTheme="minorEastAsia"/>
          <w:sz w:val="22"/>
          <w:szCs w:val="22"/>
          <w:lang w:val="ru-RU" w:eastAsia="en-US"/>
        </w:rPr>
        <w:t>(4)</w:t>
      </w:r>
    </w:p>
    <w:p w:rsidR="007A06A8" w:rsidRPr="000207DE" w:rsidRDefault="000207DE" w:rsidP="000207DE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2"/>
          <w:szCs w:val="22"/>
          <w:lang w:val="ru-RU" w:eastAsia="en-US"/>
        </w:rPr>
      </w:pPr>
      <w:r>
        <w:rPr>
          <w:rFonts w:eastAsiaTheme="minorHAnsi"/>
          <w:sz w:val="22"/>
          <w:szCs w:val="22"/>
          <w:lang w:val="ru-RU" w:eastAsia="en-US"/>
        </w:rPr>
        <w:t>где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spellStart"/>
      <w:r w:rsidR="007A06A8" w:rsidRPr="000207DE">
        <w:rPr>
          <w:rFonts w:eastAsiaTheme="minorHAnsi"/>
          <w:i/>
          <w:iCs/>
          <w:sz w:val="22"/>
          <w:szCs w:val="22"/>
          <w:lang w:val="ru-RU" w:eastAsia="en-US"/>
        </w:rPr>
        <w:t>Rg</w:t>
      </w:r>
      <w:proofErr w:type="spellEnd"/>
      <w:r w:rsidR="007A06A8" w:rsidRPr="000207DE">
        <w:rPr>
          <w:rFonts w:eastAsiaTheme="minorHAnsi"/>
          <w:i/>
          <w:iCs/>
          <w:sz w:val="22"/>
          <w:szCs w:val="22"/>
          <w:lang w:val="ru-RU" w:eastAsia="en-US"/>
        </w:rPr>
        <w:t xml:space="preserve"> 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— радиус </w:t>
      </w:r>
      <w:proofErr w:type="spellStart"/>
      <w:r w:rsidR="007A06A8" w:rsidRPr="000207DE">
        <w:rPr>
          <w:rFonts w:eastAsiaTheme="minorHAnsi"/>
          <w:sz w:val="22"/>
          <w:szCs w:val="22"/>
          <w:lang w:val="ru-RU" w:eastAsia="en-US"/>
        </w:rPr>
        <w:t>гирации</w:t>
      </w:r>
      <w:proofErr w:type="spellEnd"/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 (среднеквадратичный радиус</w:t>
      </w:r>
      <w:r w:rsidR="0027256B"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>инерции) рассеивающей частицы. Следует отметить, что</w:t>
      </w:r>
      <w:r w:rsidR="0027256B"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при </w:t>
      </w:r>
      <w:proofErr w:type="spellStart"/>
      <w:r w:rsidR="007A06A8" w:rsidRPr="000207DE">
        <w:rPr>
          <w:rFonts w:eastAsiaTheme="minorHAnsi"/>
          <w:i/>
          <w:iCs/>
          <w:sz w:val="22"/>
          <w:szCs w:val="22"/>
          <w:lang w:val="ru-RU" w:eastAsia="en-US"/>
        </w:rPr>
        <w:t>QRg</w:t>
      </w:r>
      <w:proofErr w:type="spellEnd"/>
      <w:r w:rsidR="007A06A8" w:rsidRPr="000207DE">
        <w:rPr>
          <w:rFonts w:eastAsiaTheme="minorHAnsi"/>
          <w:i/>
          <w:iCs/>
          <w:sz w:val="22"/>
          <w:szCs w:val="22"/>
          <w:lang w:val="ru-RU" w:eastAsia="en-US"/>
        </w:rPr>
        <w:t xml:space="preserve"> </w:t>
      </w:r>
      <w:r w:rsidR="007A06A8" w:rsidRPr="000207DE">
        <w:rPr>
          <w:rFonts w:eastAsia="CMSY10"/>
          <w:sz w:val="22"/>
          <w:szCs w:val="22"/>
          <w:lang w:val="ru-RU" w:eastAsia="en-US"/>
        </w:rPr>
        <w:t xml:space="preserve">≤ 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1 (т. е. в области </w:t>
      </w:r>
      <w:proofErr w:type="spellStart"/>
      <w:r w:rsidR="007A06A8" w:rsidRPr="000207DE">
        <w:rPr>
          <w:rFonts w:eastAsiaTheme="minorHAnsi"/>
          <w:sz w:val="22"/>
          <w:szCs w:val="22"/>
          <w:lang w:val="ru-RU" w:eastAsia="en-US"/>
        </w:rPr>
        <w:t>Гинье</w:t>
      </w:r>
      <w:proofErr w:type="spellEnd"/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) величина </w:t>
      </w:r>
      <w:r w:rsidR="007A06A8" w:rsidRPr="000207DE">
        <w:rPr>
          <w:rFonts w:eastAsiaTheme="minorHAnsi"/>
          <w:i/>
          <w:iCs/>
          <w:sz w:val="22"/>
          <w:szCs w:val="22"/>
          <w:lang w:val="ru-RU" w:eastAsia="en-US"/>
        </w:rPr>
        <w:t>S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>(</w:t>
      </w:r>
      <w:r w:rsidR="007A06A8" w:rsidRPr="000207DE">
        <w:rPr>
          <w:rFonts w:eastAsiaTheme="minorHAnsi"/>
          <w:i/>
          <w:iCs/>
          <w:sz w:val="22"/>
          <w:szCs w:val="22"/>
          <w:lang w:val="ru-RU" w:eastAsia="en-US"/>
        </w:rPr>
        <w:t>Q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) </w:t>
      </w:r>
      <w:r w:rsidR="007A06A8" w:rsidRPr="000207DE">
        <w:rPr>
          <w:rFonts w:eastAsia="CMSY10"/>
          <w:sz w:val="22"/>
          <w:szCs w:val="22"/>
          <w:lang w:val="ru-RU" w:eastAsia="en-US"/>
        </w:rPr>
        <w:t xml:space="preserve">≈ 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>1,</w:t>
      </w:r>
      <w:r w:rsidR="0027256B"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и все рассеяние определяется множителем </w:t>
      </w:r>
      <w:r w:rsidR="007A06A8" w:rsidRPr="000207DE">
        <w:rPr>
          <w:rFonts w:eastAsiaTheme="minorHAnsi"/>
          <w:i/>
          <w:iCs/>
          <w:sz w:val="22"/>
          <w:szCs w:val="22"/>
          <w:lang w:val="ru-RU" w:eastAsia="en-US"/>
        </w:rPr>
        <w:t>P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>(</w:t>
      </w:r>
      <w:r w:rsidR="007A06A8" w:rsidRPr="000207DE">
        <w:rPr>
          <w:rFonts w:eastAsiaTheme="minorHAnsi"/>
          <w:i/>
          <w:iCs/>
          <w:sz w:val="22"/>
          <w:szCs w:val="22"/>
          <w:lang w:val="ru-RU" w:eastAsia="en-US"/>
        </w:rPr>
        <w:t>Q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>). При</w:t>
      </w:r>
      <w:r w:rsidR="0027256B"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w:proofErr w:type="gramStart"/>
      <w:r w:rsidR="007A06A8" w:rsidRPr="000207DE">
        <w:rPr>
          <w:rFonts w:eastAsiaTheme="minorHAnsi"/>
          <w:sz w:val="22"/>
          <w:szCs w:val="22"/>
          <w:lang w:val="ru-RU" w:eastAsia="en-US"/>
        </w:rPr>
        <w:t>больших</w:t>
      </w:r>
      <w:proofErr w:type="gramEnd"/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w:r w:rsidR="007A06A8" w:rsidRPr="000207DE">
        <w:rPr>
          <w:rFonts w:eastAsiaTheme="minorHAnsi"/>
          <w:i/>
          <w:iCs/>
          <w:sz w:val="22"/>
          <w:szCs w:val="22"/>
          <w:lang w:val="ru-RU" w:eastAsia="en-US"/>
        </w:rPr>
        <w:t>Q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 xml:space="preserve">, в частности в области Порода, где выполняется условие </w:t>
      </w:r>
      <w:proofErr w:type="spellStart"/>
      <w:r w:rsidR="007A06A8" w:rsidRPr="000207DE">
        <w:rPr>
          <w:rFonts w:eastAsiaTheme="minorHAnsi"/>
          <w:i/>
          <w:iCs/>
          <w:sz w:val="22"/>
          <w:szCs w:val="22"/>
          <w:lang w:val="ru-RU" w:eastAsia="en-US"/>
        </w:rPr>
        <w:t>QRg</w:t>
      </w:r>
      <w:proofErr w:type="spellEnd"/>
      <w:r w:rsidR="007A06A8" w:rsidRPr="000207DE">
        <w:rPr>
          <w:rFonts w:eastAsiaTheme="minorHAnsi"/>
          <w:i/>
          <w:iCs/>
          <w:sz w:val="22"/>
          <w:szCs w:val="22"/>
          <w:lang w:val="ru-RU" w:eastAsia="en-US"/>
        </w:rPr>
        <w:t xml:space="preserve"> </w:t>
      </w:r>
      <w:r w:rsidR="007A06A8" w:rsidRPr="000207DE">
        <w:rPr>
          <w:rFonts w:eastAsia="CMSY10"/>
          <w:sz w:val="22"/>
          <w:szCs w:val="22"/>
          <w:lang w:val="ru-RU" w:eastAsia="en-US"/>
        </w:rPr>
        <w:t xml:space="preserve">≥ 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>1, интенсивность рассеяния имеет</w:t>
      </w:r>
      <w:r w:rsidR="0027256B"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w:r w:rsidR="007A06A8" w:rsidRPr="000207DE">
        <w:rPr>
          <w:rFonts w:eastAsiaTheme="minorHAnsi"/>
          <w:sz w:val="22"/>
          <w:szCs w:val="22"/>
          <w:lang w:val="ru-RU" w:eastAsia="en-US"/>
        </w:rPr>
        <w:t>вид</w:t>
      </w:r>
      <w:r w:rsidR="0027256B" w:rsidRPr="000207DE">
        <w:rPr>
          <w:rFonts w:eastAsiaTheme="minorHAnsi"/>
          <w:sz w:val="22"/>
          <w:szCs w:val="22"/>
          <w:lang w:val="ru-RU" w:eastAsia="en-US"/>
        </w:rPr>
        <w:t>:</w:t>
      </w:r>
    </w:p>
    <w:p w:rsidR="007A06A8" w:rsidRPr="000207DE" w:rsidRDefault="007A06A8" w:rsidP="000207DE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sz w:val="22"/>
          <w:szCs w:val="22"/>
          <w:lang w:val="ru-RU" w:eastAsia="en-US"/>
        </w:rPr>
      </w:pPr>
      <w:proofErr w:type="gramStart"/>
      <w:r w:rsidRPr="000207DE">
        <w:rPr>
          <w:rFonts w:eastAsiaTheme="minorHAnsi"/>
          <w:i/>
          <w:iCs/>
          <w:sz w:val="22"/>
          <w:szCs w:val="22"/>
          <w:lang w:val="en-US" w:eastAsia="en-US"/>
        </w:rPr>
        <w:t>I</w:t>
      </w:r>
      <w:r w:rsidRPr="000207DE">
        <w:rPr>
          <w:rFonts w:eastAsiaTheme="minorHAnsi"/>
          <w:sz w:val="22"/>
          <w:szCs w:val="22"/>
          <w:lang w:val="ru-RU" w:eastAsia="en-US"/>
        </w:rPr>
        <w:t>(</w:t>
      </w:r>
      <w:proofErr w:type="gramEnd"/>
      <w:r w:rsidRPr="000207DE">
        <w:rPr>
          <w:rFonts w:eastAsiaTheme="minorHAnsi"/>
          <w:i/>
          <w:iCs/>
          <w:sz w:val="22"/>
          <w:szCs w:val="22"/>
          <w:lang w:val="en-US" w:eastAsia="en-US"/>
        </w:rPr>
        <w:t>Q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) </w:t>
      </w:r>
      <w:r w:rsidRPr="000207DE">
        <w:rPr>
          <w:rFonts w:ascii="Cambria Math" w:eastAsia="CMSY10" w:hAnsi="Cambria Math"/>
          <w:sz w:val="22"/>
          <w:szCs w:val="22"/>
          <w:lang w:val="ru-RU" w:eastAsia="en-US"/>
        </w:rPr>
        <w:t>∼</w:t>
      </w:r>
      <w:r w:rsidRPr="000207DE">
        <w:rPr>
          <w:rFonts w:eastAsia="CMSY10"/>
          <w:sz w:val="22"/>
          <w:szCs w:val="22"/>
          <w:lang w:val="ru-RU" w:eastAsia="en-US"/>
        </w:rPr>
        <w:t xml:space="preserve"> </w:t>
      </w:r>
      <w:r w:rsidRPr="000207DE">
        <w:rPr>
          <w:rFonts w:eastAsiaTheme="minorHAnsi"/>
          <w:i/>
          <w:iCs/>
          <w:sz w:val="22"/>
          <w:szCs w:val="22"/>
          <w:lang w:val="en-US" w:eastAsia="en-US"/>
        </w:rPr>
        <w:t>S</w:t>
      </w:r>
      <w:r w:rsidRPr="000207DE">
        <w:rPr>
          <w:rFonts w:eastAsiaTheme="minorHAnsi"/>
          <w:sz w:val="22"/>
          <w:szCs w:val="22"/>
          <w:lang w:val="ru-RU" w:eastAsia="en-US"/>
        </w:rPr>
        <w:t>(</w:t>
      </w:r>
      <w:r w:rsidRPr="000207DE">
        <w:rPr>
          <w:rFonts w:eastAsiaTheme="minorHAnsi"/>
          <w:i/>
          <w:iCs/>
          <w:sz w:val="22"/>
          <w:szCs w:val="22"/>
          <w:lang w:val="en-US" w:eastAsia="en-US"/>
        </w:rPr>
        <w:t>Q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) </w:t>
      </w:r>
      <w:r w:rsidRPr="000207DE">
        <w:rPr>
          <w:rFonts w:ascii="Cambria Math" w:eastAsia="CMSY10" w:hAnsi="Cambria Math"/>
          <w:sz w:val="22"/>
          <w:szCs w:val="22"/>
          <w:lang w:val="ru-RU" w:eastAsia="en-US"/>
        </w:rPr>
        <w:t>∼</w:t>
      </w:r>
      <w:r w:rsidRPr="000207DE">
        <w:rPr>
          <w:rFonts w:eastAsia="CMSY10"/>
          <w:sz w:val="22"/>
          <w:szCs w:val="22"/>
          <w:lang w:val="ru-RU" w:eastAsia="en-US"/>
        </w:rPr>
        <w:t xml:space="preserve"> </w:t>
      </w:r>
      <w:r w:rsidRPr="000207DE">
        <w:rPr>
          <w:rFonts w:eastAsiaTheme="minorHAnsi"/>
          <w:i/>
          <w:iCs/>
          <w:sz w:val="22"/>
          <w:szCs w:val="22"/>
          <w:lang w:val="en-US" w:eastAsia="en-US"/>
        </w:rPr>
        <w:t>SQ</w:t>
      </w:r>
      <w:r w:rsidRPr="000207DE">
        <w:rPr>
          <w:rFonts w:eastAsia="CMSY7"/>
          <w:sz w:val="22"/>
          <w:szCs w:val="22"/>
          <w:vertAlign w:val="superscript"/>
          <w:lang w:val="ru-RU" w:eastAsia="en-US"/>
        </w:rPr>
        <w:t>−</w:t>
      </w:r>
      <w:r w:rsidRPr="000207DE">
        <w:rPr>
          <w:rFonts w:eastAsiaTheme="minorHAnsi"/>
          <w:sz w:val="22"/>
          <w:szCs w:val="22"/>
          <w:vertAlign w:val="superscript"/>
          <w:lang w:val="ru-RU" w:eastAsia="en-US"/>
        </w:rPr>
        <w:t>(6</w:t>
      </w:r>
      <w:r w:rsidRPr="000207DE">
        <w:rPr>
          <w:rFonts w:eastAsia="CMSY7"/>
          <w:sz w:val="22"/>
          <w:szCs w:val="22"/>
          <w:vertAlign w:val="superscript"/>
          <w:lang w:val="ru-RU" w:eastAsia="en-US"/>
        </w:rPr>
        <w:t>−</w:t>
      </w:r>
      <w:r w:rsidRPr="000207DE">
        <w:rPr>
          <w:rFonts w:eastAsiaTheme="minorHAnsi"/>
          <w:i/>
          <w:iCs/>
          <w:sz w:val="22"/>
          <w:szCs w:val="22"/>
          <w:vertAlign w:val="superscript"/>
          <w:lang w:val="en-US" w:eastAsia="en-US"/>
        </w:rPr>
        <w:t>D</w:t>
      </w:r>
      <w:r w:rsidRPr="000207DE">
        <w:rPr>
          <w:rFonts w:eastAsiaTheme="minorHAnsi"/>
          <w:sz w:val="22"/>
          <w:szCs w:val="22"/>
          <w:vertAlign w:val="superscript"/>
          <w:lang w:val="ru-RU" w:eastAsia="en-US"/>
        </w:rPr>
        <w:t>)</w:t>
      </w:r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 xml:space="preserve">, </w:t>
      </w:r>
      <w:r w:rsidR="000207DE">
        <w:rPr>
          <w:rFonts w:eastAsiaTheme="minorHAnsi"/>
          <w:i/>
          <w:iCs/>
          <w:sz w:val="22"/>
          <w:szCs w:val="22"/>
          <w:lang w:val="ru-RU" w:eastAsia="en-US"/>
        </w:rPr>
        <w:tab/>
      </w:r>
      <w:r w:rsidR="000207DE">
        <w:rPr>
          <w:rFonts w:eastAsiaTheme="minorHAnsi"/>
          <w:i/>
          <w:iCs/>
          <w:sz w:val="22"/>
          <w:szCs w:val="22"/>
          <w:lang w:val="ru-RU" w:eastAsia="en-US"/>
        </w:rPr>
        <w:tab/>
      </w:r>
      <w:r w:rsidR="0027256B" w:rsidRPr="000207DE">
        <w:rPr>
          <w:rFonts w:eastAsiaTheme="minorHAnsi"/>
          <w:i/>
          <w:iCs/>
          <w:sz w:val="22"/>
          <w:szCs w:val="22"/>
          <w:lang w:val="ru-RU" w:eastAsia="en-US"/>
        </w:rPr>
        <w:tab/>
      </w:r>
      <w:r w:rsidR="0027256B" w:rsidRPr="000207DE">
        <w:rPr>
          <w:rFonts w:eastAsiaTheme="minorHAnsi"/>
          <w:i/>
          <w:iCs/>
          <w:sz w:val="22"/>
          <w:szCs w:val="22"/>
          <w:lang w:val="ru-RU" w:eastAsia="en-US"/>
        </w:rPr>
        <w:tab/>
      </w:r>
      <w:r w:rsidR="0027256B" w:rsidRPr="000207DE">
        <w:rPr>
          <w:rFonts w:eastAsiaTheme="minorHAnsi"/>
          <w:i/>
          <w:iCs/>
          <w:sz w:val="22"/>
          <w:szCs w:val="22"/>
          <w:lang w:val="ru-RU" w:eastAsia="en-US"/>
        </w:rPr>
        <w:tab/>
      </w:r>
      <w:r w:rsidR="0027256B" w:rsidRPr="000207DE">
        <w:rPr>
          <w:rFonts w:eastAsiaTheme="minorHAnsi"/>
          <w:i/>
          <w:iCs/>
          <w:sz w:val="22"/>
          <w:szCs w:val="22"/>
          <w:lang w:val="ru-RU" w:eastAsia="en-US"/>
        </w:rPr>
        <w:tab/>
      </w:r>
      <w:r w:rsidR="0027256B" w:rsidRPr="000207DE">
        <w:rPr>
          <w:rFonts w:eastAsiaTheme="minorHAnsi"/>
          <w:i/>
          <w:iCs/>
          <w:sz w:val="22"/>
          <w:szCs w:val="22"/>
          <w:lang w:val="ru-RU" w:eastAsia="en-US"/>
        </w:rPr>
        <w:tab/>
      </w:r>
      <w:r w:rsidR="0027256B" w:rsidRPr="000207DE">
        <w:rPr>
          <w:rFonts w:eastAsiaTheme="minorHAnsi"/>
          <w:i/>
          <w:iCs/>
          <w:sz w:val="22"/>
          <w:szCs w:val="22"/>
          <w:lang w:val="ru-RU" w:eastAsia="en-US"/>
        </w:rPr>
        <w:tab/>
      </w:r>
      <w:r w:rsidR="0027256B" w:rsidRPr="000207DE">
        <w:rPr>
          <w:rFonts w:eastAsiaTheme="minorHAnsi"/>
          <w:i/>
          <w:iCs/>
          <w:sz w:val="22"/>
          <w:szCs w:val="22"/>
          <w:lang w:val="ru-RU" w:eastAsia="en-US"/>
        </w:rPr>
        <w:tab/>
      </w:r>
      <w:r w:rsidR="000207DE">
        <w:rPr>
          <w:rFonts w:eastAsiaTheme="minorHAnsi"/>
          <w:i/>
          <w:iCs/>
          <w:sz w:val="22"/>
          <w:szCs w:val="22"/>
          <w:lang w:val="ru-RU" w:eastAsia="en-US"/>
        </w:rPr>
        <w:t xml:space="preserve">   </w:t>
      </w:r>
      <w:r w:rsidRPr="000207DE">
        <w:rPr>
          <w:rFonts w:eastAsiaTheme="minorHAnsi"/>
          <w:sz w:val="22"/>
          <w:szCs w:val="22"/>
          <w:lang w:val="ru-RU" w:eastAsia="en-US"/>
        </w:rPr>
        <w:t>(</w:t>
      </w:r>
      <w:r w:rsidR="0027256B" w:rsidRPr="000207DE">
        <w:rPr>
          <w:rFonts w:eastAsiaTheme="minorHAnsi"/>
          <w:sz w:val="22"/>
          <w:szCs w:val="22"/>
          <w:lang w:val="ru-RU" w:eastAsia="en-US"/>
        </w:rPr>
        <w:t>5</w:t>
      </w:r>
      <w:r w:rsidRPr="000207DE">
        <w:rPr>
          <w:rFonts w:eastAsiaTheme="minorHAnsi"/>
          <w:sz w:val="22"/>
          <w:szCs w:val="22"/>
          <w:lang w:val="ru-RU" w:eastAsia="en-US"/>
        </w:rPr>
        <w:t>)</w:t>
      </w:r>
    </w:p>
    <w:p w:rsidR="00D40FC0" w:rsidRPr="000207DE" w:rsidRDefault="007A06A8" w:rsidP="000207DE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2"/>
          <w:szCs w:val="22"/>
          <w:lang w:val="ru-RU" w:eastAsia="en-US"/>
        </w:rPr>
      </w:pPr>
      <w:r w:rsidRPr="000207DE">
        <w:rPr>
          <w:rFonts w:eastAsiaTheme="minorHAnsi"/>
          <w:sz w:val="22"/>
          <w:szCs w:val="22"/>
          <w:lang w:val="ru-RU" w:eastAsia="en-US"/>
        </w:rPr>
        <w:t xml:space="preserve">где </w:t>
      </w:r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 xml:space="preserve">D 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— фрактальная размерность, а </w:t>
      </w:r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 xml:space="preserve">S </w:t>
      </w:r>
      <w:r w:rsidRPr="000207DE">
        <w:rPr>
          <w:rFonts w:eastAsiaTheme="minorHAnsi"/>
          <w:sz w:val="22"/>
          <w:szCs w:val="22"/>
          <w:lang w:val="ru-RU" w:eastAsia="en-US"/>
        </w:rPr>
        <w:t>— полная</w:t>
      </w:r>
      <w:r w:rsidR="0027256B"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w:r w:rsidRPr="000207DE">
        <w:rPr>
          <w:rFonts w:eastAsiaTheme="minorHAnsi"/>
          <w:sz w:val="22"/>
          <w:szCs w:val="22"/>
          <w:lang w:val="ru-RU" w:eastAsia="en-US"/>
        </w:rPr>
        <w:t>площадь интерфейса между двумя фазами. В час</w:t>
      </w:r>
      <w:r w:rsidRPr="000207DE">
        <w:rPr>
          <w:rFonts w:eastAsiaTheme="minorHAnsi"/>
          <w:sz w:val="22"/>
          <w:szCs w:val="22"/>
          <w:lang w:val="ru-RU" w:eastAsia="en-US"/>
        </w:rPr>
        <w:t>т</w:t>
      </w:r>
      <w:r w:rsidRPr="000207DE">
        <w:rPr>
          <w:rFonts w:eastAsiaTheme="minorHAnsi"/>
          <w:sz w:val="22"/>
          <w:szCs w:val="22"/>
          <w:lang w:val="ru-RU" w:eastAsia="en-US"/>
        </w:rPr>
        <w:t>ном</w:t>
      </w:r>
      <w:r w:rsidR="0027256B"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случае гладкой поверхности </w:t>
      </w:r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 xml:space="preserve">D 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= 2, тогда </w:t>
      </w:r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>I</w:t>
      </w:r>
      <w:r w:rsidRPr="000207DE">
        <w:rPr>
          <w:rFonts w:eastAsiaTheme="minorHAnsi"/>
          <w:sz w:val="22"/>
          <w:szCs w:val="22"/>
          <w:lang w:val="ru-RU" w:eastAsia="en-US"/>
        </w:rPr>
        <w:t>(</w:t>
      </w:r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>Q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) </w:t>
      </w:r>
      <w:r w:rsidRPr="000207DE">
        <w:rPr>
          <w:rFonts w:ascii="Cambria Math" w:eastAsia="CMSY10" w:hAnsi="Cambria Math"/>
          <w:sz w:val="22"/>
          <w:szCs w:val="22"/>
          <w:lang w:val="ru-RU" w:eastAsia="en-US"/>
        </w:rPr>
        <w:t>∼</w:t>
      </w:r>
      <w:r w:rsidRPr="000207DE">
        <w:rPr>
          <w:rFonts w:eastAsia="CMSY10"/>
          <w:sz w:val="22"/>
          <w:szCs w:val="22"/>
          <w:lang w:val="ru-RU" w:eastAsia="en-US"/>
        </w:rPr>
        <w:t xml:space="preserve"> </w:t>
      </w:r>
      <w:r w:rsidRPr="000207DE">
        <w:rPr>
          <w:rFonts w:eastAsiaTheme="minorHAnsi"/>
          <w:i/>
          <w:iCs/>
          <w:sz w:val="22"/>
          <w:szCs w:val="22"/>
          <w:lang w:val="ru-RU" w:eastAsia="en-US"/>
        </w:rPr>
        <w:t>Q</w:t>
      </w:r>
      <w:r w:rsidRPr="000207DE">
        <w:rPr>
          <w:rFonts w:eastAsia="CMSY7"/>
          <w:sz w:val="22"/>
          <w:szCs w:val="22"/>
          <w:vertAlign w:val="superscript"/>
          <w:lang w:val="ru-RU" w:eastAsia="en-US"/>
        </w:rPr>
        <w:t>−</w:t>
      </w:r>
      <w:r w:rsidRPr="000207DE">
        <w:rPr>
          <w:rFonts w:eastAsiaTheme="minorHAnsi"/>
          <w:sz w:val="22"/>
          <w:szCs w:val="22"/>
          <w:vertAlign w:val="superscript"/>
          <w:lang w:val="ru-RU" w:eastAsia="en-US"/>
        </w:rPr>
        <w:t>4</w:t>
      </w:r>
      <w:r w:rsidRPr="000207DE">
        <w:rPr>
          <w:rFonts w:eastAsiaTheme="minorHAnsi"/>
          <w:sz w:val="22"/>
          <w:szCs w:val="22"/>
          <w:lang w:val="ru-RU" w:eastAsia="en-US"/>
        </w:rPr>
        <w:t>,</w:t>
      </w:r>
      <w:r w:rsidR="0027256B"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w:r w:rsidRPr="000207DE">
        <w:rPr>
          <w:rFonts w:eastAsiaTheme="minorHAnsi"/>
          <w:sz w:val="22"/>
          <w:szCs w:val="22"/>
          <w:lang w:val="ru-RU" w:eastAsia="en-US"/>
        </w:rPr>
        <w:t>такое асимптотическое поведение носит н</w:t>
      </w:r>
      <w:r w:rsidRPr="000207DE">
        <w:rPr>
          <w:rFonts w:eastAsiaTheme="minorHAnsi"/>
          <w:sz w:val="22"/>
          <w:szCs w:val="22"/>
          <w:lang w:val="ru-RU" w:eastAsia="en-US"/>
        </w:rPr>
        <w:t>а</w:t>
      </w:r>
      <w:r w:rsidRPr="000207DE">
        <w:rPr>
          <w:rFonts w:eastAsiaTheme="minorHAnsi"/>
          <w:sz w:val="22"/>
          <w:szCs w:val="22"/>
          <w:lang w:val="ru-RU" w:eastAsia="en-US"/>
        </w:rPr>
        <w:t>звание закона Порода [2</w:t>
      </w:r>
      <w:r w:rsidR="0027256B" w:rsidRPr="000207DE">
        <w:rPr>
          <w:rFonts w:eastAsiaTheme="minorHAnsi"/>
          <w:sz w:val="22"/>
          <w:szCs w:val="22"/>
          <w:lang w:val="ru-RU" w:eastAsia="en-US"/>
        </w:rPr>
        <w:t>3</w:t>
      </w:r>
      <w:r w:rsidRPr="000207DE">
        <w:rPr>
          <w:rFonts w:eastAsiaTheme="minorHAnsi"/>
          <w:sz w:val="22"/>
          <w:szCs w:val="22"/>
          <w:lang w:val="ru-RU" w:eastAsia="en-US"/>
        </w:rPr>
        <w:t>]. Таким образом, определив показатель</w:t>
      </w:r>
      <w:r w:rsidR="009D6477"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w:r w:rsidRPr="000207DE">
        <w:rPr>
          <w:rFonts w:eastAsiaTheme="minorHAnsi"/>
          <w:sz w:val="22"/>
          <w:szCs w:val="22"/>
          <w:lang w:val="ru-RU" w:eastAsia="en-US"/>
        </w:rPr>
        <w:t>степени в выражении (</w:t>
      </w:r>
      <w:r w:rsidR="009D6477" w:rsidRPr="000207DE">
        <w:rPr>
          <w:rFonts w:eastAsiaTheme="minorHAnsi"/>
          <w:sz w:val="22"/>
          <w:szCs w:val="22"/>
          <w:lang w:val="ru-RU" w:eastAsia="en-US"/>
        </w:rPr>
        <w:t>5</w:t>
      </w:r>
      <w:r w:rsidRPr="000207DE">
        <w:rPr>
          <w:rFonts w:eastAsiaTheme="minorHAnsi"/>
          <w:sz w:val="22"/>
          <w:szCs w:val="22"/>
          <w:lang w:val="ru-RU" w:eastAsia="en-US"/>
        </w:rPr>
        <w:t>) из анализа данных SANS,</w:t>
      </w:r>
      <w:r w:rsidR="009D6477" w:rsidRPr="000207DE">
        <w:rPr>
          <w:rFonts w:eastAsiaTheme="minorHAnsi"/>
          <w:sz w:val="22"/>
          <w:szCs w:val="22"/>
          <w:lang w:val="ru-RU" w:eastAsia="en-US"/>
        </w:rPr>
        <w:t xml:space="preserve"> </w:t>
      </w:r>
      <w:r w:rsidRPr="000207DE">
        <w:rPr>
          <w:rFonts w:eastAsiaTheme="minorHAnsi"/>
          <w:sz w:val="22"/>
          <w:szCs w:val="22"/>
          <w:lang w:val="ru-RU" w:eastAsia="en-US"/>
        </w:rPr>
        <w:t>можно получить информацию о фрактальной размерности и типе (массовый или п</w:t>
      </w:r>
      <w:r w:rsidRPr="000207DE">
        <w:rPr>
          <w:rFonts w:eastAsiaTheme="minorHAnsi"/>
          <w:sz w:val="22"/>
          <w:szCs w:val="22"/>
          <w:lang w:val="ru-RU" w:eastAsia="en-US"/>
        </w:rPr>
        <w:t>о</w:t>
      </w:r>
      <w:r w:rsidRPr="000207DE">
        <w:rPr>
          <w:rFonts w:eastAsiaTheme="minorHAnsi"/>
          <w:sz w:val="22"/>
          <w:szCs w:val="22"/>
          <w:lang w:val="ru-RU" w:eastAsia="en-US"/>
        </w:rPr>
        <w:t>верхностный) фрактала</w:t>
      </w:r>
      <w:r w:rsidR="001D0605" w:rsidRPr="000207DE">
        <w:rPr>
          <w:rFonts w:eastAsiaTheme="minorHAnsi"/>
          <w:sz w:val="22"/>
          <w:szCs w:val="22"/>
          <w:lang w:val="ru-RU" w:eastAsia="en-US"/>
        </w:rPr>
        <w:t xml:space="preserve"> [24]. </w:t>
      </w:r>
    </w:p>
    <w:p w:rsidR="005F21C5" w:rsidRPr="000207DE" w:rsidRDefault="005F21C5" w:rsidP="000207DE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2"/>
          <w:szCs w:val="22"/>
          <w:lang w:val="ru-RU" w:eastAsia="en-US"/>
        </w:rPr>
      </w:pPr>
      <w:r w:rsidRPr="000207DE">
        <w:rPr>
          <w:rFonts w:eastAsiaTheme="minorHAnsi"/>
          <w:sz w:val="22"/>
          <w:szCs w:val="22"/>
          <w:lang w:val="ru-RU" w:eastAsia="en-US"/>
        </w:rPr>
        <w:tab/>
        <w:t>Следует обратить внимание, что в разности (ρ</w:t>
      </w:r>
      <w:r w:rsidRPr="000207DE">
        <w:rPr>
          <w:rFonts w:eastAsiaTheme="minorHAnsi"/>
          <w:sz w:val="22"/>
          <w:szCs w:val="22"/>
          <w:vertAlign w:val="subscript"/>
          <w:lang w:val="en-US" w:eastAsia="en-US"/>
        </w:rPr>
        <w:t>p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 – ρ</w:t>
      </w:r>
      <w:r w:rsidRPr="000207DE">
        <w:rPr>
          <w:rFonts w:eastAsiaTheme="minorHAnsi"/>
          <w:sz w:val="22"/>
          <w:szCs w:val="22"/>
          <w:vertAlign w:val="subscript"/>
          <w:lang w:val="en-US" w:eastAsia="en-US"/>
        </w:rPr>
        <w:t>s</w:t>
      </w:r>
      <w:r w:rsidRPr="000207DE">
        <w:rPr>
          <w:rFonts w:eastAsiaTheme="minorHAnsi"/>
          <w:sz w:val="22"/>
          <w:szCs w:val="22"/>
          <w:lang w:val="ru-RU" w:eastAsia="en-US"/>
        </w:rPr>
        <w:t>)</w:t>
      </w:r>
      <w:r w:rsidRPr="000207DE">
        <w:rPr>
          <w:rFonts w:eastAsiaTheme="minorHAnsi"/>
          <w:sz w:val="22"/>
          <w:szCs w:val="22"/>
          <w:vertAlign w:val="superscript"/>
          <w:lang w:val="ru-RU" w:eastAsia="en-US"/>
        </w:rPr>
        <w:t>2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 в формуле (3) величины ρ – это плотн</w:t>
      </w:r>
      <w:r w:rsidRPr="000207DE">
        <w:rPr>
          <w:rFonts w:eastAsiaTheme="minorHAnsi"/>
          <w:sz w:val="22"/>
          <w:szCs w:val="22"/>
          <w:lang w:val="ru-RU" w:eastAsia="en-US"/>
        </w:rPr>
        <w:t>о</w:t>
      </w:r>
      <w:r w:rsidRPr="000207DE">
        <w:rPr>
          <w:rFonts w:eastAsiaTheme="minorHAnsi"/>
          <w:sz w:val="22"/>
          <w:szCs w:val="22"/>
          <w:lang w:val="ru-RU" w:eastAsia="en-US"/>
        </w:rPr>
        <w:t>сти длин рассеяния соответствующих веществ, т.е. если поры заполнены несколькими материалами, то в формуле (3) появится несколько слагаемых, и эти разности (контраст) для атомов разного сорта будут иметь разные значения. Кроме того, эта разность не зависит от того в каком состоянии нах</w:t>
      </w:r>
      <w:r w:rsidRPr="000207DE">
        <w:rPr>
          <w:rFonts w:eastAsiaTheme="minorHAnsi"/>
          <w:sz w:val="22"/>
          <w:szCs w:val="22"/>
          <w:lang w:val="ru-RU" w:eastAsia="en-US"/>
        </w:rPr>
        <w:t>о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дится соответствующая фракция: </w:t>
      </w:r>
      <w:proofErr w:type="gramStart"/>
      <w:r w:rsidRPr="000207DE">
        <w:rPr>
          <w:rFonts w:eastAsiaTheme="minorHAnsi"/>
          <w:sz w:val="22"/>
          <w:szCs w:val="22"/>
          <w:lang w:val="ru-RU" w:eastAsia="en-US"/>
        </w:rPr>
        <w:t>в</w:t>
      </w:r>
      <w:proofErr w:type="gramEnd"/>
      <w:r w:rsidRPr="000207DE">
        <w:rPr>
          <w:rFonts w:eastAsiaTheme="minorHAnsi"/>
          <w:sz w:val="22"/>
          <w:szCs w:val="22"/>
          <w:lang w:val="ru-RU" w:eastAsia="en-US"/>
        </w:rPr>
        <w:t xml:space="preserve"> аморфном или в кристаллическом. Таким </w:t>
      </w:r>
      <w:proofErr w:type="gramStart"/>
      <w:r w:rsidRPr="000207DE">
        <w:rPr>
          <w:rFonts w:eastAsiaTheme="minorHAnsi"/>
          <w:sz w:val="22"/>
          <w:szCs w:val="22"/>
          <w:lang w:val="ru-RU" w:eastAsia="en-US"/>
        </w:rPr>
        <w:t>образом</w:t>
      </w:r>
      <w:proofErr w:type="gramEnd"/>
      <w:r w:rsidRPr="000207DE">
        <w:rPr>
          <w:rFonts w:eastAsiaTheme="minorHAnsi"/>
          <w:sz w:val="22"/>
          <w:szCs w:val="22"/>
          <w:lang w:val="ru-RU" w:eastAsia="en-US"/>
        </w:rPr>
        <w:t xml:space="preserve"> из совместного анализа данных по дифракции и </w:t>
      </w:r>
      <w:r w:rsidRPr="000207DE">
        <w:rPr>
          <w:rFonts w:eastAsiaTheme="minorHAnsi"/>
          <w:sz w:val="22"/>
          <w:szCs w:val="22"/>
          <w:lang w:val="en-US" w:eastAsia="en-US"/>
        </w:rPr>
        <w:t>SANS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 (</w:t>
      </w:r>
      <w:r w:rsidRPr="000207DE">
        <w:rPr>
          <w:rFonts w:eastAsiaTheme="minorHAnsi"/>
          <w:sz w:val="22"/>
          <w:szCs w:val="22"/>
          <w:lang w:val="en-US" w:eastAsia="en-US"/>
        </w:rPr>
        <w:t>SA</w:t>
      </w:r>
      <w:r w:rsidR="0063353B" w:rsidRPr="000207DE">
        <w:rPr>
          <w:rFonts w:eastAsiaTheme="minorHAnsi"/>
          <w:sz w:val="22"/>
          <w:szCs w:val="22"/>
          <w:lang w:val="en-US" w:eastAsia="en-US"/>
        </w:rPr>
        <w:t>X</w:t>
      </w:r>
      <w:r w:rsidRPr="000207DE">
        <w:rPr>
          <w:rFonts w:eastAsiaTheme="minorHAnsi"/>
          <w:sz w:val="22"/>
          <w:szCs w:val="22"/>
          <w:lang w:val="en-US" w:eastAsia="en-US"/>
        </w:rPr>
        <w:t>S</w:t>
      </w:r>
      <w:r w:rsidR="0063353B" w:rsidRPr="000207DE">
        <w:rPr>
          <w:rFonts w:eastAsiaTheme="minorHAnsi"/>
          <w:sz w:val="22"/>
          <w:szCs w:val="22"/>
          <w:lang w:val="ru-RU" w:eastAsia="en-US"/>
        </w:rPr>
        <w:t>) можно определить какая часть внедренного в поле материала находится в кристаллическом состоянии, а какая в аморфном.</w:t>
      </w:r>
    </w:p>
    <w:p w:rsidR="0063353B" w:rsidRPr="000207DE" w:rsidRDefault="0063353B" w:rsidP="000207DE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b/>
          <w:sz w:val="22"/>
          <w:szCs w:val="22"/>
          <w:lang w:val="ru-RU" w:eastAsia="en-US"/>
        </w:rPr>
      </w:pPr>
      <w:r w:rsidRPr="000207DE">
        <w:rPr>
          <w:rFonts w:eastAsiaTheme="minorHAnsi"/>
          <w:sz w:val="22"/>
          <w:szCs w:val="22"/>
          <w:lang w:val="ru-RU" w:eastAsia="en-US"/>
        </w:rPr>
        <w:tab/>
      </w:r>
      <w:r w:rsidRPr="000207DE">
        <w:rPr>
          <w:rFonts w:eastAsiaTheme="minorHAnsi"/>
          <w:b/>
          <w:sz w:val="22"/>
          <w:szCs w:val="22"/>
          <w:lang w:val="ru-RU" w:eastAsia="en-US"/>
        </w:rPr>
        <w:t>ЗАКЛЮЧЕНИЕ</w:t>
      </w:r>
    </w:p>
    <w:p w:rsidR="0063353B" w:rsidRPr="000207DE" w:rsidRDefault="0063353B" w:rsidP="000207DE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2"/>
          <w:szCs w:val="22"/>
          <w:lang w:val="ru-RU" w:eastAsia="en-US"/>
        </w:rPr>
      </w:pPr>
      <w:r w:rsidRPr="000207DE">
        <w:rPr>
          <w:rFonts w:eastAsiaTheme="minorHAnsi"/>
          <w:b/>
          <w:sz w:val="22"/>
          <w:szCs w:val="22"/>
          <w:lang w:val="ru-RU" w:eastAsia="en-US"/>
        </w:rPr>
        <w:tab/>
      </w:r>
      <w:r w:rsidRPr="000207DE">
        <w:rPr>
          <w:rFonts w:eastAsiaTheme="minorHAnsi"/>
          <w:sz w:val="22"/>
          <w:szCs w:val="22"/>
          <w:lang w:val="ru-RU" w:eastAsia="en-US"/>
        </w:rPr>
        <w:t>Использование дифракционных методов позволяет получить важную информацию о структ</w:t>
      </w:r>
      <w:r w:rsidRPr="000207DE">
        <w:rPr>
          <w:rFonts w:eastAsiaTheme="minorHAnsi"/>
          <w:sz w:val="22"/>
          <w:szCs w:val="22"/>
          <w:lang w:val="ru-RU" w:eastAsia="en-US"/>
        </w:rPr>
        <w:t>у</w:t>
      </w:r>
      <w:r w:rsidRPr="000207DE">
        <w:rPr>
          <w:rFonts w:eastAsiaTheme="minorHAnsi"/>
          <w:sz w:val="22"/>
          <w:szCs w:val="22"/>
          <w:lang w:val="ru-RU" w:eastAsia="en-US"/>
        </w:rPr>
        <w:t>ре, размерах, внутреннем устройстве материалов, внедренных в пористые матрицы, а также о нал</w:t>
      </w:r>
      <w:r w:rsidRPr="000207DE">
        <w:rPr>
          <w:rFonts w:eastAsiaTheme="minorHAnsi"/>
          <w:sz w:val="22"/>
          <w:szCs w:val="22"/>
          <w:lang w:val="ru-RU" w:eastAsia="en-US"/>
        </w:rPr>
        <w:t>и</w:t>
      </w:r>
      <w:r w:rsidRPr="000207DE">
        <w:rPr>
          <w:rFonts w:eastAsiaTheme="minorHAnsi"/>
          <w:sz w:val="22"/>
          <w:szCs w:val="22"/>
          <w:lang w:val="ru-RU" w:eastAsia="en-US"/>
        </w:rPr>
        <w:t xml:space="preserve">чии (или отсутствии) упругих напряжений и о состоянии интерфейса «матрица-введенные материал». </w:t>
      </w:r>
      <w:r w:rsidR="004322C6" w:rsidRPr="000207DE">
        <w:rPr>
          <w:rFonts w:eastAsiaTheme="minorHAnsi"/>
          <w:sz w:val="22"/>
          <w:szCs w:val="22"/>
          <w:lang w:val="ru-RU" w:eastAsia="en-US"/>
        </w:rPr>
        <w:t xml:space="preserve"> Стоит отметить, что в случае дифракции нейтронов эта информация является усредненной (инт</w:t>
      </w:r>
      <w:r w:rsidR="004322C6" w:rsidRPr="000207DE">
        <w:rPr>
          <w:rFonts w:eastAsiaTheme="minorHAnsi"/>
          <w:sz w:val="22"/>
          <w:szCs w:val="22"/>
          <w:lang w:val="ru-RU" w:eastAsia="en-US"/>
        </w:rPr>
        <w:t>е</w:t>
      </w:r>
      <w:r w:rsidR="004322C6" w:rsidRPr="000207DE">
        <w:rPr>
          <w:rFonts w:eastAsiaTheme="minorHAnsi"/>
          <w:sz w:val="22"/>
          <w:szCs w:val="22"/>
          <w:lang w:val="ru-RU" w:eastAsia="en-US"/>
        </w:rPr>
        <w:t>гральной) по всему объему образца. Кроме того, надо также учитывать, что глубина проникновения рентгеновского излучения составляет несколько микрон, поэтому полученная информация скорее относится к поверхностному слою образца. В случае рентгеновского излучения следует использовать тонкие образцы и лучше работать в геометрии на прохождение. Не надо также забывать, что рентг</w:t>
      </w:r>
      <w:r w:rsidR="004322C6" w:rsidRPr="000207DE">
        <w:rPr>
          <w:rFonts w:eastAsiaTheme="minorHAnsi"/>
          <w:sz w:val="22"/>
          <w:szCs w:val="22"/>
          <w:lang w:val="ru-RU" w:eastAsia="en-US"/>
        </w:rPr>
        <w:t>е</w:t>
      </w:r>
      <w:r w:rsidR="004322C6" w:rsidRPr="000207DE">
        <w:rPr>
          <w:rFonts w:eastAsiaTheme="minorHAnsi"/>
          <w:sz w:val="22"/>
          <w:szCs w:val="22"/>
          <w:lang w:val="ru-RU" w:eastAsia="en-US"/>
        </w:rPr>
        <w:t xml:space="preserve">новское излучение имеет высокую энергию и в случае поглощения </w:t>
      </w:r>
      <w:r w:rsidR="00736F40" w:rsidRPr="000207DE">
        <w:rPr>
          <w:rFonts w:eastAsiaTheme="minorHAnsi"/>
          <w:sz w:val="22"/>
          <w:szCs w:val="22"/>
          <w:lang w:val="ru-RU" w:eastAsia="en-US"/>
        </w:rPr>
        <w:t xml:space="preserve">в НКМ </w:t>
      </w:r>
      <w:r w:rsidR="004322C6" w:rsidRPr="000207DE">
        <w:rPr>
          <w:rFonts w:eastAsiaTheme="minorHAnsi"/>
          <w:sz w:val="22"/>
          <w:szCs w:val="22"/>
          <w:lang w:val="ru-RU" w:eastAsia="en-US"/>
        </w:rPr>
        <w:t>может приводить к сущ</w:t>
      </w:r>
      <w:r w:rsidR="004322C6" w:rsidRPr="000207DE">
        <w:rPr>
          <w:rFonts w:eastAsiaTheme="minorHAnsi"/>
          <w:sz w:val="22"/>
          <w:szCs w:val="22"/>
          <w:lang w:val="ru-RU" w:eastAsia="en-US"/>
        </w:rPr>
        <w:t>е</w:t>
      </w:r>
      <w:r w:rsidR="004322C6" w:rsidRPr="000207DE">
        <w:rPr>
          <w:rFonts w:eastAsiaTheme="minorHAnsi"/>
          <w:sz w:val="22"/>
          <w:szCs w:val="22"/>
          <w:lang w:val="ru-RU" w:eastAsia="en-US"/>
        </w:rPr>
        <w:t xml:space="preserve">ственной модификации </w:t>
      </w:r>
      <w:r w:rsidR="00736F40" w:rsidRPr="000207DE">
        <w:rPr>
          <w:rFonts w:eastAsiaTheme="minorHAnsi"/>
          <w:sz w:val="22"/>
          <w:szCs w:val="22"/>
          <w:lang w:val="ru-RU" w:eastAsia="en-US"/>
        </w:rPr>
        <w:t xml:space="preserve">введенного в поры материала вплоть до его плавления при достаточно малых размерах </w:t>
      </w:r>
      <w:proofErr w:type="spellStart"/>
      <w:r w:rsidR="00736F40" w:rsidRPr="000207DE">
        <w:rPr>
          <w:rFonts w:eastAsiaTheme="minorHAnsi"/>
          <w:sz w:val="22"/>
          <w:szCs w:val="22"/>
          <w:lang w:val="ru-RU" w:eastAsia="en-US"/>
        </w:rPr>
        <w:t>наночастиц</w:t>
      </w:r>
      <w:proofErr w:type="spellEnd"/>
      <w:r w:rsidR="00736F40" w:rsidRPr="000207DE">
        <w:rPr>
          <w:rFonts w:eastAsiaTheme="minorHAnsi"/>
          <w:sz w:val="22"/>
          <w:szCs w:val="22"/>
          <w:lang w:val="ru-RU" w:eastAsia="en-US"/>
        </w:rPr>
        <w:t>.</w:t>
      </w:r>
    </w:p>
    <w:p w:rsidR="00736F40" w:rsidRPr="000207DE" w:rsidRDefault="00736F40" w:rsidP="000207DE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i/>
          <w:color w:val="000000"/>
          <w:sz w:val="22"/>
          <w:szCs w:val="22"/>
          <w:lang w:val="ru-RU"/>
        </w:rPr>
      </w:pPr>
      <w:r w:rsidRPr="000207DE">
        <w:rPr>
          <w:rFonts w:eastAsiaTheme="minorHAnsi"/>
          <w:b/>
          <w:i/>
          <w:sz w:val="22"/>
          <w:szCs w:val="22"/>
          <w:lang w:val="ru-RU" w:eastAsia="en-US"/>
        </w:rPr>
        <w:t>Работа выполнена при поддержке РФФИ, грант 19-02-00760.</w:t>
      </w:r>
    </w:p>
    <w:p w:rsidR="006D67D7" w:rsidRPr="000207DE" w:rsidRDefault="006D67D7" w:rsidP="000207DE">
      <w:pPr>
        <w:tabs>
          <w:tab w:val="left" w:pos="600"/>
        </w:tabs>
        <w:spacing w:line="300" w:lineRule="auto"/>
        <w:ind w:firstLine="357"/>
        <w:rPr>
          <w:color w:val="000000"/>
          <w:sz w:val="22"/>
          <w:szCs w:val="22"/>
          <w:lang w:val="ru-RU"/>
        </w:rPr>
      </w:pPr>
    </w:p>
    <w:p w:rsidR="006D67D7" w:rsidRPr="000207DE" w:rsidRDefault="006D67D7" w:rsidP="000207DE">
      <w:pPr>
        <w:shd w:val="clear" w:color="auto" w:fill="FFFFFF"/>
        <w:spacing w:line="300" w:lineRule="auto"/>
        <w:ind w:firstLine="720"/>
        <w:jc w:val="center"/>
        <w:rPr>
          <w:b/>
          <w:color w:val="000000"/>
          <w:spacing w:val="24"/>
          <w:sz w:val="22"/>
          <w:szCs w:val="22"/>
          <w:lang w:val="ru-RU"/>
        </w:rPr>
      </w:pPr>
      <w:r w:rsidRPr="000207DE">
        <w:rPr>
          <w:b/>
          <w:color w:val="000000"/>
          <w:spacing w:val="24"/>
          <w:sz w:val="22"/>
          <w:szCs w:val="22"/>
          <w:lang w:val="ru-RU"/>
        </w:rPr>
        <w:t xml:space="preserve">Л И Т Е </w:t>
      </w:r>
      <w:proofErr w:type="gramStart"/>
      <w:r w:rsidRPr="000207DE">
        <w:rPr>
          <w:b/>
          <w:color w:val="000000"/>
          <w:spacing w:val="24"/>
          <w:sz w:val="22"/>
          <w:szCs w:val="22"/>
          <w:lang w:val="ru-RU"/>
        </w:rPr>
        <w:t>Р</w:t>
      </w:r>
      <w:proofErr w:type="gramEnd"/>
      <w:r w:rsidRPr="000207DE">
        <w:rPr>
          <w:b/>
          <w:color w:val="000000"/>
          <w:spacing w:val="24"/>
          <w:sz w:val="22"/>
          <w:szCs w:val="22"/>
          <w:lang w:val="ru-RU"/>
        </w:rPr>
        <w:t xml:space="preserve"> А Т У Р А</w:t>
      </w:r>
    </w:p>
    <w:p w:rsidR="00CF0C05" w:rsidRPr="00C82E41" w:rsidRDefault="00F22F28" w:rsidP="000207DE">
      <w:pPr>
        <w:pStyle w:val="a6"/>
        <w:numPr>
          <w:ilvl w:val="0"/>
          <w:numId w:val="1"/>
        </w:numPr>
        <w:spacing w:line="300" w:lineRule="auto"/>
        <w:ind w:left="0" w:firstLine="709"/>
        <w:jc w:val="both"/>
        <w:rPr>
          <w:lang w:val="en-US"/>
        </w:rPr>
      </w:pPr>
      <w:r w:rsidRPr="00C82E41">
        <w:rPr>
          <w:lang w:val="en-US"/>
        </w:rPr>
        <w:t xml:space="preserve">I.V.  </w:t>
      </w:r>
      <w:proofErr w:type="spellStart"/>
      <w:r w:rsidRPr="00C82E41">
        <w:rPr>
          <w:lang w:val="en-US"/>
        </w:rPr>
        <w:t>Golosovsky</w:t>
      </w:r>
      <w:proofErr w:type="spellEnd"/>
      <w:r w:rsidRPr="00C82E41">
        <w:rPr>
          <w:lang w:val="en-US"/>
        </w:rPr>
        <w:t xml:space="preserve">, R.G.  </w:t>
      </w:r>
      <w:proofErr w:type="spellStart"/>
      <w:r w:rsidRPr="00C82E41">
        <w:rPr>
          <w:lang w:val="en-US"/>
        </w:rPr>
        <w:t>Delaplane</w:t>
      </w:r>
      <w:proofErr w:type="spellEnd"/>
      <w:r w:rsidRPr="00C82E41">
        <w:rPr>
          <w:lang w:val="en-US"/>
        </w:rPr>
        <w:t>, A.A. Naberezhnov, Y.A. Kumzerov. Thermal motions in lead co</w:t>
      </w:r>
      <w:r w:rsidRPr="00C82E41">
        <w:rPr>
          <w:lang w:val="en-US"/>
        </w:rPr>
        <w:t>n</w:t>
      </w:r>
      <w:r w:rsidRPr="00C82E41">
        <w:rPr>
          <w:lang w:val="en-US"/>
        </w:rPr>
        <w:t xml:space="preserve">fined within porous glass // Phys. Rev. </w:t>
      </w:r>
      <w:r w:rsidRPr="00C82E41">
        <w:rPr>
          <w:bCs/>
          <w:lang w:val="en-US"/>
        </w:rPr>
        <w:t>B. – 2004 – V. 69.- P.</w:t>
      </w:r>
      <w:r w:rsidRPr="00C82E41">
        <w:rPr>
          <w:lang w:val="en-US"/>
        </w:rPr>
        <w:t xml:space="preserve"> 132301-1 – 132301-4 </w:t>
      </w:r>
    </w:p>
    <w:p w:rsidR="00CF0C05" w:rsidRPr="00C82E41" w:rsidRDefault="00CF0C05" w:rsidP="000207DE">
      <w:pPr>
        <w:pStyle w:val="a6"/>
        <w:numPr>
          <w:ilvl w:val="0"/>
          <w:numId w:val="1"/>
        </w:numPr>
        <w:spacing w:line="300" w:lineRule="auto"/>
        <w:ind w:left="0" w:firstLine="709"/>
        <w:jc w:val="both"/>
        <w:rPr>
          <w:lang w:val="en-US"/>
        </w:rPr>
      </w:pPr>
      <w:proofErr w:type="spellStart"/>
      <w:r w:rsidRPr="00C82E41">
        <w:rPr>
          <w:lang w:val="en-US"/>
        </w:rPr>
        <w:t>G.K.</w:t>
      </w:r>
      <w:r w:rsidRPr="00C82E41">
        <w:rPr>
          <w:bCs/>
          <w:lang w:val="en-US"/>
        </w:rPr>
        <w:t>Williamson</w:t>
      </w:r>
      <w:proofErr w:type="spellEnd"/>
      <w:r w:rsidRPr="00C82E41">
        <w:rPr>
          <w:bCs/>
          <w:lang w:val="en-US"/>
        </w:rPr>
        <w:t xml:space="preserve">, W.H. Hall. </w:t>
      </w:r>
      <w:r w:rsidRPr="00C82E41">
        <w:rPr>
          <w:lang w:val="en-US"/>
        </w:rPr>
        <w:t xml:space="preserve">X-ray line broadening from filed </w:t>
      </w:r>
      <w:proofErr w:type="spellStart"/>
      <w:r w:rsidRPr="00C82E41">
        <w:rPr>
          <w:lang w:val="en-US"/>
        </w:rPr>
        <w:t>aluminium</w:t>
      </w:r>
      <w:proofErr w:type="spellEnd"/>
      <w:r w:rsidRPr="00C82E41">
        <w:rPr>
          <w:lang w:val="en-US"/>
        </w:rPr>
        <w:t xml:space="preserve"> and wolfram // </w:t>
      </w:r>
      <w:proofErr w:type="spellStart"/>
      <w:r w:rsidRPr="00C82E41">
        <w:rPr>
          <w:lang w:val="en-US"/>
        </w:rPr>
        <w:t>Acta</w:t>
      </w:r>
      <w:proofErr w:type="spellEnd"/>
      <w:r w:rsidRPr="00C82E41">
        <w:rPr>
          <w:lang w:val="en-US"/>
        </w:rPr>
        <w:t xml:space="preserve"> </w:t>
      </w:r>
      <w:proofErr w:type="spellStart"/>
      <w:r w:rsidRPr="00C82E41">
        <w:rPr>
          <w:lang w:val="en-US"/>
        </w:rPr>
        <w:t>Metallurgica</w:t>
      </w:r>
      <w:proofErr w:type="spellEnd"/>
      <w:r w:rsidRPr="00C82E41">
        <w:rPr>
          <w:lang w:val="en-US"/>
        </w:rPr>
        <w:t xml:space="preserve">. - 1953. - V. 1. -  Pp. 22–31. </w:t>
      </w:r>
    </w:p>
    <w:p w:rsidR="004158A7" w:rsidRPr="00C82E41" w:rsidRDefault="006C1192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rPr>
          <w:lang w:val="en-US"/>
        </w:rPr>
      </w:pPr>
      <w:r w:rsidRPr="00C82E41">
        <w:rPr>
          <w:rFonts w:eastAsiaTheme="minorHAnsi"/>
          <w:lang w:val="en-US" w:eastAsia="en-US"/>
        </w:rPr>
        <w:lastRenderedPageBreak/>
        <w:t>V</w:t>
      </w:r>
      <w:r w:rsidR="00532D96" w:rsidRPr="00C82E41">
        <w:rPr>
          <w:rFonts w:eastAsiaTheme="minorHAnsi"/>
          <w:lang w:val="en-US" w:eastAsia="en-US"/>
        </w:rPr>
        <w:t>.</w:t>
      </w:r>
      <w:r w:rsidRPr="00C82E41">
        <w:rPr>
          <w:rFonts w:eastAsiaTheme="minorHAnsi"/>
          <w:lang w:val="en-US" w:eastAsia="en-US"/>
        </w:rPr>
        <w:t>D</w:t>
      </w:r>
      <w:r w:rsidR="00532D96" w:rsidRPr="00C82E41">
        <w:rPr>
          <w:rFonts w:eastAsiaTheme="minorHAnsi"/>
          <w:lang w:val="en-US" w:eastAsia="en-US"/>
        </w:rPr>
        <w:t>.</w:t>
      </w:r>
      <w:r w:rsidRPr="00C82E41">
        <w:rPr>
          <w:rFonts w:eastAsiaTheme="minorHAnsi"/>
          <w:lang w:val="en-US" w:eastAsia="en-US"/>
        </w:rPr>
        <w:t xml:space="preserve"> Mote, Y</w:t>
      </w:r>
      <w:r w:rsidR="00532D96" w:rsidRPr="00C82E41">
        <w:rPr>
          <w:rFonts w:eastAsiaTheme="minorHAnsi"/>
          <w:lang w:val="en-US" w:eastAsia="en-US"/>
        </w:rPr>
        <w:t>.</w:t>
      </w:r>
      <w:r w:rsidRPr="00C82E41">
        <w:rPr>
          <w:rFonts w:eastAsiaTheme="minorHAnsi"/>
          <w:lang w:val="en-US" w:eastAsia="en-US"/>
        </w:rPr>
        <w:t xml:space="preserve"> </w:t>
      </w:r>
      <w:proofErr w:type="spellStart"/>
      <w:r w:rsidRPr="00C82E41">
        <w:rPr>
          <w:rFonts w:eastAsiaTheme="minorHAnsi"/>
          <w:lang w:val="en-US" w:eastAsia="en-US"/>
        </w:rPr>
        <w:t>Purushotham</w:t>
      </w:r>
      <w:proofErr w:type="spellEnd"/>
      <w:r w:rsidRPr="00C82E41">
        <w:rPr>
          <w:rFonts w:eastAsiaTheme="minorHAnsi"/>
          <w:lang w:val="en-US" w:eastAsia="en-US"/>
        </w:rPr>
        <w:t xml:space="preserve"> and B</w:t>
      </w:r>
      <w:r w:rsidR="00532D96" w:rsidRPr="00C82E41">
        <w:rPr>
          <w:rFonts w:eastAsiaTheme="minorHAnsi"/>
          <w:lang w:val="en-US" w:eastAsia="en-US"/>
        </w:rPr>
        <w:t>.</w:t>
      </w:r>
      <w:r w:rsidRPr="00C82E41">
        <w:rPr>
          <w:rFonts w:eastAsiaTheme="minorHAnsi"/>
          <w:lang w:val="en-US" w:eastAsia="en-US"/>
        </w:rPr>
        <w:t>N</w:t>
      </w:r>
      <w:r w:rsidR="00532D96" w:rsidRPr="00C82E41">
        <w:rPr>
          <w:rFonts w:eastAsiaTheme="minorHAnsi"/>
          <w:lang w:val="en-US" w:eastAsia="en-US"/>
        </w:rPr>
        <w:t>.</w:t>
      </w:r>
      <w:r w:rsidRPr="00C82E41">
        <w:rPr>
          <w:rFonts w:eastAsiaTheme="minorHAnsi"/>
          <w:lang w:val="en-US" w:eastAsia="en-US"/>
        </w:rPr>
        <w:t xml:space="preserve"> Dole</w:t>
      </w:r>
      <w:r w:rsidR="00532D96" w:rsidRPr="00C82E41">
        <w:rPr>
          <w:rFonts w:eastAsiaTheme="minorHAnsi"/>
          <w:lang w:val="en-US" w:eastAsia="en-US"/>
        </w:rPr>
        <w:t xml:space="preserve">. Williamson-Hall analysis in estimation of lattice strain in nanometer-sized </w:t>
      </w:r>
      <w:proofErr w:type="spellStart"/>
      <w:r w:rsidR="00532D96" w:rsidRPr="00C82E41">
        <w:rPr>
          <w:rFonts w:eastAsiaTheme="minorHAnsi"/>
          <w:lang w:val="en-US" w:eastAsia="en-US"/>
        </w:rPr>
        <w:t>ZnO</w:t>
      </w:r>
      <w:proofErr w:type="spellEnd"/>
      <w:r w:rsidR="00532D96" w:rsidRPr="00C82E41">
        <w:rPr>
          <w:rFonts w:eastAsiaTheme="minorHAnsi"/>
          <w:lang w:val="en-US" w:eastAsia="en-US"/>
        </w:rPr>
        <w:t xml:space="preserve"> particles // Journal of Theoretical and Applied Physics – 2012 </w:t>
      </w:r>
      <w:r w:rsidR="004158A7" w:rsidRPr="00C82E41">
        <w:rPr>
          <w:rFonts w:eastAsiaTheme="minorHAnsi"/>
          <w:lang w:val="en-US" w:eastAsia="en-US"/>
        </w:rPr>
        <w:t>– V.</w:t>
      </w:r>
      <w:r w:rsidR="00532D96" w:rsidRPr="00C82E41">
        <w:rPr>
          <w:rFonts w:eastAsiaTheme="minorHAnsi"/>
          <w:lang w:val="en-US" w:eastAsia="en-US"/>
        </w:rPr>
        <w:t xml:space="preserve"> 6(6) – P</w:t>
      </w:r>
      <w:r w:rsidR="004158A7" w:rsidRPr="00C82E41">
        <w:rPr>
          <w:rFonts w:eastAsiaTheme="minorHAnsi"/>
          <w:lang w:val="en-US" w:eastAsia="en-US"/>
        </w:rPr>
        <w:t>p</w:t>
      </w:r>
      <w:r w:rsidR="00532D96" w:rsidRPr="00C82E41">
        <w:rPr>
          <w:rFonts w:eastAsiaTheme="minorHAnsi"/>
          <w:lang w:val="en-US" w:eastAsia="en-US"/>
        </w:rPr>
        <w:t>.1-8</w:t>
      </w:r>
    </w:p>
    <w:p w:rsidR="00532D96" w:rsidRPr="00C82E41" w:rsidRDefault="00532D96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rPr>
          <w:lang w:val="en-US"/>
        </w:rPr>
      </w:pPr>
      <w:r w:rsidRPr="00C82E41">
        <w:rPr>
          <w:rFonts w:eastAsiaTheme="minorHAnsi"/>
          <w:bCs/>
          <w:lang w:val="en-US" w:eastAsia="en-US"/>
        </w:rPr>
        <w:t>Y</w:t>
      </w:r>
      <w:r w:rsidR="004158A7" w:rsidRPr="00C82E41">
        <w:rPr>
          <w:rFonts w:eastAsiaTheme="minorHAnsi"/>
          <w:bCs/>
          <w:lang w:val="en-US" w:eastAsia="en-US"/>
        </w:rPr>
        <w:t>.</w:t>
      </w:r>
      <w:r w:rsidRPr="00C82E41">
        <w:rPr>
          <w:rFonts w:eastAsiaTheme="minorHAnsi"/>
          <w:bCs/>
          <w:lang w:val="en-US" w:eastAsia="en-US"/>
        </w:rPr>
        <w:t xml:space="preserve"> T</w:t>
      </w:r>
      <w:r w:rsidR="004158A7" w:rsidRPr="00C82E41">
        <w:rPr>
          <w:rFonts w:eastAsiaTheme="minorHAnsi"/>
          <w:bCs/>
          <w:lang w:val="en-US" w:eastAsia="en-US"/>
        </w:rPr>
        <w:t>.</w:t>
      </w:r>
      <w:r w:rsidRPr="00C82E41">
        <w:rPr>
          <w:rFonts w:eastAsiaTheme="minorHAnsi"/>
          <w:bCs/>
          <w:lang w:val="en-US" w:eastAsia="en-US"/>
        </w:rPr>
        <w:t xml:space="preserve"> </w:t>
      </w:r>
      <w:proofErr w:type="spellStart"/>
      <w:r w:rsidRPr="00C82E41">
        <w:rPr>
          <w:rFonts w:eastAsiaTheme="minorHAnsi"/>
          <w:bCs/>
          <w:lang w:val="en-US" w:eastAsia="en-US"/>
        </w:rPr>
        <w:t>Prabhu</w:t>
      </w:r>
      <w:proofErr w:type="spellEnd"/>
      <w:r w:rsidRPr="00C82E41">
        <w:rPr>
          <w:rFonts w:eastAsiaTheme="minorHAnsi"/>
          <w:bCs/>
          <w:lang w:val="en-US" w:eastAsia="en-US"/>
        </w:rPr>
        <w:t>, K</w:t>
      </w:r>
      <w:r w:rsidR="004158A7" w:rsidRPr="00C82E41">
        <w:rPr>
          <w:rFonts w:eastAsiaTheme="minorHAnsi"/>
          <w:bCs/>
          <w:lang w:val="en-US" w:eastAsia="en-US"/>
        </w:rPr>
        <w:t>.</w:t>
      </w:r>
      <w:r w:rsidRPr="00C82E41">
        <w:rPr>
          <w:rFonts w:eastAsiaTheme="minorHAnsi"/>
          <w:bCs/>
          <w:lang w:val="en-US" w:eastAsia="en-US"/>
        </w:rPr>
        <w:t xml:space="preserve"> V</w:t>
      </w:r>
      <w:r w:rsidR="004158A7" w:rsidRPr="00C82E41">
        <w:rPr>
          <w:rFonts w:eastAsiaTheme="minorHAnsi"/>
          <w:bCs/>
          <w:lang w:val="en-US" w:eastAsia="en-US"/>
        </w:rPr>
        <w:t>.</w:t>
      </w:r>
      <w:r w:rsidRPr="00C82E41">
        <w:rPr>
          <w:rFonts w:eastAsiaTheme="minorHAnsi"/>
          <w:bCs/>
          <w:lang w:val="en-US" w:eastAsia="en-US"/>
        </w:rPr>
        <w:t xml:space="preserve"> Rao,</w:t>
      </w:r>
      <w:r w:rsidR="004158A7" w:rsidRPr="00C82E41">
        <w:rPr>
          <w:rFonts w:eastAsiaTheme="minorHAnsi"/>
          <w:bCs/>
          <w:lang w:val="en-US" w:eastAsia="en-US"/>
        </w:rPr>
        <w:t xml:space="preserve"> </w:t>
      </w:r>
      <w:r w:rsidRPr="00C82E41">
        <w:rPr>
          <w:rFonts w:eastAsiaTheme="minorHAnsi"/>
          <w:bCs/>
          <w:lang w:val="en-US" w:eastAsia="en-US"/>
        </w:rPr>
        <w:t>V</w:t>
      </w:r>
      <w:r w:rsidR="004158A7" w:rsidRPr="00C82E41">
        <w:rPr>
          <w:rFonts w:eastAsiaTheme="minorHAnsi"/>
          <w:bCs/>
          <w:lang w:val="en-US" w:eastAsia="en-US"/>
        </w:rPr>
        <w:t>.</w:t>
      </w:r>
      <w:r w:rsidRPr="00C82E41">
        <w:rPr>
          <w:rFonts w:eastAsiaTheme="minorHAnsi"/>
          <w:bCs/>
          <w:lang w:val="en-US" w:eastAsia="en-US"/>
        </w:rPr>
        <w:t xml:space="preserve"> S</w:t>
      </w:r>
      <w:r w:rsidR="004158A7" w:rsidRPr="00C82E41">
        <w:rPr>
          <w:rFonts w:eastAsiaTheme="minorHAnsi"/>
          <w:bCs/>
          <w:lang w:val="en-US" w:eastAsia="en-US"/>
        </w:rPr>
        <w:t>.</w:t>
      </w:r>
      <w:r w:rsidRPr="00C82E41">
        <w:rPr>
          <w:rFonts w:eastAsiaTheme="minorHAnsi"/>
          <w:bCs/>
          <w:lang w:val="en-US" w:eastAsia="en-US"/>
        </w:rPr>
        <w:t xml:space="preserve"> S</w:t>
      </w:r>
      <w:r w:rsidR="004158A7" w:rsidRPr="00C82E41">
        <w:rPr>
          <w:rFonts w:eastAsiaTheme="minorHAnsi"/>
          <w:bCs/>
          <w:lang w:val="en-US" w:eastAsia="en-US"/>
        </w:rPr>
        <w:t>.</w:t>
      </w:r>
      <w:r w:rsidRPr="00C82E41">
        <w:rPr>
          <w:rFonts w:eastAsiaTheme="minorHAnsi"/>
          <w:bCs/>
          <w:lang w:val="en-US" w:eastAsia="en-US"/>
        </w:rPr>
        <w:t xml:space="preserve"> Kumar, B</w:t>
      </w:r>
      <w:r w:rsidR="004158A7" w:rsidRPr="00C82E41">
        <w:rPr>
          <w:rFonts w:eastAsiaTheme="minorHAnsi"/>
          <w:bCs/>
          <w:lang w:val="en-US" w:eastAsia="en-US"/>
        </w:rPr>
        <w:t>.</w:t>
      </w:r>
      <w:r w:rsidRPr="00C82E41">
        <w:rPr>
          <w:rFonts w:eastAsiaTheme="minorHAnsi"/>
          <w:bCs/>
          <w:lang w:val="en-US" w:eastAsia="en-US"/>
        </w:rPr>
        <w:t xml:space="preserve"> S</w:t>
      </w:r>
      <w:r w:rsidR="004158A7" w:rsidRPr="00C82E41">
        <w:rPr>
          <w:rFonts w:eastAsiaTheme="minorHAnsi"/>
          <w:bCs/>
          <w:lang w:val="en-US" w:eastAsia="en-US"/>
        </w:rPr>
        <w:t>.</w:t>
      </w:r>
      <w:r w:rsidRPr="00C82E41">
        <w:rPr>
          <w:rFonts w:eastAsiaTheme="minorHAnsi"/>
          <w:bCs/>
          <w:lang w:val="en-US" w:eastAsia="en-US"/>
        </w:rPr>
        <w:t xml:space="preserve"> </w:t>
      </w:r>
      <w:proofErr w:type="spellStart"/>
      <w:r w:rsidRPr="00C82E41">
        <w:rPr>
          <w:rFonts w:eastAsiaTheme="minorHAnsi"/>
          <w:bCs/>
          <w:lang w:val="en-US" w:eastAsia="en-US"/>
        </w:rPr>
        <w:t>Kumari</w:t>
      </w:r>
      <w:proofErr w:type="spellEnd"/>
      <w:r w:rsidR="004158A7" w:rsidRPr="00C82E41">
        <w:rPr>
          <w:rFonts w:eastAsiaTheme="minorHAnsi"/>
          <w:bCs/>
          <w:lang w:val="en-US" w:eastAsia="en-US"/>
        </w:rPr>
        <w:t xml:space="preserve">. X-Ray Analysis by Williamson-Hall and Size-Strain Plot Methods of </w:t>
      </w:r>
      <w:proofErr w:type="spellStart"/>
      <w:r w:rsidR="004158A7" w:rsidRPr="00C82E41">
        <w:rPr>
          <w:rFonts w:eastAsiaTheme="minorHAnsi"/>
          <w:bCs/>
          <w:lang w:val="en-US" w:eastAsia="en-US"/>
        </w:rPr>
        <w:t>ZnO</w:t>
      </w:r>
      <w:proofErr w:type="spellEnd"/>
      <w:r w:rsidR="004158A7" w:rsidRPr="00C82E41">
        <w:rPr>
          <w:rFonts w:eastAsiaTheme="minorHAnsi"/>
          <w:bCs/>
          <w:lang w:val="en-US" w:eastAsia="en-US"/>
        </w:rPr>
        <w:t xml:space="preserve"> </w:t>
      </w:r>
      <w:proofErr w:type="spellStart"/>
      <w:r w:rsidR="004158A7" w:rsidRPr="00C82E41">
        <w:rPr>
          <w:rFonts w:eastAsiaTheme="minorHAnsi"/>
          <w:bCs/>
          <w:lang w:val="en-US" w:eastAsia="en-US"/>
        </w:rPr>
        <w:t>Nanoparticles</w:t>
      </w:r>
      <w:proofErr w:type="spellEnd"/>
      <w:r w:rsidR="004158A7" w:rsidRPr="00C82E41">
        <w:rPr>
          <w:rFonts w:eastAsiaTheme="minorHAnsi"/>
          <w:bCs/>
          <w:lang w:val="en-US" w:eastAsia="en-US"/>
        </w:rPr>
        <w:t xml:space="preserve"> with Fuel Variation // World Journal of Nano Science and Engineering – 2014 – V. 4 – Pp. 21-28</w:t>
      </w:r>
    </w:p>
    <w:p w:rsidR="00DE1CEC" w:rsidRPr="00C82E41" w:rsidRDefault="00E1057D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rPr>
          <w:lang w:val="en-US"/>
        </w:rPr>
      </w:pPr>
      <w:r w:rsidRPr="00C82E41">
        <w:rPr>
          <w:lang w:val="ru-RU"/>
        </w:rPr>
        <w:t>А</w:t>
      </w:r>
      <w:r w:rsidRPr="00C82E41">
        <w:rPr>
          <w:lang w:val="en-US"/>
        </w:rPr>
        <w:t>.</w:t>
      </w:r>
      <w:r w:rsidRPr="00C82E41">
        <w:rPr>
          <w:lang w:val="ru-RU"/>
        </w:rPr>
        <w:t>И</w:t>
      </w:r>
      <w:r w:rsidRPr="00C82E41">
        <w:rPr>
          <w:lang w:val="en-US"/>
        </w:rPr>
        <w:t xml:space="preserve">. </w:t>
      </w:r>
      <w:r w:rsidRPr="00C82E41">
        <w:rPr>
          <w:lang w:val="ru-RU"/>
        </w:rPr>
        <w:t>Бескровный</w:t>
      </w:r>
      <w:r w:rsidRPr="00C82E41">
        <w:rPr>
          <w:lang w:val="en-US"/>
        </w:rPr>
        <w:t xml:space="preserve">, </w:t>
      </w:r>
      <w:r w:rsidRPr="00C82E41">
        <w:rPr>
          <w:lang w:val="ru-RU"/>
        </w:rPr>
        <w:t>С</w:t>
      </w:r>
      <w:r w:rsidRPr="00C82E41">
        <w:rPr>
          <w:lang w:val="en-US"/>
        </w:rPr>
        <w:t>.</w:t>
      </w:r>
      <w:r w:rsidRPr="00C82E41">
        <w:rPr>
          <w:lang w:val="ru-RU"/>
        </w:rPr>
        <w:t>Г</w:t>
      </w:r>
      <w:r w:rsidRPr="00C82E41">
        <w:rPr>
          <w:lang w:val="en-US"/>
        </w:rPr>
        <w:t xml:space="preserve">. </w:t>
      </w:r>
      <w:proofErr w:type="spellStart"/>
      <w:r w:rsidRPr="00C82E41">
        <w:rPr>
          <w:lang w:val="ru-RU"/>
        </w:rPr>
        <w:t>Василовский</w:t>
      </w:r>
      <w:proofErr w:type="spellEnd"/>
      <w:r w:rsidRPr="00C82E41">
        <w:rPr>
          <w:lang w:val="en-US"/>
        </w:rPr>
        <w:t xml:space="preserve">, </w:t>
      </w:r>
      <w:r w:rsidRPr="00C82E41">
        <w:rPr>
          <w:lang w:val="ru-RU"/>
        </w:rPr>
        <w:t>С</w:t>
      </w:r>
      <w:r w:rsidRPr="00C82E41">
        <w:rPr>
          <w:lang w:val="en-US"/>
        </w:rPr>
        <w:t>.</w:t>
      </w:r>
      <w:r w:rsidRPr="00C82E41">
        <w:rPr>
          <w:lang w:val="ru-RU"/>
        </w:rPr>
        <w:t>Б</w:t>
      </w:r>
      <w:r w:rsidRPr="00C82E41">
        <w:rPr>
          <w:lang w:val="en-US"/>
        </w:rPr>
        <w:t xml:space="preserve">. </w:t>
      </w:r>
      <w:r w:rsidRPr="00C82E41">
        <w:rPr>
          <w:lang w:val="ru-RU"/>
        </w:rPr>
        <w:t>Вахрушев</w:t>
      </w:r>
      <w:r w:rsidRPr="00C82E41">
        <w:rPr>
          <w:lang w:val="en-US"/>
        </w:rPr>
        <w:t xml:space="preserve">, </w:t>
      </w:r>
      <w:r w:rsidRPr="00C82E41">
        <w:rPr>
          <w:lang w:val="ru-RU"/>
        </w:rPr>
        <w:t>Д</w:t>
      </w:r>
      <w:r w:rsidRPr="00C82E41">
        <w:rPr>
          <w:lang w:val="en-US"/>
        </w:rPr>
        <w:t>.</w:t>
      </w:r>
      <w:r w:rsidRPr="00C82E41">
        <w:rPr>
          <w:lang w:val="ru-RU"/>
        </w:rPr>
        <w:t>А</w:t>
      </w:r>
      <w:r w:rsidRPr="00C82E41">
        <w:rPr>
          <w:lang w:val="en-US"/>
        </w:rPr>
        <w:t xml:space="preserve">. </w:t>
      </w:r>
      <w:r w:rsidRPr="00C82E41">
        <w:rPr>
          <w:lang w:val="ru-RU"/>
        </w:rPr>
        <w:t>Курдюков</w:t>
      </w:r>
      <w:r w:rsidRPr="00C82E41">
        <w:rPr>
          <w:lang w:val="en-US"/>
        </w:rPr>
        <w:t xml:space="preserve">, </w:t>
      </w:r>
      <w:r w:rsidRPr="00C82E41">
        <w:rPr>
          <w:lang w:val="ru-RU"/>
        </w:rPr>
        <w:t>О</w:t>
      </w:r>
      <w:r w:rsidRPr="00C82E41">
        <w:rPr>
          <w:lang w:val="en-US"/>
        </w:rPr>
        <w:t>.</w:t>
      </w:r>
      <w:r w:rsidRPr="00C82E41">
        <w:rPr>
          <w:lang w:val="ru-RU"/>
        </w:rPr>
        <w:t>И</w:t>
      </w:r>
      <w:r w:rsidRPr="00C82E41">
        <w:rPr>
          <w:lang w:val="en-US"/>
        </w:rPr>
        <w:t xml:space="preserve">. </w:t>
      </w:r>
      <w:r w:rsidRPr="00C82E41">
        <w:rPr>
          <w:lang w:val="ru-RU"/>
        </w:rPr>
        <w:t>Зворыкина</w:t>
      </w:r>
      <w:r w:rsidRPr="00C82E41">
        <w:rPr>
          <w:lang w:val="en-US"/>
        </w:rPr>
        <w:t xml:space="preserve">, </w:t>
      </w:r>
      <w:r w:rsidRPr="00C82E41">
        <w:rPr>
          <w:lang w:val="ru-RU"/>
        </w:rPr>
        <w:t>Н</w:t>
      </w:r>
      <w:r w:rsidRPr="00C82E41">
        <w:rPr>
          <w:lang w:val="en-US"/>
        </w:rPr>
        <w:t>.</w:t>
      </w:r>
      <w:r w:rsidRPr="00C82E41">
        <w:rPr>
          <w:lang w:val="ru-RU"/>
        </w:rPr>
        <w:t>М</w:t>
      </w:r>
      <w:r w:rsidRPr="00C82E41">
        <w:rPr>
          <w:lang w:val="en-US"/>
        </w:rPr>
        <w:t xml:space="preserve">. </w:t>
      </w:r>
      <w:r w:rsidRPr="00C82E41">
        <w:rPr>
          <w:lang w:val="ru-RU"/>
        </w:rPr>
        <w:t>Окунева</w:t>
      </w:r>
      <w:r w:rsidRPr="00C82E41">
        <w:rPr>
          <w:lang w:val="en-US"/>
        </w:rPr>
        <w:t xml:space="preserve">, </w:t>
      </w:r>
      <w:r w:rsidRPr="00C82E41">
        <w:t>M</w:t>
      </w:r>
      <w:r w:rsidRPr="00C82E41">
        <w:rPr>
          <w:lang w:val="en-US"/>
        </w:rPr>
        <w:t>.</w:t>
      </w:r>
      <w:r w:rsidRPr="00C82E41">
        <w:t>Tovar</w:t>
      </w:r>
      <w:r w:rsidRPr="00C82E41">
        <w:rPr>
          <w:lang w:val="en-US"/>
        </w:rPr>
        <w:t xml:space="preserve">, </w:t>
      </w:r>
      <w:r w:rsidRPr="00C82E41">
        <w:t>E</w:t>
      </w:r>
      <w:r w:rsidRPr="00C82E41">
        <w:rPr>
          <w:lang w:val="en-US"/>
        </w:rPr>
        <w:t>.</w:t>
      </w:r>
      <w:proofErr w:type="spellStart"/>
      <w:r w:rsidRPr="00C82E41">
        <w:t>Rysiakiewicz</w:t>
      </w:r>
      <w:proofErr w:type="spellEnd"/>
      <w:r w:rsidRPr="00C82E41">
        <w:rPr>
          <w:lang w:val="en-US"/>
        </w:rPr>
        <w:t>-</w:t>
      </w:r>
      <w:proofErr w:type="spellStart"/>
      <w:r w:rsidRPr="00C82E41">
        <w:t>Pasek</w:t>
      </w:r>
      <w:proofErr w:type="spellEnd"/>
      <w:r w:rsidRPr="00C82E41">
        <w:rPr>
          <w:lang w:val="en-US"/>
        </w:rPr>
        <w:t xml:space="preserve">, </w:t>
      </w:r>
      <w:r w:rsidRPr="00C82E41">
        <w:t>P</w:t>
      </w:r>
      <w:r w:rsidRPr="00C82E41">
        <w:rPr>
          <w:lang w:val="en-US"/>
        </w:rPr>
        <w:t>.</w:t>
      </w:r>
      <w:proofErr w:type="spellStart"/>
      <w:r w:rsidRPr="00C82E41">
        <w:t>Jagu</w:t>
      </w:r>
      <w:proofErr w:type="spellEnd"/>
      <w:r w:rsidRPr="00C82E41">
        <w:rPr>
          <w:lang w:val="en-US"/>
        </w:rPr>
        <w:t xml:space="preserve">ś. </w:t>
      </w:r>
      <w:r w:rsidRPr="00C82E41">
        <w:rPr>
          <w:lang w:val="ru-RU"/>
        </w:rPr>
        <w:t>Температурные</w:t>
      </w:r>
      <w:r w:rsidRPr="00C82E41">
        <w:rPr>
          <w:lang w:val="en-US"/>
        </w:rPr>
        <w:t xml:space="preserve"> </w:t>
      </w:r>
      <w:r w:rsidRPr="00C82E41">
        <w:rPr>
          <w:lang w:val="ru-RU"/>
        </w:rPr>
        <w:t>зависимости</w:t>
      </w:r>
      <w:r w:rsidRPr="00C82E41">
        <w:rPr>
          <w:lang w:val="en-US"/>
        </w:rPr>
        <w:t xml:space="preserve"> </w:t>
      </w:r>
      <w:r w:rsidRPr="00C82E41">
        <w:rPr>
          <w:lang w:val="ru-RU"/>
        </w:rPr>
        <w:t>параметра</w:t>
      </w:r>
      <w:r w:rsidRPr="00C82E41">
        <w:rPr>
          <w:lang w:val="en-US"/>
        </w:rPr>
        <w:t xml:space="preserve"> </w:t>
      </w:r>
      <w:r w:rsidRPr="00C82E41">
        <w:rPr>
          <w:lang w:val="ru-RU"/>
        </w:rPr>
        <w:t>поря</w:t>
      </w:r>
      <w:r w:rsidRPr="00C82E41">
        <w:rPr>
          <w:lang w:val="ru-RU"/>
        </w:rPr>
        <w:t>д</w:t>
      </w:r>
      <w:r w:rsidRPr="00C82E41">
        <w:rPr>
          <w:lang w:val="ru-RU"/>
        </w:rPr>
        <w:t>ка</w:t>
      </w:r>
      <w:r w:rsidRPr="00C82E41">
        <w:rPr>
          <w:lang w:val="en-US"/>
        </w:rPr>
        <w:t xml:space="preserve"> </w:t>
      </w:r>
      <w:r w:rsidRPr="00C82E41">
        <w:rPr>
          <w:lang w:val="ru-RU"/>
        </w:rPr>
        <w:t>для</w:t>
      </w:r>
      <w:r w:rsidRPr="00C82E41">
        <w:rPr>
          <w:lang w:val="en-US"/>
        </w:rPr>
        <w:t xml:space="preserve"> </w:t>
      </w:r>
      <w:r w:rsidRPr="00C82E41">
        <w:rPr>
          <w:lang w:val="ru-RU"/>
        </w:rPr>
        <w:t>нитрита</w:t>
      </w:r>
      <w:r w:rsidRPr="00C82E41">
        <w:rPr>
          <w:lang w:val="en-US"/>
        </w:rPr>
        <w:t xml:space="preserve"> </w:t>
      </w:r>
      <w:r w:rsidRPr="00C82E41">
        <w:rPr>
          <w:lang w:val="ru-RU"/>
        </w:rPr>
        <w:t>натрия</w:t>
      </w:r>
      <w:r w:rsidRPr="00C82E41">
        <w:rPr>
          <w:lang w:val="en-US"/>
        </w:rPr>
        <w:t xml:space="preserve">, </w:t>
      </w:r>
      <w:r w:rsidRPr="00C82E41">
        <w:rPr>
          <w:lang w:val="ru-RU"/>
        </w:rPr>
        <w:t>внедренного</w:t>
      </w:r>
      <w:r w:rsidRPr="00C82E41">
        <w:rPr>
          <w:lang w:val="en-US"/>
        </w:rPr>
        <w:t xml:space="preserve"> </w:t>
      </w:r>
      <w:r w:rsidRPr="00C82E41">
        <w:rPr>
          <w:lang w:val="ru-RU"/>
        </w:rPr>
        <w:t>в</w:t>
      </w:r>
      <w:r w:rsidRPr="00C82E41">
        <w:rPr>
          <w:lang w:val="en-US"/>
        </w:rPr>
        <w:t xml:space="preserve"> </w:t>
      </w:r>
      <w:r w:rsidRPr="00C82E41">
        <w:rPr>
          <w:lang w:val="ru-RU"/>
        </w:rPr>
        <w:t>пористые</w:t>
      </w:r>
      <w:r w:rsidRPr="00C82E41">
        <w:rPr>
          <w:lang w:val="en-US"/>
        </w:rPr>
        <w:t xml:space="preserve"> </w:t>
      </w:r>
      <w:r w:rsidRPr="00C82E41">
        <w:rPr>
          <w:lang w:val="ru-RU"/>
        </w:rPr>
        <w:t>стекла</w:t>
      </w:r>
      <w:r w:rsidRPr="00C82E41">
        <w:rPr>
          <w:lang w:val="en-US"/>
        </w:rPr>
        <w:t xml:space="preserve"> </w:t>
      </w:r>
      <w:r w:rsidRPr="00C82E41">
        <w:rPr>
          <w:lang w:val="ru-RU"/>
        </w:rPr>
        <w:t>и</w:t>
      </w:r>
      <w:r w:rsidRPr="00C82E41">
        <w:rPr>
          <w:lang w:val="en-US"/>
        </w:rPr>
        <w:t xml:space="preserve"> </w:t>
      </w:r>
      <w:r w:rsidRPr="00C82E41">
        <w:rPr>
          <w:lang w:val="ru-RU"/>
        </w:rPr>
        <w:t>опалы</w:t>
      </w:r>
      <w:r w:rsidRPr="00C82E41">
        <w:rPr>
          <w:lang w:val="en-US"/>
        </w:rPr>
        <w:t xml:space="preserve"> // </w:t>
      </w:r>
      <w:r w:rsidRPr="00C82E41">
        <w:rPr>
          <w:lang w:val="ru-RU"/>
        </w:rPr>
        <w:t>Физика</w:t>
      </w:r>
      <w:r w:rsidRPr="00C82E41">
        <w:rPr>
          <w:lang w:val="en-US"/>
        </w:rPr>
        <w:t xml:space="preserve"> </w:t>
      </w:r>
      <w:r w:rsidRPr="00C82E41">
        <w:rPr>
          <w:lang w:val="ru-RU"/>
        </w:rPr>
        <w:t>Твердого</w:t>
      </w:r>
      <w:r w:rsidRPr="00C82E41">
        <w:rPr>
          <w:lang w:val="en-US"/>
        </w:rPr>
        <w:t xml:space="preserve"> </w:t>
      </w:r>
      <w:r w:rsidRPr="00C82E41">
        <w:rPr>
          <w:lang w:val="ru-RU"/>
        </w:rPr>
        <w:t>Тела</w:t>
      </w:r>
      <w:r w:rsidRPr="00C82E41">
        <w:rPr>
          <w:lang w:val="en-US"/>
        </w:rPr>
        <w:t xml:space="preserve"> – 2010 – </w:t>
      </w:r>
      <w:r w:rsidRPr="00C82E41">
        <w:rPr>
          <w:lang w:val="ru-RU"/>
        </w:rPr>
        <w:t>Т</w:t>
      </w:r>
      <w:r w:rsidRPr="00C82E41">
        <w:rPr>
          <w:lang w:val="en-US"/>
        </w:rPr>
        <w:t>.52 (5)</w:t>
      </w:r>
      <w:r w:rsidR="00DE1CEC" w:rsidRPr="00C82E41">
        <w:rPr>
          <w:lang w:val="en-US"/>
        </w:rPr>
        <w:t xml:space="preserve"> – </w:t>
      </w:r>
      <w:proofErr w:type="spellStart"/>
      <w:r w:rsidR="00DE1CEC" w:rsidRPr="00C82E41">
        <w:rPr>
          <w:lang w:val="ru-RU"/>
        </w:rPr>
        <w:t>Сс</w:t>
      </w:r>
      <w:proofErr w:type="spellEnd"/>
      <w:r w:rsidR="00DE1CEC" w:rsidRPr="00C82E41">
        <w:rPr>
          <w:lang w:val="en-US"/>
        </w:rPr>
        <w:t>.</w:t>
      </w:r>
      <w:r w:rsidRPr="00C82E41">
        <w:rPr>
          <w:lang w:val="en-US"/>
        </w:rPr>
        <w:t xml:space="preserve"> 1021-1025</w:t>
      </w:r>
    </w:p>
    <w:p w:rsidR="007A1601" w:rsidRPr="00C82E41" w:rsidRDefault="00DE1CEC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lang w:val="ru-RU"/>
        </w:rPr>
      </w:pPr>
      <w:r w:rsidRPr="00C82E41">
        <w:rPr>
          <w:iCs/>
        </w:rPr>
        <w:t>A</w:t>
      </w:r>
      <w:r w:rsidRPr="00C82E41">
        <w:rPr>
          <w:iCs/>
          <w:lang w:val="en-US"/>
        </w:rPr>
        <w:t>.</w:t>
      </w:r>
      <w:r w:rsidRPr="00C82E41">
        <w:rPr>
          <w:iCs/>
        </w:rPr>
        <w:t>A</w:t>
      </w:r>
      <w:r w:rsidRPr="00C82E41">
        <w:rPr>
          <w:iCs/>
          <w:lang w:val="en-US"/>
        </w:rPr>
        <w:t xml:space="preserve">. </w:t>
      </w:r>
      <w:r w:rsidRPr="00C82E41">
        <w:rPr>
          <w:iCs/>
          <w:lang w:val="ru-RU"/>
        </w:rPr>
        <w:t>Набережнов</w:t>
      </w:r>
      <w:r w:rsidRPr="00C82E41">
        <w:rPr>
          <w:iCs/>
          <w:lang w:val="en-US"/>
        </w:rPr>
        <w:t xml:space="preserve">, </w:t>
      </w:r>
      <w:r w:rsidRPr="00C82E41">
        <w:rPr>
          <w:iCs/>
          <w:lang w:val="ru-RU"/>
        </w:rPr>
        <w:t>П</w:t>
      </w:r>
      <w:r w:rsidRPr="00C82E41">
        <w:rPr>
          <w:iCs/>
          <w:lang w:val="en-US"/>
        </w:rPr>
        <w:t>.</w:t>
      </w:r>
      <w:r w:rsidRPr="00C82E41">
        <w:rPr>
          <w:iCs/>
          <w:lang w:val="ru-RU"/>
        </w:rPr>
        <w:t>Ю</w:t>
      </w:r>
      <w:r w:rsidRPr="00C82E41">
        <w:rPr>
          <w:iCs/>
          <w:lang w:val="en-US"/>
        </w:rPr>
        <w:t xml:space="preserve">. </w:t>
      </w:r>
      <w:r w:rsidRPr="00C82E41">
        <w:rPr>
          <w:iCs/>
          <w:lang w:val="ru-RU"/>
        </w:rPr>
        <w:t>Ванина</w:t>
      </w:r>
      <w:r w:rsidRPr="00C82E41">
        <w:rPr>
          <w:iCs/>
          <w:lang w:val="en-US"/>
        </w:rPr>
        <w:t xml:space="preserve">, </w:t>
      </w:r>
      <w:r w:rsidRPr="00C82E41">
        <w:rPr>
          <w:iCs/>
        </w:rPr>
        <w:t>A</w:t>
      </w:r>
      <w:r w:rsidRPr="00C82E41">
        <w:rPr>
          <w:iCs/>
          <w:lang w:val="en-US"/>
        </w:rPr>
        <w:t>.</w:t>
      </w:r>
      <w:r w:rsidRPr="00C82E41">
        <w:rPr>
          <w:iCs/>
        </w:rPr>
        <w:t>A</w:t>
      </w:r>
      <w:r w:rsidRPr="00C82E41">
        <w:rPr>
          <w:iCs/>
          <w:lang w:val="en-US"/>
        </w:rPr>
        <w:t xml:space="preserve">. </w:t>
      </w:r>
      <w:r w:rsidRPr="00C82E41">
        <w:rPr>
          <w:iCs/>
          <w:lang w:val="ru-RU"/>
        </w:rPr>
        <w:t>Сысоева</w:t>
      </w:r>
      <w:r w:rsidRPr="00C82E41">
        <w:rPr>
          <w:iCs/>
          <w:lang w:val="en-US"/>
        </w:rPr>
        <w:t xml:space="preserve">, </w:t>
      </w:r>
      <w:r w:rsidRPr="00C82E41">
        <w:rPr>
          <w:iCs/>
        </w:rPr>
        <w:t>A</w:t>
      </w:r>
      <w:r w:rsidRPr="00C82E41">
        <w:rPr>
          <w:iCs/>
          <w:lang w:val="en-US"/>
        </w:rPr>
        <w:t xml:space="preserve">. </w:t>
      </w:r>
      <w:r w:rsidRPr="00C82E41">
        <w:rPr>
          <w:iCs/>
        </w:rPr>
        <w:t>Ci</w:t>
      </w:r>
      <w:r w:rsidRPr="00C82E41">
        <w:rPr>
          <w:iCs/>
          <w:lang w:val="en-US"/>
        </w:rPr>
        <w:t>ź</w:t>
      </w:r>
      <w:r w:rsidRPr="00C82E41">
        <w:rPr>
          <w:iCs/>
        </w:rPr>
        <w:t>man</w:t>
      </w:r>
      <w:r w:rsidRPr="00C82E41">
        <w:rPr>
          <w:iCs/>
          <w:lang w:val="en-US"/>
        </w:rPr>
        <w:t xml:space="preserve">, </w:t>
      </w:r>
      <w:r w:rsidRPr="00C82E41">
        <w:rPr>
          <w:iCs/>
        </w:rPr>
        <w:t>E</w:t>
      </w:r>
      <w:r w:rsidRPr="00C82E41">
        <w:rPr>
          <w:iCs/>
          <w:lang w:val="en-US"/>
        </w:rPr>
        <w:t xml:space="preserve">. </w:t>
      </w:r>
      <w:proofErr w:type="spellStart"/>
      <w:r w:rsidRPr="00C82E41">
        <w:rPr>
          <w:iCs/>
        </w:rPr>
        <w:t>Rysiakiewicz</w:t>
      </w:r>
      <w:proofErr w:type="spellEnd"/>
      <w:r w:rsidRPr="00C82E41">
        <w:rPr>
          <w:iCs/>
          <w:lang w:val="en-US"/>
        </w:rPr>
        <w:t>-</w:t>
      </w:r>
      <w:proofErr w:type="spellStart"/>
      <w:r w:rsidRPr="00C82E41">
        <w:rPr>
          <w:iCs/>
        </w:rPr>
        <w:t>Pasek</w:t>
      </w:r>
      <w:proofErr w:type="spellEnd"/>
      <w:r w:rsidRPr="00C82E41">
        <w:rPr>
          <w:iCs/>
          <w:lang w:val="en-US"/>
        </w:rPr>
        <w:t xml:space="preserve">, </w:t>
      </w:r>
      <w:r w:rsidRPr="00C82E41">
        <w:rPr>
          <w:iCs/>
        </w:rPr>
        <w:t>A</w:t>
      </w:r>
      <w:r w:rsidRPr="00C82E41">
        <w:rPr>
          <w:iCs/>
          <w:lang w:val="en-US"/>
        </w:rPr>
        <w:t xml:space="preserve">. </w:t>
      </w:r>
      <w:proofErr w:type="spellStart"/>
      <w:r w:rsidRPr="00C82E41">
        <w:rPr>
          <w:iCs/>
        </w:rPr>
        <w:t>Hoser</w:t>
      </w:r>
      <w:proofErr w:type="spellEnd"/>
      <w:r w:rsidRPr="00C82E41">
        <w:rPr>
          <w:iCs/>
          <w:lang w:val="en-US"/>
        </w:rPr>
        <w:t xml:space="preserve">. </w:t>
      </w:r>
      <w:r w:rsidRPr="00C82E41">
        <w:rPr>
          <w:iCs/>
          <w:lang w:val="ru-RU"/>
        </w:rPr>
        <w:t xml:space="preserve">Влияние ограниченной геометрии на структуру и фазовые переходы в </w:t>
      </w:r>
      <w:proofErr w:type="spellStart"/>
      <w:r w:rsidRPr="00C82E41">
        <w:rPr>
          <w:iCs/>
          <w:lang w:val="ru-RU"/>
        </w:rPr>
        <w:t>наночастицах</w:t>
      </w:r>
      <w:proofErr w:type="spellEnd"/>
      <w:r w:rsidRPr="00C82E41">
        <w:rPr>
          <w:iCs/>
          <w:lang w:val="ru-RU"/>
        </w:rPr>
        <w:t xml:space="preserve"> нитрата калия // Физика Твердого Тела – 2018 – Т. 60(3) – </w:t>
      </w:r>
      <w:proofErr w:type="spellStart"/>
      <w:r w:rsidRPr="00C82E41">
        <w:rPr>
          <w:iCs/>
          <w:lang w:val="ru-RU"/>
        </w:rPr>
        <w:t>Сс</w:t>
      </w:r>
      <w:proofErr w:type="spellEnd"/>
      <w:r w:rsidRPr="00C82E41">
        <w:rPr>
          <w:iCs/>
          <w:lang w:val="ru-RU"/>
        </w:rPr>
        <w:t xml:space="preserve">. 439-442  </w:t>
      </w:r>
    </w:p>
    <w:p w:rsidR="007D5AD9" w:rsidRPr="00C82E41" w:rsidRDefault="007A1601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lang w:val="en-US"/>
        </w:rPr>
      </w:pPr>
      <w:r w:rsidRPr="00C82E41">
        <w:rPr>
          <w:lang w:val="en-US"/>
        </w:rPr>
        <w:t>Yu</w:t>
      </w:r>
      <w:r w:rsidRPr="00C82E41">
        <w:rPr>
          <w:lang w:val="ru-RU"/>
        </w:rPr>
        <w:t>.</w:t>
      </w:r>
      <w:r w:rsidRPr="00C82E41">
        <w:rPr>
          <w:lang w:val="en-US"/>
        </w:rPr>
        <w:t>A</w:t>
      </w:r>
      <w:r w:rsidRPr="00C82E41">
        <w:rPr>
          <w:lang w:val="ru-RU"/>
        </w:rPr>
        <w:t xml:space="preserve">. </w:t>
      </w:r>
      <w:proofErr w:type="spellStart"/>
      <w:r w:rsidRPr="00C82E41">
        <w:rPr>
          <w:lang w:val="en-US"/>
        </w:rPr>
        <w:t>Kumzerov</w:t>
      </w:r>
      <w:proofErr w:type="spellEnd"/>
      <w:r w:rsidRPr="00C82E41">
        <w:rPr>
          <w:lang w:val="ru-RU"/>
        </w:rPr>
        <w:t xml:space="preserve">, </w:t>
      </w:r>
      <w:r w:rsidRPr="00C82E41">
        <w:rPr>
          <w:lang w:val="en-US"/>
        </w:rPr>
        <w:t>A</w:t>
      </w:r>
      <w:r w:rsidRPr="00C82E41">
        <w:rPr>
          <w:lang w:val="ru-RU"/>
        </w:rPr>
        <w:t>.</w:t>
      </w:r>
      <w:r w:rsidRPr="00C82E41">
        <w:rPr>
          <w:lang w:val="en-US"/>
        </w:rPr>
        <w:t>A</w:t>
      </w:r>
      <w:r w:rsidRPr="00C82E41">
        <w:rPr>
          <w:lang w:val="ru-RU"/>
        </w:rPr>
        <w:t xml:space="preserve">. </w:t>
      </w:r>
      <w:proofErr w:type="spellStart"/>
      <w:r w:rsidRPr="00C82E41">
        <w:rPr>
          <w:lang w:val="en-US"/>
        </w:rPr>
        <w:t>Nabereznov</w:t>
      </w:r>
      <w:proofErr w:type="spellEnd"/>
      <w:r w:rsidRPr="00C82E41">
        <w:rPr>
          <w:lang w:val="ru-RU"/>
        </w:rPr>
        <w:t xml:space="preserve">, </w:t>
      </w:r>
      <w:r w:rsidRPr="00C82E41">
        <w:rPr>
          <w:lang w:val="en-US"/>
        </w:rPr>
        <w:t>B</w:t>
      </w:r>
      <w:r w:rsidRPr="00C82E41">
        <w:rPr>
          <w:lang w:val="ru-RU"/>
        </w:rPr>
        <w:t>.</w:t>
      </w:r>
      <w:r w:rsidRPr="00C82E41">
        <w:rPr>
          <w:lang w:val="en-US"/>
        </w:rPr>
        <w:t>N</w:t>
      </w:r>
      <w:r w:rsidRPr="00C82E41">
        <w:rPr>
          <w:lang w:val="ru-RU"/>
        </w:rPr>
        <w:t xml:space="preserve">. </w:t>
      </w:r>
      <w:proofErr w:type="spellStart"/>
      <w:r w:rsidRPr="00C82E41">
        <w:rPr>
          <w:lang w:val="en-US"/>
        </w:rPr>
        <w:t>Savenko</w:t>
      </w:r>
      <w:proofErr w:type="spellEnd"/>
      <w:r w:rsidRPr="00C82E41">
        <w:rPr>
          <w:lang w:val="ru-RU"/>
        </w:rPr>
        <w:t xml:space="preserve">, </w:t>
      </w:r>
      <w:r w:rsidRPr="00C82E41">
        <w:rPr>
          <w:lang w:val="en-US"/>
        </w:rPr>
        <w:t>and</w:t>
      </w:r>
      <w:r w:rsidRPr="00C82E41">
        <w:rPr>
          <w:lang w:val="ru-RU"/>
        </w:rPr>
        <w:t xml:space="preserve"> </w:t>
      </w:r>
      <w:r w:rsidRPr="00C82E41">
        <w:rPr>
          <w:lang w:val="en-US"/>
        </w:rPr>
        <w:t>S</w:t>
      </w:r>
      <w:r w:rsidRPr="00C82E41">
        <w:rPr>
          <w:lang w:val="ru-RU"/>
        </w:rPr>
        <w:t>.</w:t>
      </w:r>
      <w:r w:rsidRPr="00C82E41">
        <w:rPr>
          <w:lang w:val="en-US"/>
        </w:rPr>
        <w:t>B</w:t>
      </w:r>
      <w:r w:rsidRPr="00C82E41">
        <w:rPr>
          <w:lang w:val="ru-RU"/>
        </w:rPr>
        <w:t xml:space="preserve">. </w:t>
      </w:r>
      <w:proofErr w:type="spellStart"/>
      <w:r w:rsidRPr="00C82E41">
        <w:rPr>
          <w:lang w:val="en-US"/>
        </w:rPr>
        <w:t>Vakhrushev</w:t>
      </w:r>
      <w:proofErr w:type="spellEnd"/>
      <w:r w:rsidR="00674799" w:rsidRPr="00C82E41">
        <w:rPr>
          <w:lang w:val="ru-RU"/>
        </w:rPr>
        <w:t>.</w:t>
      </w:r>
      <w:r w:rsidRPr="00C82E41">
        <w:rPr>
          <w:lang w:val="ru-RU"/>
        </w:rPr>
        <w:t xml:space="preserve"> </w:t>
      </w:r>
      <w:r w:rsidRPr="00C82E41">
        <w:rPr>
          <w:lang w:val="en-US"/>
        </w:rPr>
        <w:t xml:space="preserve">Freezing and melting of mercury in porous glass //  Phys. Rev. B – 1995 – V. </w:t>
      </w:r>
      <w:r w:rsidRPr="00C82E41">
        <w:rPr>
          <w:bCs/>
          <w:lang w:val="en-US"/>
        </w:rPr>
        <w:t>52(7) – Pp.</w:t>
      </w:r>
      <w:r w:rsidRPr="00C82E41">
        <w:rPr>
          <w:lang w:val="en-US"/>
        </w:rPr>
        <w:t xml:space="preserve"> 4772-4774</w:t>
      </w:r>
    </w:p>
    <w:p w:rsidR="007D5AD9" w:rsidRPr="00C82E41" w:rsidRDefault="007D5AD9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lang w:val="en-US"/>
        </w:rPr>
      </w:pPr>
      <w:r w:rsidRPr="00C82E41">
        <w:rPr>
          <w:lang w:val="en-US"/>
        </w:rPr>
        <w:t xml:space="preserve">I. V. </w:t>
      </w:r>
      <w:proofErr w:type="spellStart"/>
      <w:r w:rsidRPr="00C82E41">
        <w:rPr>
          <w:lang w:val="en-US"/>
        </w:rPr>
        <w:t>Golosovsky</w:t>
      </w:r>
      <w:proofErr w:type="spellEnd"/>
      <w:r w:rsidRPr="00C82E41">
        <w:rPr>
          <w:lang w:val="en-US"/>
        </w:rPr>
        <w:t xml:space="preserve">, O. P. Smirnov, R. G. </w:t>
      </w:r>
      <w:proofErr w:type="spellStart"/>
      <w:r w:rsidRPr="00C82E41">
        <w:rPr>
          <w:lang w:val="en-US"/>
        </w:rPr>
        <w:t>Delaplane</w:t>
      </w:r>
      <w:proofErr w:type="spellEnd"/>
      <w:r w:rsidRPr="00C82E41">
        <w:rPr>
          <w:lang w:val="en-US"/>
        </w:rPr>
        <w:t xml:space="preserve">, A. </w:t>
      </w:r>
      <w:proofErr w:type="spellStart"/>
      <w:r w:rsidRPr="00C82E41">
        <w:rPr>
          <w:lang w:val="en-US"/>
        </w:rPr>
        <w:t>Wannberg</w:t>
      </w:r>
      <w:proofErr w:type="spellEnd"/>
      <w:r w:rsidRPr="00C82E41">
        <w:rPr>
          <w:lang w:val="en-US"/>
        </w:rPr>
        <w:t xml:space="preserve">, Y. A. Kibalin, and A. Naberezhnov, S. B. </w:t>
      </w:r>
      <w:proofErr w:type="spellStart"/>
      <w:r w:rsidRPr="00C82E41">
        <w:rPr>
          <w:lang w:val="en-US"/>
        </w:rPr>
        <w:t>Vakhrushev</w:t>
      </w:r>
      <w:proofErr w:type="spellEnd"/>
      <w:r w:rsidRPr="00C82E41">
        <w:rPr>
          <w:lang w:val="en-US"/>
        </w:rPr>
        <w:t xml:space="preserve">. Atomic motion in Se nanoparticles embedded into a porous glass matrix // Eur. Phys. J. B -2006 – V.54 – Pp. 211-216 </w:t>
      </w:r>
    </w:p>
    <w:p w:rsidR="00EB31A3" w:rsidRPr="00C82E41" w:rsidRDefault="003D02B2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Theme="minorHAnsi"/>
          <w:lang w:val="en-US" w:eastAsia="en-US"/>
        </w:rPr>
      </w:pPr>
      <w:r w:rsidRPr="00C82E41">
        <w:rPr>
          <w:lang w:val="en-US"/>
        </w:rPr>
        <w:t xml:space="preserve"> </w:t>
      </w:r>
      <w:r w:rsidRPr="00C82E41">
        <w:rPr>
          <w:rFonts w:eastAsiaTheme="minorHAnsi"/>
          <w:lang w:val="en-US" w:eastAsia="en-US"/>
        </w:rPr>
        <w:t xml:space="preserve">P. </w:t>
      </w:r>
      <w:proofErr w:type="spellStart"/>
      <w:r w:rsidRPr="00C82E41">
        <w:rPr>
          <w:rFonts w:eastAsiaTheme="minorHAnsi"/>
          <w:lang w:val="en-US" w:eastAsia="en-US"/>
        </w:rPr>
        <w:t>Jóvári</w:t>
      </w:r>
      <w:proofErr w:type="spellEnd"/>
      <w:r w:rsidRPr="00C82E41">
        <w:rPr>
          <w:rFonts w:eastAsiaTheme="minorHAnsi"/>
          <w:lang w:val="en-US" w:eastAsia="en-US"/>
        </w:rPr>
        <w:t xml:space="preserve">, R. G. </w:t>
      </w:r>
      <w:proofErr w:type="spellStart"/>
      <w:r w:rsidRPr="00C82E41">
        <w:rPr>
          <w:rFonts w:eastAsiaTheme="minorHAnsi"/>
          <w:lang w:val="en-US" w:eastAsia="en-US"/>
        </w:rPr>
        <w:t>Delaplane</w:t>
      </w:r>
      <w:proofErr w:type="spellEnd"/>
      <w:r w:rsidRPr="00C82E41">
        <w:rPr>
          <w:rFonts w:eastAsiaTheme="minorHAnsi"/>
          <w:lang w:val="en-US" w:eastAsia="en-US"/>
        </w:rPr>
        <w:t xml:space="preserve">, L. </w:t>
      </w:r>
      <w:proofErr w:type="spellStart"/>
      <w:r w:rsidRPr="00C82E41">
        <w:rPr>
          <w:rFonts w:eastAsiaTheme="minorHAnsi"/>
          <w:lang w:val="en-US" w:eastAsia="en-US"/>
        </w:rPr>
        <w:t>Pusztai</w:t>
      </w:r>
      <w:proofErr w:type="spellEnd"/>
      <w:r w:rsidRPr="00C82E41">
        <w:rPr>
          <w:rFonts w:eastAsiaTheme="minorHAnsi"/>
          <w:lang w:val="en-US" w:eastAsia="en-US"/>
        </w:rPr>
        <w:t xml:space="preserve">. </w:t>
      </w:r>
      <w:r w:rsidRPr="00C82E41">
        <w:rPr>
          <w:rFonts w:eastAsiaTheme="minorHAnsi"/>
          <w:bCs/>
          <w:lang w:val="en-US" w:eastAsia="en-US"/>
        </w:rPr>
        <w:t>Structural models of amorphous selenium // Phys. Rev. B – 2003 – V. 67 – Pp.</w:t>
      </w:r>
      <w:r w:rsidRPr="00C82E41">
        <w:rPr>
          <w:rFonts w:eastAsiaTheme="minorHAnsi"/>
          <w:lang w:val="en-US" w:eastAsia="en-US"/>
        </w:rPr>
        <w:t xml:space="preserve"> 172201-1 – 172201-4</w:t>
      </w:r>
      <w:r w:rsidR="00EB31A3" w:rsidRPr="00C82E41">
        <w:rPr>
          <w:rFonts w:eastAsiaTheme="minorHAnsi"/>
          <w:lang w:val="ru-RU" w:eastAsia="en-US"/>
        </w:rPr>
        <w:t xml:space="preserve"> </w:t>
      </w:r>
    </w:p>
    <w:p w:rsidR="00EB31A3" w:rsidRPr="00C82E41" w:rsidRDefault="00EB31A3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Theme="minorHAnsi"/>
          <w:lang w:val="en-US" w:eastAsia="en-US"/>
        </w:rPr>
      </w:pPr>
      <w:r w:rsidRPr="00C82E41">
        <w:rPr>
          <w:rFonts w:eastAsiaTheme="minorHAnsi"/>
          <w:lang w:val="en-US" w:eastAsia="en-US"/>
        </w:rPr>
        <w:t xml:space="preserve">D. </w:t>
      </w:r>
      <w:proofErr w:type="spellStart"/>
      <w:r w:rsidRPr="00C82E41">
        <w:rPr>
          <w:rFonts w:eastAsiaTheme="minorHAnsi"/>
          <w:lang w:val="en-US" w:eastAsia="en-US"/>
        </w:rPr>
        <w:t>Reznik</w:t>
      </w:r>
      <w:proofErr w:type="spellEnd"/>
      <w:r w:rsidRPr="00C82E41">
        <w:rPr>
          <w:rFonts w:eastAsiaTheme="minorHAnsi"/>
          <w:lang w:val="en-US" w:eastAsia="en-US"/>
        </w:rPr>
        <w:t xml:space="preserve">, C. H. </w:t>
      </w:r>
      <w:proofErr w:type="spellStart"/>
      <w:r w:rsidRPr="00C82E41">
        <w:rPr>
          <w:rFonts w:eastAsiaTheme="minorHAnsi"/>
          <w:lang w:val="en-US" w:eastAsia="en-US"/>
        </w:rPr>
        <w:t>Olk</w:t>
      </w:r>
      <w:proofErr w:type="spellEnd"/>
      <w:r w:rsidRPr="00C82E41">
        <w:rPr>
          <w:rFonts w:eastAsiaTheme="minorHAnsi"/>
          <w:lang w:val="en-US" w:eastAsia="en-US"/>
        </w:rPr>
        <w:t xml:space="preserve">, D. A. Neumann and J. R. D. Copley. X-ray powder diffraction from carbon nanotubes and nanoparticles // </w:t>
      </w:r>
      <w:r w:rsidRPr="00C82E41">
        <w:rPr>
          <w:rFonts w:eastAsiaTheme="minorHAnsi"/>
          <w:iCs/>
          <w:lang w:val="en-US" w:eastAsia="en-US"/>
        </w:rPr>
        <w:t>Phys. Rev. B</w:t>
      </w:r>
      <w:r w:rsidRPr="00C82E41">
        <w:rPr>
          <w:rFonts w:eastAsiaTheme="minorHAnsi"/>
          <w:lang w:val="en-US" w:eastAsia="en-US"/>
        </w:rPr>
        <w:t>. – 1995 – V. 52 – Pp. 116–125.</w:t>
      </w:r>
    </w:p>
    <w:p w:rsidR="00EB31A3" w:rsidRPr="00C82E41" w:rsidRDefault="00EB31A3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Theme="minorHAnsi"/>
          <w:lang w:val="en-US" w:eastAsia="en-US"/>
        </w:rPr>
      </w:pPr>
      <w:r w:rsidRPr="00C82E41">
        <w:rPr>
          <w:rFonts w:eastAsiaTheme="minorHAnsi"/>
          <w:lang w:val="en-US" w:eastAsia="en-US"/>
        </w:rPr>
        <w:t xml:space="preserve">J. K. </w:t>
      </w:r>
      <w:proofErr w:type="spellStart"/>
      <w:r w:rsidRPr="00C82E41">
        <w:rPr>
          <w:rFonts w:eastAsiaTheme="minorHAnsi"/>
          <w:lang w:val="en-US" w:eastAsia="en-US"/>
        </w:rPr>
        <w:t>Kjems</w:t>
      </w:r>
      <w:proofErr w:type="spellEnd"/>
      <w:r w:rsidRPr="00C82E41">
        <w:rPr>
          <w:rFonts w:eastAsiaTheme="minorHAnsi"/>
          <w:lang w:val="en-US" w:eastAsia="en-US"/>
        </w:rPr>
        <w:t xml:space="preserve">, L. </w:t>
      </w:r>
      <w:proofErr w:type="spellStart"/>
      <w:r w:rsidRPr="00C82E41">
        <w:rPr>
          <w:rFonts w:eastAsiaTheme="minorHAnsi"/>
          <w:lang w:val="en-US" w:eastAsia="en-US"/>
        </w:rPr>
        <w:t>Passell</w:t>
      </w:r>
      <w:proofErr w:type="spellEnd"/>
      <w:r w:rsidRPr="00C82E41">
        <w:rPr>
          <w:rFonts w:eastAsiaTheme="minorHAnsi"/>
          <w:lang w:val="en-US" w:eastAsia="en-US"/>
        </w:rPr>
        <w:t xml:space="preserve"> and H. </w:t>
      </w:r>
      <w:proofErr w:type="spellStart"/>
      <w:r w:rsidRPr="00C82E41">
        <w:rPr>
          <w:rFonts w:eastAsiaTheme="minorHAnsi"/>
          <w:lang w:val="en-US" w:eastAsia="en-US"/>
        </w:rPr>
        <w:t>Taub</w:t>
      </w:r>
      <w:proofErr w:type="spellEnd"/>
      <w:r w:rsidRPr="00C82E41">
        <w:rPr>
          <w:rFonts w:eastAsiaTheme="minorHAnsi"/>
          <w:lang w:val="en-US" w:eastAsia="en-US"/>
        </w:rPr>
        <w:t xml:space="preserve">, J. G. Dash and A. D. </w:t>
      </w:r>
      <w:proofErr w:type="spellStart"/>
      <w:r w:rsidRPr="00C82E41">
        <w:rPr>
          <w:rFonts w:eastAsiaTheme="minorHAnsi"/>
          <w:lang w:val="en-US" w:eastAsia="en-US"/>
        </w:rPr>
        <w:t>Novaco</w:t>
      </w:r>
      <w:proofErr w:type="spellEnd"/>
      <w:r w:rsidRPr="00C82E41">
        <w:rPr>
          <w:rFonts w:eastAsiaTheme="minorHAnsi"/>
          <w:lang w:val="en-US" w:eastAsia="en-US"/>
        </w:rPr>
        <w:t>. Neutron scattering study of nitr</w:t>
      </w:r>
      <w:r w:rsidRPr="00C82E41">
        <w:rPr>
          <w:rFonts w:eastAsiaTheme="minorHAnsi"/>
          <w:lang w:val="en-US" w:eastAsia="en-US"/>
        </w:rPr>
        <w:t>o</w:t>
      </w:r>
      <w:r w:rsidRPr="00C82E41">
        <w:rPr>
          <w:rFonts w:eastAsiaTheme="minorHAnsi"/>
          <w:lang w:val="en-US" w:eastAsia="en-US"/>
        </w:rPr>
        <w:t xml:space="preserve">gen adsorbed on basal-plane-oriented graphite. // </w:t>
      </w:r>
      <w:r w:rsidRPr="00C82E41">
        <w:rPr>
          <w:rFonts w:eastAsiaTheme="minorHAnsi"/>
          <w:iCs/>
          <w:lang w:val="en-US" w:eastAsia="en-US"/>
        </w:rPr>
        <w:t>Phys. Rev. B</w:t>
      </w:r>
      <w:r w:rsidRPr="00C82E41">
        <w:rPr>
          <w:rFonts w:eastAsiaTheme="minorHAnsi"/>
          <w:lang w:val="en-US" w:eastAsia="en-US"/>
        </w:rPr>
        <w:t xml:space="preserve"> – 1976 – V.13 – Pp. 1446–1462.</w:t>
      </w:r>
    </w:p>
    <w:p w:rsidR="00EB31A3" w:rsidRPr="00C82E41" w:rsidRDefault="00EB31A3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Theme="minorHAnsi"/>
          <w:lang w:val="en-US" w:eastAsia="en-US"/>
        </w:rPr>
      </w:pPr>
      <w:r w:rsidRPr="00C82E41">
        <w:rPr>
          <w:rFonts w:eastAsiaTheme="minorHAnsi"/>
          <w:lang w:val="en-US" w:eastAsia="en-US"/>
        </w:rPr>
        <w:t xml:space="preserve">P. W. Stephens, P. A. </w:t>
      </w:r>
      <w:proofErr w:type="spellStart"/>
      <w:r w:rsidRPr="00C82E41">
        <w:rPr>
          <w:rFonts w:eastAsiaTheme="minorHAnsi"/>
          <w:lang w:val="en-US" w:eastAsia="en-US"/>
        </w:rPr>
        <w:t>Heiney</w:t>
      </w:r>
      <w:proofErr w:type="spellEnd"/>
      <w:r w:rsidRPr="00C82E41">
        <w:rPr>
          <w:rFonts w:eastAsiaTheme="minorHAnsi"/>
          <w:lang w:val="en-US" w:eastAsia="en-US"/>
        </w:rPr>
        <w:t xml:space="preserve">, R. J. </w:t>
      </w:r>
      <w:proofErr w:type="spellStart"/>
      <w:r w:rsidRPr="00C82E41">
        <w:rPr>
          <w:rFonts w:eastAsiaTheme="minorHAnsi"/>
          <w:lang w:val="en-US" w:eastAsia="en-US"/>
        </w:rPr>
        <w:t>Birgeneau</w:t>
      </w:r>
      <w:proofErr w:type="spellEnd"/>
      <w:r w:rsidRPr="00C82E41">
        <w:rPr>
          <w:rFonts w:eastAsiaTheme="minorHAnsi"/>
          <w:lang w:val="en-US" w:eastAsia="en-US"/>
        </w:rPr>
        <w:t>, P. M. Horn, D. E. Moncton and G. S. Brown. High-resolution x-ray scattering study of the commensurate-incommensurate transition of monolayer Kr on graphite.</w:t>
      </w:r>
      <w:r w:rsidR="0018102B" w:rsidRPr="00C82E41">
        <w:rPr>
          <w:rFonts w:eastAsiaTheme="minorHAnsi"/>
          <w:lang w:val="en-US" w:eastAsia="en-US"/>
        </w:rPr>
        <w:t xml:space="preserve"> //</w:t>
      </w:r>
      <w:r w:rsidRPr="00C82E41">
        <w:rPr>
          <w:rFonts w:eastAsiaTheme="minorHAnsi"/>
          <w:lang w:val="en-US" w:eastAsia="en-US"/>
        </w:rPr>
        <w:t xml:space="preserve"> </w:t>
      </w:r>
      <w:r w:rsidRPr="00C82E41">
        <w:rPr>
          <w:rFonts w:eastAsiaTheme="minorHAnsi"/>
          <w:iCs/>
          <w:lang w:val="en-US" w:eastAsia="en-US"/>
        </w:rPr>
        <w:t>Phys. Rev. B –</w:t>
      </w:r>
      <w:r w:rsidRPr="00C82E41">
        <w:rPr>
          <w:rFonts w:eastAsiaTheme="minorHAnsi"/>
          <w:lang w:val="en-US" w:eastAsia="en-US"/>
        </w:rPr>
        <w:t xml:space="preserve"> 1984 – V.29 – Pp. 3512–3532.</w:t>
      </w:r>
    </w:p>
    <w:p w:rsidR="0066408E" w:rsidRPr="00C82E41" w:rsidRDefault="0018102B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Theme="minorHAnsi"/>
          <w:lang w:val="ru-RU" w:eastAsia="en-US"/>
        </w:rPr>
      </w:pPr>
      <w:r w:rsidRPr="00C82E41">
        <w:rPr>
          <w:rFonts w:eastAsiaTheme="minorHAnsi"/>
          <w:lang w:val="en-US" w:eastAsia="en-US"/>
        </w:rPr>
        <w:t xml:space="preserve">D. Yang and R. F. </w:t>
      </w:r>
      <w:proofErr w:type="spellStart"/>
      <w:r w:rsidRPr="00C82E41">
        <w:rPr>
          <w:rFonts w:eastAsiaTheme="minorHAnsi"/>
          <w:lang w:val="en-US" w:eastAsia="en-US"/>
        </w:rPr>
        <w:t>Frindt</w:t>
      </w:r>
      <w:proofErr w:type="spellEnd"/>
      <w:r w:rsidRPr="00C82E41">
        <w:rPr>
          <w:rFonts w:eastAsiaTheme="minorHAnsi"/>
          <w:lang w:val="en-US" w:eastAsia="en-US"/>
        </w:rPr>
        <w:t xml:space="preserve">. Powder x-ray diffraction of two-dimensional materials.// </w:t>
      </w:r>
      <w:r w:rsidRPr="00C82E41">
        <w:rPr>
          <w:rFonts w:eastAsiaTheme="minorHAnsi"/>
          <w:iCs/>
          <w:lang w:val="en-US" w:eastAsia="en-US"/>
        </w:rPr>
        <w:t>J. Appl. Phys</w:t>
      </w:r>
      <w:r w:rsidRPr="00C82E41">
        <w:rPr>
          <w:rFonts w:eastAsiaTheme="minorHAnsi"/>
          <w:i/>
          <w:iCs/>
          <w:lang w:val="en-US" w:eastAsia="en-US"/>
        </w:rPr>
        <w:t>.</w:t>
      </w:r>
      <w:r w:rsidR="00674799" w:rsidRPr="00C82E41">
        <w:rPr>
          <w:rFonts w:eastAsiaTheme="minorHAnsi"/>
          <w:i/>
          <w:iCs/>
          <w:lang w:val="en-US" w:eastAsia="en-US"/>
        </w:rPr>
        <w:t xml:space="preserve"> </w:t>
      </w:r>
      <w:r w:rsidRPr="00C82E41">
        <w:rPr>
          <w:rFonts w:eastAsiaTheme="minorHAnsi"/>
          <w:iCs/>
          <w:lang w:val="en-US" w:eastAsia="en-US"/>
        </w:rPr>
        <w:t>- 1996 – V.</w:t>
      </w:r>
      <w:r w:rsidRPr="00C82E41">
        <w:rPr>
          <w:rFonts w:eastAsiaTheme="minorHAnsi"/>
          <w:lang w:val="en-US" w:eastAsia="en-US"/>
        </w:rPr>
        <w:t>79 – Pp. 2377–2385.</w:t>
      </w:r>
      <w:r w:rsidR="0066408E" w:rsidRPr="00C82E41">
        <w:rPr>
          <w:rFonts w:eastAsiaTheme="minorHAnsi"/>
          <w:lang w:val="ru-RU" w:eastAsia="en-US"/>
        </w:rPr>
        <w:t xml:space="preserve"> </w:t>
      </w:r>
    </w:p>
    <w:p w:rsidR="00F354BA" w:rsidRPr="00C82E41" w:rsidRDefault="0066408E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Theme="minorHAnsi"/>
          <w:lang w:val="ru-RU" w:eastAsia="en-US"/>
        </w:rPr>
      </w:pPr>
      <w:r w:rsidRPr="00C82E41">
        <w:rPr>
          <w:rFonts w:eastAsiaTheme="minorHAnsi"/>
          <w:lang w:val="en-US" w:eastAsia="en-US"/>
        </w:rPr>
        <w:t>B. E. Warren. X-ray diffraction in random layer lattices. /</w:t>
      </w:r>
      <w:proofErr w:type="gramStart"/>
      <w:r w:rsidRPr="00C82E41">
        <w:rPr>
          <w:rFonts w:eastAsiaTheme="minorHAnsi"/>
          <w:lang w:val="en-US" w:eastAsia="en-US"/>
        </w:rPr>
        <w:t xml:space="preserve">/  </w:t>
      </w:r>
      <w:r w:rsidRPr="00C82E41">
        <w:rPr>
          <w:rFonts w:eastAsiaTheme="minorHAnsi"/>
          <w:iCs/>
          <w:lang w:val="en-US" w:eastAsia="en-US"/>
        </w:rPr>
        <w:t>Phys</w:t>
      </w:r>
      <w:proofErr w:type="gramEnd"/>
      <w:r w:rsidRPr="00C82E41">
        <w:rPr>
          <w:rFonts w:eastAsiaTheme="minorHAnsi"/>
          <w:iCs/>
          <w:lang w:val="en-US" w:eastAsia="en-US"/>
        </w:rPr>
        <w:t>. Rev</w:t>
      </w:r>
      <w:r w:rsidRPr="00C82E41">
        <w:rPr>
          <w:rFonts w:eastAsiaTheme="minorHAnsi"/>
          <w:i/>
          <w:iCs/>
          <w:lang w:val="en-US" w:eastAsia="en-US"/>
        </w:rPr>
        <w:t>.</w:t>
      </w:r>
      <w:r w:rsidRPr="00C82E41">
        <w:rPr>
          <w:rFonts w:eastAsiaTheme="minorHAnsi"/>
          <w:lang w:val="en-US" w:eastAsia="en-US"/>
        </w:rPr>
        <w:t xml:space="preserve"> – 1941 – V. 59 – Pp. 693–698.</w:t>
      </w:r>
      <w:r w:rsidR="00F354BA" w:rsidRPr="00C82E41">
        <w:rPr>
          <w:rFonts w:eastAsiaTheme="minorHAnsi"/>
          <w:lang w:val="ru-RU" w:eastAsia="en-US"/>
        </w:rPr>
        <w:t xml:space="preserve"> </w:t>
      </w:r>
    </w:p>
    <w:p w:rsidR="001A2D86" w:rsidRPr="00C82E41" w:rsidRDefault="00F354BA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Theme="minorHAnsi"/>
          <w:lang w:val="ru-RU" w:eastAsia="en-US"/>
        </w:rPr>
      </w:pPr>
      <w:r w:rsidRPr="00C82E41">
        <w:rPr>
          <w:rFonts w:eastAsiaTheme="minorHAnsi"/>
          <w:lang w:val="en-US" w:eastAsia="en-US"/>
        </w:rPr>
        <w:t xml:space="preserve">A. </w:t>
      </w:r>
      <w:proofErr w:type="spellStart"/>
      <w:r w:rsidRPr="00C82E41">
        <w:rPr>
          <w:rFonts w:eastAsiaTheme="minorHAnsi"/>
          <w:lang w:val="en-US" w:eastAsia="en-US"/>
        </w:rPr>
        <w:t>Cervellino</w:t>
      </w:r>
      <w:proofErr w:type="spellEnd"/>
      <w:r w:rsidRPr="00C82E41">
        <w:rPr>
          <w:rFonts w:eastAsiaTheme="minorHAnsi"/>
          <w:lang w:val="en-US" w:eastAsia="en-US"/>
        </w:rPr>
        <w:t xml:space="preserve">, C. </w:t>
      </w:r>
      <w:proofErr w:type="spellStart"/>
      <w:r w:rsidRPr="00C82E41">
        <w:rPr>
          <w:rFonts w:eastAsiaTheme="minorHAnsi"/>
          <w:lang w:val="en-US" w:eastAsia="en-US"/>
        </w:rPr>
        <w:t>Giannini</w:t>
      </w:r>
      <w:proofErr w:type="spellEnd"/>
      <w:r w:rsidRPr="00C82E41">
        <w:rPr>
          <w:rFonts w:eastAsiaTheme="minorHAnsi"/>
          <w:lang w:val="en-US" w:eastAsia="en-US"/>
        </w:rPr>
        <w:t xml:space="preserve">, A. </w:t>
      </w:r>
      <w:proofErr w:type="spellStart"/>
      <w:r w:rsidRPr="00C82E41">
        <w:rPr>
          <w:rFonts w:eastAsiaTheme="minorHAnsi"/>
          <w:lang w:val="en-US" w:eastAsia="en-US"/>
        </w:rPr>
        <w:t>Guagliardi</w:t>
      </w:r>
      <w:proofErr w:type="spellEnd"/>
      <w:r w:rsidRPr="00C82E41">
        <w:rPr>
          <w:rFonts w:eastAsiaTheme="minorHAnsi"/>
          <w:lang w:val="en-US" w:eastAsia="en-US"/>
        </w:rPr>
        <w:t xml:space="preserve"> and M. </w:t>
      </w:r>
      <w:proofErr w:type="spellStart"/>
      <w:r w:rsidRPr="00C82E41">
        <w:rPr>
          <w:rFonts w:eastAsiaTheme="minorHAnsi"/>
          <w:lang w:val="en-US" w:eastAsia="en-US"/>
        </w:rPr>
        <w:t>Ladisa</w:t>
      </w:r>
      <w:proofErr w:type="spellEnd"/>
      <w:r w:rsidRPr="00C82E41">
        <w:rPr>
          <w:rFonts w:eastAsiaTheme="minorHAnsi"/>
          <w:lang w:val="en-US" w:eastAsia="en-US"/>
        </w:rPr>
        <w:t>. Nanoparticle size distribution est</w:t>
      </w:r>
      <w:r w:rsidRPr="00C82E41">
        <w:rPr>
          <w:rFonts w:eastAsiaTheme="minorHAnsi"/>
          <w:lang w:val="en-US" w:eastAsia="en-US"/>
        </w:rPr>
        <w:t>i</w:t>
      </w:r>
      <w:r w:rsidRPr="00C82E41">
        <w:rPr>
          <w:rFonts w:eastAsiaTheme="minorHAnsi"/>
          <w:lang w:val="en-US" w:eastAsia="en-US"/>
        </w:rPr>
        <w:t xml:space="preserve">mation by a full-pattern powder diffraction analysis. // </w:t>
      </w:r>
      <w:r w:rsidRPr="00C82E41">
        <w:rPr>
          <w:rFonts w:eastAsiaTheme="minorHAnsi"/>
          <w:iCs/>
          <w:lang w:val="en-US" w:eastAsia="en-US"/>
        </w:rPr>
        <w:t>Phys. Rev. B</w:t>
      </w:r>
      <w:r w:rsidRPr="00C82E41">
        <w:rPr>
          <w:rFonts w:eastAsiaTheme="minorHAnsi"/>
          <w:lang w:val="en-US" w:eastAsia="en-US"/>
        </w:rPr>
        <w:t xml:space="preserve"> – 2005 – V. 72 – Pp. 035412–1–9.</w:t>
      </w:r>
    </w:p>
    <w:p w:rsidR="00F354BA" w:rsidRPr="00C82E41" w:rsidRDefault="00F354BA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Theme="minorHAnsi"/>
          <w:lang w:val="ru-RU" w:eastAsia="en-US"/>
        </w:rPr>
      </w:pPr>
      <w:r w:rsidRPr="00C82E41">
        <w:rPr>
          <w:rFonts w:eastAsiaTheme="minorHAnsi"/>
          <w:lang w:val="en-US" w:eastAsia="en-US"/>
        </w:rPr>
        <w:t>I</w:t>
      </w:r>
      <w:r w:rsidRPr="00C82E41">
        <w:rPr>
          <w:rFonts w:eastAsiaTheme="minorHAnsi"/>
          <w:lang w:val="ru-RU" w:eastAsia="en-US"/>
        </w:rPr>
        <w:t>.</w:t>
      </w:r>
      <w:r w:rsidRPr="00C82E41">
        <w:rPr>
          <w:rFonts w:eastAsiaTheme="minorHAnsi"/>
          <w:lang w:val="en-US" w:eastAsia="en-US"/>
        </w:rPr>
        <w:t>V</w:t>
      </w:r>
      <w:r w:rsidRPr="00C82E41">
        <w:rPr>
          <w:rFonts w:eastAsiaTheme="minorHAnsi"/>
          <w:lang w:val="ru-RU" w:eastAsia="en-US"/>
        </w:rPr>
        <w:t xml:space="preserve">. </w:t>
      </w:r>
      <w:proofErr w:type="spellStart"/>
      <w:r w:rsidRPr="00C82E41">
        <w:rPr>
          <w:rFonts w:eastAsiaTheme="minorHAnsi"/>
          <w:lang w:val="en-US" w:eastAsia="en-US"/>
        </w:rPr>
        <w:t>Golosovsky</w:t>
      </w:r>
      <w:proofErr w:type="spellEnd"/>
      <w:r w:rsidRPr="00C82E41">
        <w:rPr>
          <w:rFonts w:eastAsiaTheme="minorHAnsi"/>
          <w:lang w:val="ru-RU" w:eastAsia="en-US"/>
        </w:rPr>
        <w:t xml:space="preserve">, </w:t>
      </w:r>
      <w:r w:rsidRPr="00C82E41">
        <w:rPr>
          <w:rFonts w:eastAsiaTheme="minorHAnsi"/>
          <w:lang w:val="en-US" w:eastAsia="en-US"/>
        </w:rPr>
        <w:t>I</w:t>
      </w:r>
      <w:r w:rsidRPr="00C82E41">
        <w:rPr>
          <w:rFonts w:eastAsiaTheme="minorHAnsi"/>
          <w:lang w:val="ru-RU" w:eastAsia="en-US"/>
        </w:rPr>
        <w:t xml:space="preserve">. </w:t>
      </w:r>
      <w:proofErr w:type="spellStart"/>
      <w:r w:rsidRPr="00C82E41">
        <w:rPr>
          <w:rFonts w:eastAsiaTheme="minorHAnsi"/>
          <w:lang w:val="en-US" w:eastAsia="en-US"/>
        </w:rPr>
        <w:t>Mirebeau</w:t>
      </w:r>
      <w:proofErr w:type="spellEnd"/>
      <w:r w:rsidRPr="00C82E41">
        <w:rPr>
          <w:rFonts w:eastAsiaTheme="minorHAnsi"/>
          <w:lang w:val="ru-RU" w:eastAsia="en-US"/>
        </w:rPr>
        <w:t xml:space="preserve">, </w:t>
      </w:r>
      <w:r w:rsidRPr="00C82E41">
        <w:rPr>
          <w:rFonts w:eastAsiaTheme="minorHAnsi"/>
          <w:lang w:val="en-US" w:eastAsia="en-US"/>
        </w:rPr>
        <w:t>E</w:t>
      </w:r>
      <w:r w:rsidRPr="00C82E41">
        <w:rPr>
          <w:rFonts w:eastAsiaTheme="minorHAnsi"/>
          <w:lang w:val="ru-RU" w:eastAsia="en-US"/>
        </w:rPr>
        <w:t xml:space="preserve">. </w:t>
      </w:r>
      <w:proofErr w:type="spellStart"/>
      <w:r w:rsidRPr="00C82E41">
        <w:rPr>
          <w:rFonts w:eastAsiaTheme="minorHAnsi"/>
          <w:lang w:val="en-US" w:eastAsia="en-US"/>
        </w:rPr>
        <w:t>Elkaim</w:t>
      </w:r>
      <w:proofErr w:type="spellEnd"/>
      <w:r w:rsidRPr="00C82E41">
        <w:rPr>
          <w:rFonts w:eastAsiaTheme="minorHAnsi"/>
          <w:lang w:val="ru-RU" w:eastAsia="en-US"/>
        </w:rPr>
        <w:t xml:space="preserve">, </w:t>
      </w:r>
      <w:r w:rsidRPr="00C82E41">
        <w:rPr>
          <w:rFonts w:eastAsiaTheme="minorHAnsi"/>
          <w:lang w:val="en-US" w:eastAsia="en-US"/>
        </w:rPr>
        <w:t>D</w:t>
      </w:r>
      <w:r w:rsidRPr="00C82E41">
        <w:rPr>
          <w:rFonts w:eastAsiaTheme="minorHAnsi"/>
          <w:lang w:val="ru-RU" w:eastAsia="en-US"/>
        </w:rPr>
        <w:t>.</w:t>
      </w:r>
      <w:r w:rsidRPr="00C82E41">
        <w:rPr>
          <w:rFonts w:eastAsiaTheme="minorHAnsi"/>
          <w:lang w:val="en-US" w:eastAsia="en-US"/>
        </w:rPr>
        <w:t>A</w:t>
      </w:r>
      <w:r w:rsidRPr="00C82E41">
        <w:rPr>
          <w:rFonts w:eastAsiaTheme="minorHAnsi"/>
          <w:lang w:val="ru-RU" w:eastAsia="en-US"/>
        </w:rPr>
        <w:t xml:space="preserve">. </w:t>
      </w:r>
      <w:proofErr w:type="spellStart"/>
      <w:r w:rsidRPr="00C82E41">
        <w:rPr>
          <w:rFonts w:eastAsiaTheme="minorHAnsi"/>
          <w:lang w:val="en-US" w:eastAsia="en-US"/>
        </w:rPr>
        <w:t>Kurdyukov</w:t>
      </w:r>
      <w:proofErr w:type="spellEnd"/>
      <w:r w:rsidRPr="00C82E41">
        <w:rPr>
          <w:rFonts w:eastAsiaTheme="minorHAnsi"/>
          <w:lang w:val="ru-RU" w:eastAsia="en-US"/>
        </w:rPr>
        <w:t xml:space="preserve">, </w:t>
      </w:r>
      <w:r w:rsidRPr="00C82E41">
        <w:rPr>
          <w:rFonts w:eastAsiaTheme="minorHAnsi"/>
          <w:lang w:val="en-US" w:eastAsia="en-US"/>
        </w:rPr>
        <w:t>and</w:t>
      </w:r>
      <w:r w:rsidRPr="00C82E41">
        <w:rPr>
          <w:rFonts w:eastAsiaTheme="minorHAnsi"/>
          <w:lang w:val="ru-RU" w:eastAsia="en-US"/>
        </w:rPr>
        <w:t xml:space="preserve"> </w:t>
      </w:r>
      <w:r w:rsidRPr="00C82E41">
        <w:rPr>
          <w:rFonts w:eastAsiaTheme="minorHAnsi"/>
          <w:lang w:val="en-US" w:eastAsia="en-US"/>
        </w:rPr>
        <w:t>Y</w:t>
      </w:r>
      <w:r w:rsidRPr="00C82E41">
        <w:rPr>
          <w:rFonts w:eastAsiaTheme="minorHAnsi"/>
          <w:lang w:val="ru-RU" w:eastAsia="en-US"/>
        </w:rPr>
        <w:t>.</w:t>
      </w:r>
      <w:r w:rsidRPr="00C82E41">
        <w:rPr>
          <w:rFonts w:eastAsiaTheme="minorHAnsi"/>
          <w:lang w:val="en-US" w:eastAsia="en-US"/>
        </w:rPr>
        <w:t>A</w:t>
      </w:r>
      <w:r w:rsidRPr="00C82E41">
        <w:rPr>
          <w:rFonts w:eastAsiaTheme="minorHAnsi"/>
          <w:lang w:val="ru-RU" w:eastAsia="en-US"/>
        </w:rPr>
        <w:t xml:space="preserve">. </w:t>
      </w:r>
      <w:r w:rsidRPr="00C82E41">
        <w:rPr>
          <w:rFonts w:eastAsiaTheme="minorHAnsi"/>
          <w:lang w:val="en-US" w:eastAsia="en-US"/>
        </w:rPr>
        <w:t>Kumzerov</w:t>
      </w:r>
      <w:r w:rsidRPr="00C82E41">
        <w:rPr>
          <w:rFonts w:eastAsiaTheme="minorHAnsi"/>
          <w:lang w:val="ru-RU" w:eastAsia="en-US"/>
        </w:rPr>
        <w:t xml:space="preserve">. </w:t>
      </w:r>
      <w:r w:rsidRPr="00C82E41">
        <w:rPr>
          <w:rFonts w:eastAsiaTheme="minorHAnsi"/>
          <w:bCs/>
          <w:lang w:val="en-US" w:eastAsia="en-US"/>
        </w:rPr>
        <w:t xml:space="preserve">Structure of </w:t>
      </w:r>
      <w:proofErr w:type="spellStart"/>
      <w:r w:rsidRPr="00C82E41">
        <w:rPr>
          <w:rFonts w:eastAsiaTheme="minorHAnsi"/>
          <w:bCs/>
          <w:lang w:val="en-US" w:eastAsia="en-US"/>
        </w:rPr>
        <w:t>MnO</w:t>
      </w:r>
      <w:proofErr w:type="spellEnd"/>
      <w:r w:rsidRPr="00C82E41">
        <w:rPr>
          <w:rFonts w:eastAsiaTheme="minorHAnsi"/>
          <w:bCs/>
          <w:lang w:val="en-US" w:eastAsia="en-US"/>
        </w:rPr>
        <w:t xml:space="preserve"> </w:t>
      </w:r>
      <w:proofErr w:type="spellStart"/>
      <w:r w:rsidRPr="00C82E41">
        <w:rPr>
          <w:rFonts w:eastAsiaTheme="minorHAnsi"/>
          <w:bCs/>
          <w:lang w:val="en-US" w:eastAsia="en-US"/>
        </w:rPr>
        <w:t>nanoparticles</w:t>
      </w:r>
      <w:proofErr w:type="spellEnd"/>
      <w:r w:rsidRPr="00C82E41">
        <w:rPr>
          <w:rFonts w:eastAsiaTheme="minorHAnsi"/>
          <w:bCs/>
          <w:lang w:val="en-US" w:eastAsia="en-US"/>
        </w:rPr>
        <w:t xml:space="preserve"> embedded into channel-type </w:t>
      </w:r>
      <w:r w:rsidR="001A2D86" w:rsidRPr="00C82E41">
        <w:rPr>
          <w:rFonts w:eastAsiaTheme="minorHAnsi"/>
          <w:bCs/>
          <w:lang w:val="en-US" w:eastAsia="en-US"/>
        </w:rPr>
        <w:t>m</w:t>
      </w:r>
      <w:r w:rsidRPr="00C82E41">
        <w:rPr>
          <w:rFonts w:eastAsiaTheme="minorHAnsi"/>
          <w:bCs/>
          <w:lang w:val="en-US" w:eastAsia="en-US"/>
        </w:rPr>
        <w:t xml:space="preserve">atrices </w:t>
      </w:r>
      <w:r w:rsidR="001A2D86" w:rsidRPr="00C82E41">
        <w:rPr>
          <w:rFonts w:eastAsiaTheme="minorHAnsi"/>
          <w:bCs/>
          <w:lang w:val="en-US" w:eastAsia="en-US"/>
        </w:rPr>
        <w:t xml:space="preserve">// </w:t>
      </w:r>
      <w:r w:rsidRPr="00C82E41">
        <w:rPr>
          <w:rFonts w:eastAsia="CMR9"/>
          <w:lang w:val="en-US" w:eastAsia="en-US"/>
        </w:rPr>
        <w:t>Eur. Phys. J. B</w:t>
      </w:r>
      <w:r w:rsidR="001A2D86" w:rsidRPr="00C82E41">
        <w:rPr>
          <w:rFonts w:eastAsia="CMR9"/>
          <w:lang w:val="en-US" w:eastAsia="en-US"/>
        </w:rPr>
        <w:t xml:space="preserve"> – 2005 – V.</w:t>
      </w:r>
      <w:r w:rsidRPr="00C82E41">
        <w:rPr>
          <w:rFonts w:eastAsia="CMR9"/>
          <w:lang w:val="en-US" w:eastAsia="en-US"/>
        </w:rPr>
        <w:t xml:space="preserve"> </w:t>
      </w:r>
      <w:r w:rsidRPr="00C82E41">
        <w:rPr>
          <w:rFonts w:eastAsia="CMR9"/>
          <w:bCs/>
          <w:lang w:val="en-US" w:eastAsia="en-US"/>
        </w:rPr>
        <w:t>47</w:t>
      </w:r>
      <w:r w:rsidR="001A2D86" w:rsidRPr="00C82E41">
        <w:rPr>
          <w:rFonts w:eastAsia="CMR9"/>
          <w:bCs/>
          <w:lang w:val="en-US" w:eastAsia="en-US"/>
        </w:rPr>
        <w:t xml:space="preserve"> – Pp.</w:t>
      </w:r>
      <w:r w:rsidRPr="00C82E41">
        <w:rPr>
          <w:rFonts w:eastAsia="CMR9"/>
          <w:lang w:val="en-US" w:eastAsia="en-US"/>
        </w:rPr>
        <w:t xml:space="preserve"> 55–62</w:t>
      </w:r>
    </w:p>
    <w:p w:rsidR="001479D2" w:rsidRPr="00C82E41" w:rsidRDefault="00E21117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Theme="minorHAnsi"/>
          <w:lang w:val="en-US" w:eastAsia="en-US"/>
        </w:rPr>
      </w:pPr>
      <w:r w:rsidRPr="00C82E41">
        <w:rPr>
          <w:rFonts w:eastAsiaTheme="minorHAnsi"/>
          <w:lang w:val="ru-RU" w:eastAsia="en-US"/>
        </w:rPr>
        <w:t xml:space="preserve"> </w:t>
      </w:r>
      <w:r w:rsidRPr="00C82E41">
        <w:rPr>
          <w:color w:val="000000"/>
          <w:lang w:val="ru-RU"/>
        </w:rPr>
        <w:t xml:space="preserve">А.А. </w:t>
      </w:r>
      <w:proofErr w:type="spellStart"/>
      <w:r w:rsidRPr="00C82E41">
        <w:rPr>
          <w:color w:val="000000"/>
          <w:lang w:val="ru-RU"/>
        </w:rPr>
        <w:t>Набережнов</w:t>
      </w:r>
      <w:proofErr w:type="spellEnd"/>
      <w:r w:rsidRPr="00C82E41">
        <w:rPr>
          <w:color w:val="000000"/>
          <w:lang w:val="ru-RU"/>
        </w:rPr>
        <w:t xml:space="preserve">, Е.В. </w:t>
      </w:r>
      <w:proofErr w:type="spellStart"/>
      <w:r w:rsidRPr="00C82E41">
        <w:rPr>
          <w:color w:val="000000"/>
          <w:lang w:val="ru-RU"/>
        </w:rPr>
        <w:t>Стукова</w:t>
      </w:r>
      <w:proofErr w:type="spellEnd"/>
      <w:r w:rsidRPr="00C82E41">
        <w:rPr>
          <w:color w:val="000000"/>
          <w:lang w:val="ru-RU"/>
        </w:rPr>
        <w:t xml:space="preserve">, О.А. Алексеева, С.А. Новикова, </w:t>
      </w:r>
      <w:r w:rsidRPr="00C82E41">
        <w:rPr>
          <w:color w:val="000000"/>
        </w:rPr>
        <w:t>A</w:t>
      </w:r>
      <w:r w:rsidRPr="00C82E41">
        <w:rPr>
          <w:color w:val="000000"/>
          <w:lang w:val="ru-RU"/>
        </w:rPr>
        <w:t xml:space="preserve">. </w:t>
      </w:r>
      <w:r w:rsidRPr="00C82E41">
        <w:rPr>
          <w:color w:val="000000"/>
        </w:rPr>
        <w:t>Franz</w:t>
      </w:r>
      <w:r w:rsidRPr="00C82E41">
        <w:rPr>
          <w:color w:val="000000"/>
          <w:lang w:val="ru-RU"/>
        </w:rPr>
        <w:t xml:space="preserve">. </w:t>
      </w:r>
      <w:r w:rsidRPr="00C82E41">
        <w:rPr>
          <w:bCs/>
          <w:color w:val="000000"/>
          <w:lang w:val="ru-RU"/>
        </w:rPr>
        <w:t xml:space="preserve">Эффекты, связанные с ограниченной геометрией, в </w:t>
      </w:r>
      <w:proofErr w:type="spellStart"/>
      <w:r w:rsidRPr="00C82E41">
        <w:rPr>
          <w:bCs/>
          <w:color w:val="000000"/>
          <w:lang w:val="ru-RU"/>
        </w:rPr>
        <w:t>нанокомпозитах</w:t>
      </w:r>
      <w:proofErr w:type="spellEnd"/>
      <w:r w:rsidRPr="00C82E41">
        <w:rPr>
          <w:bCs/>
          <w:color w:val="000000"/>
          <w:lang w:val="ru-RU"/>
        </w:rPr>
        <w:t xml:space="preserve"> на основе </w:t>
      </w:r>
      <w:proofErr w:type="spellStart"/>
      <w:r w:rsidRPr="00C82E41">
        <w:rPr>
          <w:bCs/>
          <w:color w:val="000000"/>
          <w:lang w:val="ru-RU"/>
        </w:rPr>
        <w:t>мезопористых</w:t>
      </w:r>
      <w:proofErr w:type="spellEnd"/>
      <w:r w:rsidRPr="00C82E41">
        <w:rPr>
          <w:bCs/>
          <w:color w:val="000000"/>
          <w:lang w:val="ru-RU"/>
        </w:rPr>
        <w:t xml:space="preserve"> матриц 2</w:t>
      </w:r>
      <w:r w:rsidRPr="00C82E41">
        <w:rPr>
          <w:bCs/>
          <w:i/>
          <w:iCs/>
          <w:color w:val="000000"/>
        </w:rPr>
        <w:t>D</w:t>
      </w:r>
      <w:r w:rsidRPr="00C82E41">
        <w:rPr>
          <w:bCs/>
          <w:color w:val="000000"/>
          <w:lang w:val="ru-RU"/>
        </w:rPr>
        <w:t>-</w:t>
      </w:r>
      <w:r w:rsidRPr="00C82E41">
        <w:rPr>
          <w:bCs/>
          <w:color w:val="000000"/>
        </w:rPr>
        <w:t>SBA</w:t>
      </w:r>
      <w:r w:rsidRPr="00C82E41">
        <w:rPr>
          <w:bCs/>
          <w:color w:val="000000"/>
          <w:lang w:val="ru-RU"/>
        </w:rPr>
        <w:t>-15 и 3</w:t>
      </w:r>
      <w:r w:rsidRPr="00C82E41">
        <w:rPr>
          <w:bCs/>
          <w:i/>
          <w:iCs/>
          <w:color w:val="000000"/>
        </w:rPr>
        <w:t>D</w:t>
      </w:r>
      <w:r w:rsidRPr="00C82E41">
        <w:rPr>
          <w:bCs/>
          <w:color w:val="000000"/>
          <w:lang w:val="ru-RU"/>
        </w:rPr>
        <w:t>-</w:t>
      </w:r>
      <w:r w:rsidRPr="00C82E41">
        <w:rPr>
          <w:bCs/>
          <w:color w:val="000000"/>
        </w:rPr>
        <w:t>SBA</w:t>
      </w:r>
      <w:r w:rsidRPr="00C82E41">
        <w:rPr>
          <w:bCs/>
          <w:color w:val="000000"/>
          <w:lang w:val="ru-RU"/>
        </w:rPr>
        <w:t>-15, с</w:t>
      </w:r>
      <w:r w:rsidRPr="00C82E41">
        <w:rPr>
          <w:bCs/>
          <w:color w:val="000000"/>
          <w:lang w:val="ru-RU"/>
        </w:rPr>
        <w:t>о</w:t>
      </w:r>
      <w:r w:rsidRPr="00C82E41">
        <w:rPr>
          <w:bCs/>
          <w:color w:val="000000"/>
          <w:lang w:val="ru-RU"/>
        </w:rPr>
        <w:t xml:space="preserve">держащих </w:t>
      </w:r>
      <w:proofErr w:type="spellStart"/>
      <w:r w:rsidRPr="00C82E41">
        <w:rPr>
          <w:bCs/>
          <w:color w:val="000000"/>
          <w:lang w:val="ru-RU"/>
        </w:rPr>
        <w:t>наночастицы</w:t>
      </w:r>
      <w:proofErr w:type="spellEnd"/>
      <w:r w:rsidRPr="00C82E41">
        <w:rPr>
          <w:bCs/>
          <w:color w:val="000000"/>
          <w:lang w:val="ru-RU"/>
        </w:rPr>
        <w:t xml:space="preserve"> нитрита натрия // </w:t>
      </w:r>
      <w:r w:rsidRPr="00C82E41">
        <w:rPr>
          <w:bCs/>
          <w:lang w:val="ru-RU"/>
        </w:rPr>
        <w:t xml:space="preserve">Журнал Технической Физики – 2019 – Т.  </w:t>
      </w:r>
      <w:r w:rsidRPr="00C82E41">
        <w:rPr>
          <w:bCs/>
          <w:color w:val="000000"/>
          <w:lang w:val="en-US"/>
        </w:rPr>
        <w:t xml:space="preserve">89(12) – </w:t>
      </w:r>
      <w:proofErr w:type="spellStart"/>
      <w:r w:rsidRPr="00C82E41">
        <w:rPr>
          <w:bCs/>
          <w:color w:val="000000"/>
          <w:lang w:val="ru-RU"/>
        </w:rPr>
        <w:t>Сс</w:t>
      </w:r>
      <w:proofErr w:type="spellEnd"/>
      <w:r w:rsidRPr="00C82E41">
        <w:rPr>
          <w:bCs/>
          <w:color w:val="000000"/>
          <w:lang w:val="en-US"/>
        </w:rPr>
        <w:t>.1964-1969</w:t>
      </w:r>
    </w:p>
    <w:p w:rsidR="001479D2" w:rsidRPr="00C82E41" w:rsidRDefault="001479D2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Theme="minorHAnsi"/>
          <w:lang w:val="ru-RU" w:eastAsia="en-US"/>
        </w:rPr>
      </w:pPr>
      <w:r w:rsidRPr="00C82E41">
        <w:rPr>
          <w:color w:val="000000"/>
          <w:lang w:val="ru-RU"/>
        </w:rPr>
        <w:t xml:space="preserve">О.А. Алексеева, А.А. Набережнов. </w:t>
      </w:r>
      <w:r w:rsidRPr="00C82E41">
        <w:rPr>
          <w:lang w:val="ru-RU"/>
        </w:rPr>
        <w:t>Алгоритм предварительного анализа дифракционных спе</w:t>
      </w:r>
      <w:r w:rsidRPr="00C82E41">
        <w:rPr>
          <w:lang w:val="ru-RU"/>
        </w:rPr>
        <w:t>к</w:t>
      </w:r>
      <w:r w:rsidRPr="00C82E41">
        <w:rPr>
          <w:lang w:val="ru-RU"/>
        </w:rPr>
        <w:t xml:space="preserve">тров для </w:t>
      </w:r>
      <w:proofErr w:type="spellStart"/>
      <w:r w:rsidRPr="00C82E41">
        <w:rPr>
          <w:lang w:val="ru-RU"/>
        </w:rPr>
        <w:t>нанокомпозитных</w:t>
      </w:r>
      <w:proofErr w:type="spellEnd"/>
      <w:r w:rsidRPr="00C82E41">
        <w:rPr>
          <w:lang w:val="ru-RU"/>
        </w:rPr>
        <w:t xml:space="preserve"> материалов с примесью массивной компоненты // Журнал Те</w:t>
      </w:r>
      <w:r w:rsidRPr="00C82E41">
        <w:rPr>
          <w:lang w:val="ru-RU"/>
        </w:rPr>
        <w:t>х</w:t>
      </w:r>
      <w:r w:rsidRPr="00C82E41">
        <w:rPr>
          <w:lang w:val="ru-RU"/>
        </w:rPr>
        <w:t>нической Физики – в печати</w:t>
      </w:r>
    </w:p>
    <w:p w:rsidR="00DE3659" w:rsidRPr="00C82E41" w:rsidRDefault="00DE3659" w:rsidP="000207DE">
      <w:pPr>
        <w:pStyle w:val="a6"/>
        <w:numPr>
          <w:ilvl w:val="0"/>
          <w:numId w:val="1"/>
        </w:numPr>
        <w:spacing w:line="300" w:lineRule="auto"/>
        <w:ind w:left="0" w:firstLine="709"/>
        <w:jc w:val="both"/>
        <w:rPr>
          <w:lang w:val="ru-RU"/>
        </w:rPr>
      </w:pPr>
      <w:r w:rsidRPr="00C82E41">
        <w:rPr>
          <w:lang w:val="en-US"/>
        </w:rPr>
        <w:t>https</w:t>
      </w:r>
      <w:r w:rsidRPr="00C82E41">
        <w:rPr>
          <w:lang w:val="ru-RU"/>
        </w:rPr>
        <w:t>://</w:t>
      </w:r>
      <w:r w:rsidRPr="00C82E41">
        <w:rPr>
          <w:lang w:val="en-US"/>
        </w:rPr>
        <w:t>www</w:t>
      </w:r>
      <w:r w:rsidRPr="00C82E41">
        <w:rPr>
          <w:lang w:val="ru-RU"/>
        </w:rPr>
        <w:t>.</w:t>
      </w:r>
      <w:r w:rsidRPr="00C82E41">
        <w:rPr>
          <w:lang w:val="en-US"/>
        </w:rPr>
        <w:t>ill</w:t>
      </w:r>
      <w:r w:rsidRPr="00C82E41">
        <w:rPr>
          <w:lang w:val="ru-RU"/>
        </w:rPr>
        <w:t>.</w:t>
      </w:r>
      <w:proofErr w:type="spellStart"/>
      <w:r w:rsidRPr="00C82E41">
        <w:rPr>
          <w:lang w:val="en-US"/>
        </w:rPr>
        <w:t>eu</w:t>
      </w:r>
      <w:proofErr w:type="spellEnd"/>
      <w:r w:rsidRPr="00C82E41">
        <w:rPr>
          <w:lang w:val="ru-RU"/>
        </w:rPr>
        <w:t>/</w:t>
      </w:r>
      <w:r w:rsidRPr="00C82E41">
        <w:rPr>
          <w:lang w:val="en-US"/>
        </w:rPr>
        <w:t>sites</w:t>
      </w:r>
      <w:r w:rsidRPr="00C82E41">
        <w:rPr>
          <w:lang w:val="ru-RU"/>
        </w:rPr>
        <w:t>/</w:t>
      </w:r>
      <w:proofErr w:type="spellStart"/>
      <w:r w:rsidRPr="00C82E41">
        <w:rPr>
          <w:lang w:val="en-US"/>
        </w:rPr>
        <w:t>fullprof</w:t>
      </w:r>
      <w:proofErr w:type="spellEnd"/>
      <w:r w:rsidRPr="00C82E41">
        <w:rPr>
          <w:lang w:val="ru-RU"/>
        </w:rPr>
        <w:t>/</w:t>
      </w:r>
    </w:p>
    <w:p w:rsidR="001479D2" w:rsidRPr="00C82E41" w:rsidRDefault="001E6833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Theme="minorHAnsi"/>
          <w:lang w:val="en-US" w:eastAsia="en-US"/>
        </w:rPr>
      </w:pPr>
      <w:r w:rsidRPr="00C82E41">
        <w:rPr>
          <w:rFonts w:eastAsiaTheme="minorHAnsi"/>
          <w:color w:val="231F20"/>
          <w:lang w:val="en-US" w:eastAsia="en-US"/>
        </w:rPr>
        <w:t>F. Cousin</w:t>
      </w:r>
      <w:r w:rsidR="00447723" w:rsidRPr="00C82E41">
        <w:rPr>
          <w:rFonts w:eastAsiaTheme="minorHAnsi"/>
          <w:color w:val="231F20"/>
          <w:lang w:val="en-US" w:eastAsia="en-US"/>
        </w:rPr>
        <w:t>.</w:t>
      </w:r>
      <w:bookmarkStart w:id="0" w:name="_GoBack"/>
      <w:bookmarkEnd w:id="0"/>
      <w:r w:rsidRPr="00C82E41">
        <w:rPr>
          <w:rFonts w:eastAsiaTheme="minorHAnsi"/>
          <w:color w:val="231F20"/>
          <w:lang w:val="en-US" w:eastAsia="en-US"/>
        </w:rPr>
        <w:t xml:space="preserve"> </w:t>
      </w:r>
      <w:r w:rsidRPr="00C82E41">
        <w:rPr>
          <w:rFonts w:eastAsiaTheme="minorHAnsi"/>
          <w:bCs/>
          <w:color w:val="231F20"/>
          <w:lang w:val="en-US" w:eastAsia="en-US"/>
        </w:rPr>
        <w:t>Small angle neutron scattering</w:t>
      </w:r>
      <w:r w:rsidR="002A42B3" w:rsidRPr="00C82E41">
        <w:rPr>
          <w:rFonts w:eastAsiaTheme="minorHAnsi"/>
          <w:bCs/>
          <w:color w:val="231F20"/>
          <w:lang w:val="en-US" w:eastAsia="en-US"/>
        </w:rPr>
        <w:t xml:space="preserve"> //</w:t>
      </w:r>
      <w:r w:rsidRPr="00C82E41">
        <w:rPr>
          <w:rFonts w:eastAsiaTheme="minorHAnsi"/>
          <w:bCs/>
          <w:color w:val="231F20"/>
          <w:lang w:val="en-US" w:eastAsia="en-US"/>
        </w:rPr>
        <w:t xml:space="preserve"> </w:t>
      </w:r>
      <w:r w:rsidRPr="00C82E41">
        <w:rPr>
          <w:rFonts w:eastAsiaTheme="minorHAnsi"/>
          <w:color w:val="231F20"/>
          <w:lang w:val="en-US" w:eastAsia="en-US"/>
        </w:rPr>
        <w:t>E</w:t>
      </w:r>
      <w:r w:rsidR="002A42B3" w:rsidRPr="00C82E41">
        <w:rPr>
          <w:rFonts w:eastAsiaTheme="minorHAnsi"/>
          <w:color w:val="231F20"/>
          <w:lang w:val="en-US" w:eastAsia="en-US"/>
        </w:rPr>
        <w:t xml:space="preserve">ur. </w:t>
      </w:r>
      <w:r w:rsidRPr="00C82E41">
        <w:rPr>
          <w:rFonts w:eastAsiaTheme="minorHAnsi"/>
          <w:color w:val="231F20"/>
          <w:lang w:val="en-US" w:eastAsia="en-US"/>
        </w:rPr>
        <w:t>P</w:t>
      </w:r>
      <w:r w:rsidR="002A42B3" w:rsidRPr="00C82E41">
        <w:rPr>
          <w:rFonts w:eastAsiaTheme="minorHAnsi"/>
          <w:color w:val="231F20"/>
          <w:lang w:val="en-US" w:eastAsia="en-US"/>
        </w:rPr>
        <w:t xml:space="preserve">hys. </w:t>
      </w:r>
      <w:r w:rsidRPr="00C82E41">
        <w:rPr>
          <w:rFonts w:eastAsiaTheme="minorHAnsi"/>
          <w:color w:val="231F20"/>
          <w:lang w:val="en-US" w:eastAsia="en-US"/>
        </w:rPr>
        <w:t>J Web of Conferences</w:t>
      </w:r>
      <w:r w:rsidR="002A42B3" w:rsidRPr="00C82E41">
        <w:rPr>
          <w:rFonts w:eastAsiaTheme="minorHAnsi"/>
          <w:color w:val="231F20"/>
          <w:lang w:val="en-US" w:eastAsia="en-US"/>
        </w:rPr>
        <w:t xml:space="preserve"> – 2015 –V.</w:t>
      </w:r>
      <w:r w:rsidRPr="00C82E41">
        <w:rPr>
          <w:rFonts w:eastAsiaTheme="minorHAnsi"/>
          <w:color w:val="231F20"/>
          <w:lang w:val="en-US" w:eastAsia="en-US"/>
        </w:rPr>
        <w:t xml:space="preserve"> </w:t>
      </w:r>
      <w:r w:rsidRPr="00C82E41">
        <w:rPr>
          <w:rFonts w:eastAsiaTheme="minorHAnsi"/>
          <w:bCs/>
          <w:color w:val="231F20"/>
          <w:lang w:val="en-US" w:eastAsia="en-US"/>
        </w:rPr>
        <w:t>104</w:t>
      </w:r>
      <w:r w:rsidR="002A42B3" w:rsidRPr="00C82E41">
        <w:rPr>
          <w:rFonts w:eastAsiaTheme="minorHAnsi"/>
          <w:bCs/>
          <w:color w:val="231F20"/>
          <w:lang w:val="en-US" w:eastAsia="en-US"/>
        </w:rPr>
        <w:t xml:space="preserve"> -</w:t>
      </w:r>
      <w:r w:rsidRPr="00C82E41">
        <w:rPr>
          <w:rFonts w:eastAsiaTheme="minorHAnsi"/>
          <w:color w:val="231F20"/>
          <w:lang w:val="en-US" w:eastAsia="en-US"/>
        </w:rPr>
        <w:t xml:space="preserve"> 01004 (49 pp)</w:t>
      </w:r>
    </w:p>
    <w:p w:rsidR="002A42B3" w:rsidRPr="00C82E41" w:rsidRDefault="001E6833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Theme="minorHAnsi"/>
          <w:lang w:val="en-US" w:eastAsia="en-US"/>
        </w:rPr>
      </w:pPr>
      <w:r w:rsidRPr="00C82E41">
        <w:rPr>
          <w:rFonts w:eastAsiaTheme="minorHAnsi"/>
          <w:color w:val="231F20"/>
          <w:lang w:val="en-US" w:eastAsia="en-US"/>
        </w:rPr>
        <w:t xml:space="preserve">A. </w:t>
      </w:r>
      <w:proofErr w:type="spellStart"/>
      <w:r w:rsidRPr="00C82E41">
        <w:rPr>
          <w:rFonts w:eastAsiaTheme="minorHAnsi"/>
          <w:color w:val="231F20"/>
          <w:lang w:val="en-US" w:eastAsia="en-US"/>
        </w:rPr>
        <w:t>Guinier</w:t>
      </w:r>
      <w:proofErr w:type="spellEnd"/>
      <w:r w:rsidRPr="00C82E41">
        <w:rPr>
          <w:rFonts w:eastAsiaTheme="minorHAnsi"/>
          <w:color w:val="231F20"/>
          <w:lang w:val="en-US" w:eastAsia="en-US"/>
        </w:rPr>
        <w:t xml:space="preserve">, G. </w:t>
      </w:r>
      <w:proofErr w:type="spellStart"/>
      <w:r w:rsidRPr="00C82E41">
        <w:rPr>
          <w:rFonts w:eastAsiaTheme="minorHAnsi"/>
          <w:color w:val="231F20"/>
          <w:lang w:val="en-US" w:eastAsia="en-US"/>
        </w:rPr>
        <w:t>Fournet</w:t>
      </w:r>
      <w:proofErr w:type="spellEnd"/>
      <w:r w:rsidR="00FB125D" w:rsidRPr="00C82E41">
        <w:rPr>
          <w:rFonts w:eastAsiaTheme="minorHAnsi"/>
          <w:color w:val="231F20"/>
          <w:lang w:val="en-US" w:eastAsia="en-US"/>
        </w:rPr>
        <w:t>.</w:t>
      </w:r>
      <w:r w:rsidRPr="00C82E41">
        <w:rPr>
          <w:rFonts w:eastAsiaTheme="minorHAnsi"/>
          <w:color w:val="231F20"/>
          <w:lang w:val="en-US" w:eastAsia="en-US"/>
        </w:rPr>
        <w:t xml:space="preserve"> Small-angle scattering of X-rays // New York, </w:t>
      </w:r>
      <w:r w:rsidR="002A42B3" w:rsidRPr="00C82E41">
        <w:rPr>
          <w:rFonts w:eastAsiaTheme="minorHAnsi"/>
          <w:color w:val="231F20"/>
          <w:lang w:val="en-US" w:eastAsia="en-US"/>
        </w:rPr>
        <w:t>John Wiley</w:t>
      </w:r>
      <w:r w:rsidR="000E4688" w:rsidRPr="00C82E41">
        <w:rPr>
          <w:rFonts w:eastAsiaTheme="minorHAnsi"/>
          <w:color w:val="231F20"/>
          <w:lang w:val="en-US" w:eastAsia="en-US"/>
        </w:rPr>
        <w:t>&amp;</w:t>
      </w:r>
      <w:r w:rsidR="002A42B3" w:rsidRPr="00C82E41">
        <w:rPr>
          <w:rFonts w:eastAsiaTheme="minorHAnsi"/>
          <w:color w:val="231F20"/>
          <w:lang w:val="en-US" w:eastAsia="en-US"/>
        </w:rPr>
        <w:t xml:space="preserve"> Sons</w:t>
      </w:r>
      <w:r w:rsidRPr="00C82E41">
        <w:rPr>
          <w:rFonts w:eastAsiaTheme="minorHAnsi"/>
          <w:color w:val="231F20"/>
          <w:lang w:val="en-US" w:eastAsia="en-US"/>
        </w:rPr>
        <w:t xml:space="preserve"> </w:t>
      </w:r>
      <w:r w:rsidR="002A42B3" w:rsidRPr="00C82E41">
        <w:rPr>
          <w:rFonts w:eastAsiaTheme="minorHAnsi"/>
          <w:color w:val="231F20"/>
          <w:lang w:val="en-US" w:eastAsia="en-US"/>
        </w:rPr>
        <w:t>Inc, 1955, 268 p.</w:t>
      </w:r>
      <w:r w:rsidRPr="00C82E41">
        <w:rPr>
          <w:rFonts w:eastAsiaTheme="minorHAnsi"/>
          <w:color w:val="231F20"/>
          <w:lang w:val="en-US" w:eastAsia="en-US"/>
        </w:rPr>
        <w:t xml:space="preserve"> </w:t>
      </w:r>
    </w:p>
    <w:p w:rsidR="0027256B" w:rsidRPr="00C82E41" w:rsidRDefault="002A42B3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Theme="minorHAnsi"/>
          <w:lang w:val="en-US" w:eastAsia="en-US"/>
        </w:rPr>
      </w:pPr>
      <w:r w:rsidRPr="00C82E41">
        <w:rPr>
          <w:rFonts w:eastAsiaTheme="minorHAnsi"/>
          <w:lang w:val="en-US" w:eastAsia="en-US"/>
        </w:rPr>
        <w:t>J. D.F. Ramsay. Surface and pore structure characteri</w:t>
      </w:r>
      <w:r w:rsidR="000E4688" w:rsidRPr="00C82E41">
        <w:rPr>
          <w:rFonts w:eastAsiaTheme="minorHAnsi"/>
          <w:lang w:val="en-US" w:eastAsia="en-US"/>
        </w:rPr>
        <w:t>z</w:t>
      </w:r>
      <w:r w:rsidRPr="00C82E41">
        <w:rPr>
          <w:rFonts w:eastAsiaTheme="minorHAnsi"/>
          <w:lang w:val="en-US" w:eastAsia="en-US"/>
        </w:rPr>
        <w:t>ation by neutron scattering techniques // A</w:t>
      </w:r>
      <w:r w:rsidRPr="00C82E41">
        <w:rPr>
          <w:rFonts w:eastAsiaTheme="minorHAnsi"/>
          <w:lang w:val="en-US" w:eastAsia="en-US"/>
        </w:rPr>
        <w:t>d</w:t>
      </w:r>
      <w:r w:rsidRPr="00C82E41">
        <w:rPr>
          <w:rFonts w:eastAsiaTheme="minorHAnsi"/>
          <w:lang w:val="en-US" w:eastAsia="en-US"/>
        </w:rPr>
        <w:t>vances in Colloid and Interface Science -1998 –V. 76-77 – Pp. 13-37</w:t>
      </w:r>
    </w:p>
    <w:p w:rsidR="0027256B" w:rsidRPr="00C82E41" w:rsidRDefault="0027256B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Theme="minorHAnsi"/>
          <w:lang w:val="en-US" w:eastAsia="en-US"/>
        </w:rPr>
      </w:pPr>
      <w:r w:rsidRPr="00C82E41">
        <w:rPr>
          <w:rFonts w:eastAsiaTheme="minorHAnsi"/>
          <w:lang w:val="en-US" w:eastAsia="en-US"/>
        </w:rPr>
        <w:t xml:space="preserve">G. </w:t>
      </w:r>
      <w:proofErr w:type="spellStart"/>
      <w:r w:rsidRPr="00C82E41">
        <w:rPr>
          <w:rFonts w:eastAsiaTheme="minorHAnsi"/>
          <w:lang w:val="en-US" w:eastAsia="en-US"/>
        </w:rPr>
        <w:t>Porod</w:t>
      </w:r>
      <w:proofErr w:type="spellEnd"/>
      <w:r w:rsidR="001D0605" w:rsidRPr="00C82E41">
        <w:rPr>
          <w:rFonts w:eastAsiaTheme="minorHAnsi"/>
          <w:lang w:val="en-US" w:eastAsia="en-US"/>
        </w:rPr>
        <w:t>.</w:t>
      </w:r>
      <w:r w:rsidRPr="00C82E41">
        <w:rPr>
          <w:rFonts w:eastAsiaTheme="minorHAnsi"/>
          <w:lang w:val="en-US" w:eastAsia="en-US"/>
        </w:rPr>
        <w:t xml:space="preserve">  </w:t>
      </w:r>
      <w:r w:rsidRPr="00C82E41">
        <w:rPr>
          <w:rFonts w:eastAsiaTheme="minorHAnsi"/>
          <w:bCs/>
          <w:lang w:val="en-US" w:eastAsia="en-US"/>
        </w:rPr>
        <w:t xml:space="preserve">Die </w:t>
      </w:r>
      <w:proofErr w:type="spellStart"/>
      <w:r w:rsidRPr="00C82E41">
        <w:rPr>
          <w:rFonts w:eastAsiaTheme="minorHAnsi"/>
          <w:bCs/>
          <w:lang w:val="en-US" w:eastAsia="en-US"/>
        </w:rPr>
        <w:t>Röentgenkleinwinkeistreuung</w:t>
      </w:r>
      <w:proofErr w:type="spellEnd"/>
      <w:r w:rsidRPr="00C82E41">
        <w:rPr>
          <w:rFonts w:eastAsiaTheme="minorHAnsi"/>
          <w:bCs/>
          <w:lang w:val="en-US" w:eastAsia="en-US"/>
        </w:rPr>
        <w:t xml:space="preserve"> von </w:t>
      </w:r>
      <w:proofErr w:type="spellStart"/>
      <w:r w:rsidRPr="00C82E41">
        <w:rPr>
          <w:rFonts w:eastAsiaTheme="minorHAnsi"/>
          <w:bCs/>
          <w:lang w:val="en-US" w:eastAsia="en-US"/>
        </w:rPr>
        <w:t>dichtgepackten</w:t>
      </w:r>
      <w:proofErr w:type="spellEnd"/>
      <w:r w:rsidRPr="00C82E41">
        <w:rPr>
          <w:rFonts w:eastAsiaTheme="minorHAnsi"/>
          <w:bCs/>
          <w:lang w:val="en-US" w:eastAsia="en-US"/>
        </w:rPr>
        <w:t xml:space="preserve"> </w:t>
      </w:r>
      <w:proofErr w:type="spellStart"/>
      <w:r w:rsidRPr="00C82E41">
        <w:rPr>
          <w:rFonts w:eastAsiaTheme="minorHAnsi"/>
          <w:bCs/>
          <w:lang w:val="en-US" w:eastAsia="en-US"/>
        </w:rPr>
        <w:t>kolloiden</w:t>
      </w:r>
      <w:proofErr w:type="spellEnd"/>
      <w:r w:rsidRPr="00C82E41">
        <w:rPr>
          <w:rFonts w:eastAsiaTheme="minorHAnsi"/>
          <w:bCs/>
          <w:lang w:val="en-US" w:eastAsia="en-US"/>
        </w:rPr>
        <w:t xml:space="preserve"> </w:t>
      </w:r>
      <w:proofErr w:type="spellStart"/>
      <w:r w:rsidRPr="00C82E41">
        <w:rPr>
          <w:rFonts w:eastAsiaTheme="minorHAnsi"/>
          <w:bCs/>
          <w:lang w:val="en-US" w:eastAsia="en-US"/>
        </w:rPr>
        <w:t>Systemen</w:t>
      </w:r>
      <w:proofErr w:type="spellEnd"/>
      <w:r w:rsidRPr="00C82E41">
        <w:rPr>
          <w:rFonts w:eastAsiaTheme="minorHAnsi"/>
          <w:bCs/>
          <w:lang w:val="en-US" w:eastAsia="en-US"/>
        </w:rPr>
        <w:t xml:space="preserve"> //</w:t>
      </w:r>
      <w:proofErr w:type="spellStart"/>
      <w:r w:rsidRPr="00C82E41">
        <w:rPr>
          <w:rFonts w:eastAsiaTheme="minorHAnsi"/>
          <w:lang w:val="en-US" w:eastAsia="en-US"/>
        </w:rPr>
        <w:t>Kolloidn</w:t>
      </w:r>
      <w:proofErr w:type="spellEnd"/>
      <w:r w:rsidRPr="00C82E41">
        <w:rPr>
          <w:rFonts w:eastAsiaTheme="minorHAnsi"/>
          <w:lang w:val="en-US" w:eastAsia="en-US"/>
        </w:rPr>
        <w:t xml:space="preserve"> </w:t>
      </w:r>
      <w:proofErr w:type="spellStart"/>
      <w:r w:rsidRPr="00C82E41">
        <w:rPr>
          <w:rFonts w:eastAsiaTheme="minorHAnsi"/>
          <w:lang w:val="en-US" w:eastAsia="en-US"/>
        </w:rPr>
        <w:t>Zh</w:t>
      </w:r>
      <w:proofErr w:type="spellEnd"/>
      <w:r w:rsidRPr="00C82E41">
        <w:rPr>
          <w:rFonts w:eastAsiaTheme="minorHAnsi"/>
          <w:lang w:val="en-US" w:eastAsia="en-US"/>
        </w:rPr>
        <w:t xml:space="preserve"> – 1951 - V. </w:t>
      </w:r>
      <w:r w:rsidRPr="00C82E41">
        <w:rPr>
          <w:rFonts w:eastAsiaTheme="minorHAnsi"/>
          <w:bCs/>
          <w:lang w:val="en-US" w:eastAsia="en-US"/>
        </w:rPr>
        <w:t>124 – Pp</w:t>
      </w:r>
      <w:r w:rsidRPr="00C82E41">
        <w:rPr>
          <w:rFonts w:eastAsiaTheme="minorHAnsi"/>
          <w:b/>
          <w:bCs/>
          <w:lang w:val="en-US" w:eastAsia="en-US"/>
        </w:rPr>
        <w:t xml:space="preserve">. </w:t>
      </w:r>
      <w:r w:rsidRPr="00C82E41">
        <w:rPr>
          <w:rFonts w:eastAsiaTheme="minorHAnsi"/>
          <w:lang w:val="en-US" w:eastAsia="en-US"/>
        </w:rPr>
        <w:t xml:space="preserve"> 83</w:t>
      </w:r>
      <w:r w:rsidR="009D6477" w:rsidRPr="00C82E41">
        <w:rPr>
          <w:rFonts w:eastAsiaTheme="minorHAnsi"/>
          <w:lang w:val="en-US" w:eastAsia="en-US"/>
        </w:rPr>
        <w:t xml:space="preserve"> -114</w:t>
      </w:r>
    </w:p>
    <w:p w:rsidR="001D0605" w:rsidRPr="00C82E41" w:rsidRDefault="001D0605" w:rsidP="000207D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Theme="minorHAnsi"/>
          <w:lang w:val="ru-RU" w:eastAsia="en-US"/>
        </w:rPr>
      </w:pPr>
      <w:r w:rsidRPr="00C82E41">
        <w:rPr>
          <w:rFonts w:eastAsiaTheme="minorHAnsi"/>
          <w:lang w:val="ru-RU" w:eastAsia="en-US"/>
        </w:rPr>
        <w:t xml:space="preserve"> Р. Жульен. Фрактальные агрегаты // Успехи Физических Наук – 1989 – Т.157(2) – </w:t>
      </w:r>
      <w:proofErr w:type="spellStart"/>
      <w:r w:rsidRPr="00C82E41">
        <w:rPr>
          <w:rFonts w:eastAsiaTheme="minorHAnsi"/>
          <w:lang w:val="ru-RU" w:eastAsia="en-US"/>
        </w:rPr>
        <w:t>Сс</w:t>
      </w:r>
      <w:proofErr w:type="spellEnd"/>
      <w:r w:rsidRPr="00C82E41">
        <w:rPr>
          <w:rFonts w:eastAsiaTheme="minorHAnsi"/>
          <w:lang w:val="ru-RU" w:eastAsia="en-US"/>
        </w:rPr>
        <w:t>. 339-357</w:t>
      </w:r>
    </w:p>
    <w:p w:rsidR="00C24E4E" w:rsidRPr="000207DE" w:rsidRDefault="00C24E4E" w:rsidP="000207DE">
      <w:pPr>
        <w:spacing w:line="300" w:lineRule="auto"/>
        <w:rPr>
          <w:sz w:val="22"/>
          <w:szCs w:val="22"/>
          <w:lang w:val="ru-RU"/>
        </w:rPr>
      </w:pPr>
    </w:p>
    <w:p w:rsidR="00DE3659" w:rsidRPr="000207DE" w:rsidRDefault="00DE3659" w:rsidP="000207DE">
      <w:pPr>
        <w:spacing w:line="300" w:lineRule="auto"/>
        <w:rPr>
          <w:sz w:val="22"/>
          <w:szCs w:val="22"/>
          <w:lang w:val="ru-RU"/>
        </w:rPr>
      </w:pPr>
    </w:p>
    <w:sectPr w:rsidR="00DE3659" w:rsidRPr="000207DE" w:rsidSect="001C5B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MSY1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MSY7">
    <w:altName w:val="Arial Unicode MS"/>
    <w:charset w:val="80"/>
    <w:family w:val="auto"/>
    <w:pitch w:val="default"/>
    <w:sig w:usb0="00000003" w:usb1="00000000" w:usb2="00000010" w:usb3="00000000" w:csb0="000A0001" w:csb1="00000000"/>
  </w:font>
  <w:font w:name="CMR9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71EF"/>
    <w:multiLevelType w:val="hybridMultilevel"/>
    <w:tmpl w:val="8E1E9EF6"/>
    <w:lvl w:ilvl="0" w:tplc="C1320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6E08"/>
    <w:multiLevelType w:val="hybridMultilevel"/>
    <w:tmpl w:val="8E1E9EF6"/>
    <w:lvl w:ilvl="0" w:tplc="C1320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6554"/>
    <w:multiLevelType w:val="hybridMultilevel"/>
    <w:tmpl w:val="8E1E9EF6"/>
    <w:lvl w:ilvl="0" w:tplc="C1320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5C36CD"/>
    <w:multiLevelType w:val="hybridMultilevel"/>
    <w:tmpl w:val="8E1E9EF6"/>
    <w:lvl w:ilvl="0" w:tplc="C1320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51F2A"/>
    <w:multiLevelType w:val="hybridMultilevel"/>
    <w:tmpl w:val="B9DCBCA4"/>
    <w:lvl w:ilvl="0" w:tplc="63645FC6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F7E2B95"/>
    <w:multiLevelType w:val="hybridMultilevel"/>
    <w:tmpl w:val="8E1E9EF6"/>
    <w:lvl w:ilvl="0" w:tplc="C1320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64C19"/>
    <w:multiLevelType w:val="hybridMultilevel"/>
    <w:tmpl w:val="8E1E9EF6"/>
    <w:lvl w:ilvl="0" w:tplc="C1320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82804"/>
    <w:multiLevelType w:val="hybridMultilevel"/>
    <w:tmpl w:val="8E1E9EF6"/>
    <w:lvl w:ilvl="0" w:tplc="C1320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36A99"/>
    <w:multiLevelType w:val="hybridMultilevel"/>
    <w:tmpl w:val="8E1E9EF6"/>
    <w:lvl w:ilvl="0" w:tplc="C1320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52E6B"/>
    <w:multiLevelType w:val="hybridMultilevel"/>
    <w:tmpl w:val="8E1E9EF6"/>
    <w:lvl w:ilvl="0" w:tplc="C1320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D42BD"/>
    <w:multiLevelType w:val="hybridMultilevel"/>
    <w:tmpl w:val="B91048EC"/>
    <w:lvl w:ilvl="0" w:tplc="00DC5538">
      <w:start w:val="2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0861FB9"/>
    <w:multiLevelType w:val="hybridMultilevel"/>
    <w:tmpl w:val="8E1E9EF6"/>
    <w:lvl w:ilvl="0" w:tplc="C1320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140A6"/>
    <w:multiLevelType w:val="hybridMultilevel"/>
    <w:tmpl w:val="8E1E9EF6"/>
    <w:lvl w:ilvl="0" w:tplc="C1320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32477"/>
    <w:multiLevelType w:val="hybridMultilevel"/>
    <w:tmpl w:val="8E1E9EF6"/>
    <w:lvl w:ilvl="0" w:tplc="C1320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14"/>
  </w:num>
  <w:num w:numId="11">
    <w:abstractNumId w:val="6"/>
  </w:num>
  <w:num w:numId="12">
    <w:abstractNumId w:val="8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D67D7"/>
    <w:rsid w:val="00005ADF"/>
    <w:rsid w:val="0000713C"/>
    <w:rsid w:val="000146CB"/>
    <w:rsid w:val="000207DE"/>
    <w:rsid w:val="00093E00"/>
    <w:rsid w:val="000E4688"/>
    <w:rsid w:val="000F2E00"/>
    <w:rsid w:val="000F4B78"/>
    <w:rsid w:val="00121726"/>
    <w:rsid w:val="001479D2"/>
    <w:rsid w:val="00161C75"/>
    <w:rsid w:val="0018102B"/>
    <w:rsid w:val="00182709"/>
    <w:rsid w:val="001A2D86"/>
    <w:rsid w:val="001C5B96"/>
    <w:rsid w:val="001D0605"/>
    <w:rsid w:val="001E6833"/>
    <w:rsid w:val="001E7CBC"/>
    <w:rsid w:val="00215484"/>
    <w:rsid w:val="00247D5F"/>
    <w:rsid w:val="0027256B"/>
    <w:rsid w:val="002A42B3"/>
    <w:rsid w:val="002C068D"/>
    <w:rsid w:val="003145A3"/>
    <w:rsid w:val="00355F0D"/>
    <w:rsid w:val="00367BD9"/>
    <w:rsid w:val="003D02B2"/>
    <w:rsid w:val="004158A7"/>
    <w:rsid w:val="004322C6"/>
    <w:rsid w:val="00447723"/>
    <w:rsid w:val="0048406D"/>
    <w:rsid w:val="00532D96"/>
    <w:rsid w:val="005571FC"/>
    <w:rsid w:val="0058519F"/>
    <w:rsid w:val="005B4AD7"/>
    <w:rsid w:val="005B5D39"/>
    <w:rsid w:val="005D07A1"/>
    <w:rsid w:val="005F21C5"/>
    <w:rsid w:val="0063353B"/>
    <w:rsid w:val="00652D66"/>
    <w:rsid w:val="00654776"/>
    <w:rsid w:val="0066408E"/>
    <w:rsid w:val="00674799"/>
    <w:rsid w:val="006A325D"/>
    <w:rsid w:val="006C1192"/>
    <w:rsid w:val="006D67D7"/>
    <w:rsid w:val="006E7C27"/>
    <w:rsid w:val="006F27DC"/>
    <w:rsid w:val="0070309C"/>
    <w:rsid w:val="00711205"/>
    <w:rsid w:val="00717BC6"/>
    <w:rsid w:val="0072194B"/>
    <w:rsid w:val="00723C34"/>
    <w:rsid w:val="00736F40"/>
    <w:rsid w:val="0078127F"/>
    <w:rsid w:val="007A06A8"/>
    <w:rsid w:val="007A1601"/>
    <w:rsid w:val="007D5AD9"/>
    <w:rsid w:val="00892312"/>
    <w:rsid w:val="00907E07"/>
    <w:rsid w:val="00963376"/>
    <w:rsid w:val="009A46E7"/>
    <w:rsid w:val="009C68F4"/>
    <w:rsid w:val="009D6477"/>
    <w:rsid w:val="009D77E8"/>
    <w:rsid w:val="009E14C9"/>
    <w:rsid w:val="00A119C6"/>
    <w:rsid w:val="00A428C2"/>
    <w:rsid w:val="00A510A6"/>
    <w:rsid w:val="00A7220E"/>
    <w:rsid w:val="00AA3436"/>
    <w:rsid w:val="00B20058"/>
    <w:rsid w:val="00B27E37"/>
    <w:rsid w:val="00C156D1"/>
    <w:rsid w:val="00C24E4E"/>
    <w:rsid w:val="00C454AF"/>
    <w:rsid w:val="00C61012"/>
    <w:rsid w:val="00C73324"/>
    <w:rsid w:val="00C82E41"/>
    <w:rsid w:val="00CD3972"/>
    <w:rsid w:val="00CF0C05"/>
    <w:rsid w:val="00D40FC0"/>
    <w:rsid w:val="00DE1CEC"/>
    <w:rsid w:val="00DE3659"/>
    <w:rsid w:val="00E1057D"/>
    <w:rsid w:val="00E21117"/>
    <w:rsid w:val="00E43C3E"/>
    <w:rsid w:val="00E52CAB"/>
    <w:rsid w:val="00EB31A3"/>
    <w:rsid w:val="00F22F28"/>
    <w:rsid w:val="00F354BA"/>
    <w:rsid w:val="00F63EF3"/>
    <w:rsid w:val="00F739FE"/>
    <w:rsid w:val="00FB125D"/>
    <w:rsid w:val="00FC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7D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D67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6D67D7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F22F28"/>
    <w:pPr>
      <w:ind w:left="720"/>
      <w:contextualSpacing/>
    </w:pPr>
  </w:style>
  <w:style w:type="paragraph" w:customStyle="1" w:styleId="Default">
    <w:name w:val="Default"/>
    <w:rsid w:val="00CD3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E105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057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9">
    <w:name w:val="Placeholder Text"/>
    <w:basedOn w:val="a0"/>
    <w:uiPriority w:val="99"/>
    <w:semiHidden/>
    <w:rsid w:val="00A510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207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7DE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viiyi">
    <w:name w:val="viiyi"/>
    <w:basedOn w:val="a0"/>
    <w:rsid w:val="001C5B96"/>
  </w:style>
  <w:style w:type="character" w:customStyle="1" w:styleId="jlqj4b">
    <w:name w:val="jlqj4b"/>
    <w:basedOn w:val="a0"/>
    <w:rsid w:val="001C5B96"/>
  </w:style>
  <w:style w:type="table" w:styleId="ac">
    <w:name w:val="Table Grid"/>
    <w:basedOn w:val="a1"/>
    <w:uiPriority w:val="39"/>
    <w:rsid w:val="001C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lex.nabereznov@mail.ioff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.nabereznov@mail.ioffe.ru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46182-322B-4F61-9526-EBE66BAE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6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Набережнов</dc:creator>
  <cp:keywords/>
  <dc:description/>
  <cp:lastModifiedBy>dexp</cp:lastModifiedBy>
  <cp:revision>27</cp:revision>
  <dcterms:created xsi:type="dcterms:W3CDTF">2021-05-02T13:25:00Z</dcterms:created>
  <dcterms:modified xsi:type="dcterms:W3CDTF">2021-07-14T12:13:00Z</dcterms:modified>
</cp:coreProperties>
</file>