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46" w:rsidRPr="00615D39" w:rsidRDefault="00B30746" w:rsidP="00615D39">
      <w:pPr>
        <w:ind w:firstLine="0"/>
        <w:rPr>
          <w:lang w:val="en-US" w:eastAsia="en-US"/>
        </w:rPr>
      </w:pPr>
      <w:r w:rsidRPr="00615D39">
        <w:rPr>
          <w:lang w:eastAsia="en-US"/>
        </w:rPr>
        <w:t>УДК 539.14</w:t>
      </w:r>
    </w:p>
    <w:p w:rsidR="008507A1" w:rsidRPr="00615D39" w:rsidRDefault="008507A1" w:rsidP="00615D39">
      <w:pPr>
        <w:rPr>
          <w:lang w:val="en-US" w:eastAsia="en-US"/>
        </w:rPr>
      </w:pPr>
    </w:p>
    <w:p w:rsidR="008507A1" w:rsidRPr="00615D39" w:rsidRDefault="008507A1" w:rsidP="00615D39">
      <w:pPr>
        <w:pStyle w:val="1"/>
        <w:ind w:firstLine="0"/>
        <w:rPr>
          <w:lang w:eastAsia="en-US"/>
        </w:rPr>
      </w:pPr>
      <w:r w:rsidRPr="00615D39">
        <w:rPr>
          <w:lang w:eastAsia="en-US"/>
        </w:rPr>
        <w:t xml:space="preserve">СРАВНЕНИЕ ТОЧНОСТИ МЕТОДОВ </w:t>
      </w:r>
      <w:r w:rsidRPr="00615D39">
        <w:rPr>
          <w:lang w:val="en-US" w:eastAsia="en-US"/>
        </w:rPr>
        <w:t>HORSE</w:t>
      </w:r>
      <w:proofErr w:type="gramStart"/>
      <w:r w:rsidRPr="00615D39">
        <w:rPr>
          <w:lang w:eastAsia="en-US"/>
        </w:rPr>
        <w:t xml:space="preserve"> И</w:t>
      </w:r>
      <w:proofErr w:type="gramEnd"/>
      <w:r w:rsidRPr="00615D39">
        <w:rPr>
          <w:lang w:eastAsia="en-US"/>
        </w:rPr>
        <w:t xml:space="preserve"> </w:t>
      </w:r>
      <w:r w:rsidRPr="00615D39">
        <w:rPr>
          <w:lang w:val="en-US" w:eastAsia="en-US"/>
        </w:rPr>
        <w:t>SS</w:t>
      </w:r>
      <w:r w:rsidRPr="00615D39">
        <w:rPr>
          <w:lang w:eastAsia="en-US"/>
        </w:rPr>
        <w:t>-</w:t>
      </w:r>
      <w:r w:rsidRPr="00615D39">
        <w:rPr>
          <w:lang w:val="en-US" w:eastAsia="en-US"/>
        </w:rPr>
        <w:t>HORSE</w:t>
      </w:r>
    </w:p>
    <w:p w:rsidR="00D6650C" w:rsidRPr="00615D39" w:rsidRDefault="00D6650C" w:rsidP="00615D39">
      <w:pPr>
        <w:ind w:firstLine="0"/>
        <w:jc w:val="center"/>
      </w:pPr>
    </w:p>
    <w:p w:rsidR="008507A1" w:rsidRPr="00615D39" w:rsidRDefault="008507A1" w:rsidP="00615D39">
      <w:pPr>
        <w:ind w:firstLine="0"/>
        <w:jc w:val="center"/>
        <w:rPr>
          <w:b/>
        </w:rPr>
      </w:pPr>
      <w:r w:rsidRPr="00615D39">
        <w:rPr>
          <w:b/>
          <w:u w:val="single"/>
        </w:rPr>
        <w:t xml:space="preserve">М. К. </w:t>
      </w:r>
      <w:proofErr w:type="spellStart"/>
      <w:r w:rsidRPr="00615D39">
        <w:rPr>
          <w:b/>
          <w:u w:val="single"/>
        </w:rPr>
        <w:t>Ефименко</w:t>
      </w:r>
      <w:proofErr w:type="spellEnd"/>
      <w:r w:rsidRPr="00615D39">
        <w:rPr>
          <w:b/>
        </w:rPr>
        <w:t xml:space="preserve">, И. А. </w:t>
      </w:r>
      <w:proofErr w:type="spellStart"/>
      <w:r w:rsidRPr="00615D39">
        <w:rPr>
          <w:b/>
        </w:rPr>
        <w:t>Мазур</w:t>
      </w:r>
      <w:proofErr w:type="spellEnd"/>
    </w:p>
    <w:p w:rsidR="00A06DD9" w:rsidRPr="00615D39" w:rsidRDefault="008507A1" w:rsidP="00615D39">
      <w:pPr>
        <w:ind w:firstLine="0"/>
        <w:jc w:val="center"/>
        <w:rPr>
          <w:i/>
        </w:rPr>
      </w:pPr>
      <w:r w:rsidRPr="00615D39">
        <w:rPr>
          <w:i/>
        </w:rPr>
        <w:t>Тихоокеанский государственный университет (</w:t>
      </w:r>
      <w:proofErr w:type="gramStart"/>
      <w:r w:rsidRPr="00615D39">
        <w:rPr>
          <w:i/>
        </w:rPr>
        <w:t>г</w:t>
      </w:r>
      <w:proofErr w:type="gramEnd"/>
      <w:r w:rsidRPr="00615D39">
        <w:rPr>
          <w:i/>
        </w:rPr>
        <w:t>. Хабаровск)</w:t>
      </w:r>
    </w:p>
    <w:p w:rsidR="00A06DD9" w:rsidRPr="00615D39" w:rsidRDefault="008874D6" w:rsidP="00615D39">
      <w:pPr>
        <w:ind w:firstLine="0"/>
        <w:jc w:val="center"/>
      </w:pPr>
      <w:hyperlink r:id="rId8" w:history="1">
        <w:r w:rsidR="008507A1" w:rsidRPr="00615D39">
          <w:rPr>
            <w:rStyle w:val="af2"/>
            <w:i/>
          </w:rPr>
          <w:t>mazuri@pnu.edu.ru</w:t>
        </w:r>
      </w:hyperlink>
    </w:p>
    <w:p w:rsidR="005D0793" w:rsidRPr="00615D39" w:rsidRDefault="005D0793" w:rsidP="00615D39">
      <w:pPr>
        <w:jc w:val="center"/>
      </w:pPr>
    </w:p>
    <w:p w:rsidR="00D6650C" w:rsidRPr="00615D39" w:rsidRDefault="00A06DD9" w:rsidP="00615D39">
      <w:pPr>
        <w:pStyle w:val="af3"/>
        <w:rPr>
          <w:szCs w:val="20"/>
        </w:rPr>
      </w:pPr>
      <w:r w:rsidRPr="00615D39">
        <w:rPr>
          <w:szCs w:val="20"/>
        </w:rPr>
        <w:t xml:space="preserve">На примере </w:t>
      </w:r>
      <w:proofErr w:type="spellStart"/>
      <w:r w:rsidRPr="00615D39">
        <w:rPr>
          <w:szCs w:val="20"/>
        </w:rPr>
        <w:t>двухчастичной</w:t>
      </w:r>
      <w:proofErr w:type="spellEnd"/>
      <w:r w:rsidRPr="00615D39">
        <w:rPr>
          <w:szCs w:val="20"/>
        </w:rPr>
        <w:t xml:space="preserve"> задачи, моделирующей рассеяние нейтрона на альфа-частице,</w:t>
      </w:r>
      <w:r w:rsidR="008E197C" w:rsidRPr="00615D39">
        <w:rPr>
          <w:szCs w:val="20"/>
        </w:rPr>
        <w:t xml:space="preserve"> </w:t>
      </w:r>
      <w:r w:rsidRPr="00615D39">
        <w:rPr>
          <w:szCs w:val="20"/>
        </w:rPr>
        <w:t>проводится</w:t>
      </w:r>
      <w:r w:rsidR="008E197C" w:rsidRPr="00615D39">
        <w:rPr>
          <w:szCs w:val="20"/>
        </w:rPr>
        <w:t xml:space="preserve"> </w:t>
      </w:r>
      <w:r w:rsidRPr="00615D39">
        <w:rPr>
          <w:szCs w:val="20"/>
        </w:rPr>
        <w:t>сравнение</w:t>
      </w:r>
      <w:r w:rsidR="008E197C" w:rsidRPr="00615D39">
        <w:rPr>
          <w:szCs w:val="20"/>
        </w:rPr>
        <w:t xml:space="preserve"> </w:t>
      </w:r>
      <w:r w:rsidRPr="00615D39">
        <w:rPr>
          <w:szCs w:val="20"/>
        </w:rPr>
        <w:t>точности</w:t>
      </w:r>
      <w:r w:rsidR="008E197C" w:rsidRPr="00615D39">
        <w:rPr>
          <w:szCs w:val="20"/>
        </w:rPr>
        <w:t xml:space="preserve"> </w:t>
      </w:r>
      <w:r w:rsidRPr="00615D39">
        <w:rPr>
          <w:szCs w:val="20"/>
        </w:rPr>
        <w:t>методов</w:t>
      </w:r>
      <w:r w:rsidR="008E197C" w:rsidRPr="00615D39">
        <w:rPr>
          <w:szCs w:val="20"/>
        </w:rPr>
        <w:t xml:space="preserve"> </w:t>
      </w:r>
      <w:r w:rsidRPr="00615D39">
        <w:rPr>
          <w:szCs w:val="20"/>
        </w:rPr>
        <w:t>HORSE</w:t>
      </w:r>
      <w:r w:rsidR="008E197C" w:rsidRPr="00615D39">
        <w:rPr>
          <w:szCs w:val="20"/>
        </w:rPr>
        <w:t xml:space="preserve"> </w:t>
      </w:r>
      <w:r w:rsidRPr="00615D39">
        <w:rPr>
          <w:szCs w:val="20"/>
        </w:rPr>
        <w:t>и</w:t>
      </w:r>
      <w:r w:rsidR="008E197C" w:rsidRPr="00615D39">
        <w:rPr>
          <w:szCs w:val="20"/>
        </w:rPr>
        <w:t xml:space="preserve"> </w:t>
      </w:r>
      <w:r w:rsidRPr="00615D39">
        <w:rPr>
          <w:szCs w:val="20"/>
        </w:rPr>
        <w:t>SS-HORSE.</w:t>
      </w:r>
      <w:r w:rsidR="008E197C" w:rsidRPr="00615D39">
        <w:rPr>
          <w:szCs w:val="20"/>
        </w:rPr>
        <w:t xml:space="preserve"> </w:t>
      </w:r>
      <w:r w:rsidRPr="00615D39">
        <w:rPr>
          <w:szCs w:val="20"/>
        </w:rPr>
        <w:t>Показано,</w:t>
      </w:r>
      <w:r w:rsidR="008E197C" w:rsidRPr="00615D39">
        <w:rPr>
          <w:szCs w:val="20"/>
        </w:rPr>
        <w:t xml:space="preserve"> </w:t>
      </w:r>
      <w:r w:rsidRPr="00615D39">
        <w:rPr>
          <w:szCs w:val="20"/>
        </w:rPr>
        <w:t>что</w:t>
      </w:r>
      <w:r w:rsidR="008E197C" w:rsidRPr="00615D39">
        <w:rPr>
          <w:szCs w:val="20"/>
        </w:rPr>
        <w:t xml:space="preserve"> </w:t>
      </w:r>
      <w:r w:rsidRPr="00615D39">
        <w:rPr>
          <w:szCs w:val="20"/>
        </w:rPr>
        <w:t>при</w:t>
      </w:r>
      <w:r w:rsidR="008E197C" w:rsidRPr="00615D39">
        <w:rPr>
          <w:szCs w:val="20"/>
        </w:rPr>
        <w:t xml:space="preserve"> </w:t>
      </w:r>
      <w:r w:rsidRPr="00615D39">
        <w:rPr>
          <w:szCs w:val="20"/>
        </w:rPr>
        <w:t>оптимальных</w:t>
      </w:r>
      <w:r w:rsidR="008E197C" w:rsidRPr="00615D39">
        <w:rPr>
          <w:szCs w:val="20"/>
        </w:rPr>
        <w:t xml:space="preserve"> </w:t>
      </w:r>
      <w:r w:rsidRPr="00615D39">
        <w:rPr>
          <w:szCs w:val="20"/>
        </w:rPr>
        <w:t>значениях</w:t>
      </w:r>
      <w:r w:rsidR="008E197C" w:rsidRPr="00615D39">
        <w:rPr>
          <w:szCs w:val="20"/>
        </w:rPr>
        <w:t xml:space="preserve"> </w:t>
      </w:r>
      <w:r w:rsidRPr="00615D39">
        <w:rPr>
          <w:szCs w:val="20"/>
        </w:rPr>
        <w:t>параметров</w:t>
      </w:r>
      <w:r w:rsidR="008E197C" w:rsidRPr="00615D39">
        <w:rPr>
          <w:szCs w:val="20"/>
        </w:rPr>
        <w:t xml:space="preserve"> </w:t>
      </w:r>
      <w:r w:rsidRPr="00615D39">
        <w:rPr>
          <w:szCs w:val="20"/>
        </w:rPr>
        <w:t>точность методов сравни</w:t>
      </w:r>
      <w:r w:rsidR="005D0793" w:rsidRPr="00615D39">
        <w:rPr>
          <w:szCs w:val="20"/>
        </w:rPr>
        <w:t xml:space="preserve">ма. </w:t>
      </w:r>
    </w:p>
    <w:p w:rsidR="008507A1" w:rsidRPr="00615D39" w:rsidRDefault="008507A1" w:rsidP="00615D39"/>
    <w:p w:rsidR="008507A1" w:rsidRPr="00615D39" w:rsidRDefault="008507A1" w:rsidP="00615D39">
      <w:pPr>
        <w:pStyle w:val="1"/>
        <w:ind w:firstLine="0"/>
      </w:pPr>
      <w:r w:rsidRPr="00615D39">
        <w:rPr>
          <w:lang w:val="en-US"/>
        </w:rPr>
        <w:t>ACCURACY</w:t>
      </w:r>
      <w:r w:rsidRPr="00615D39">
        <w:t xml:space="preserve"> </w:t>
      </w:r>
      <w:r w:rsidRPr="00615D39">
        <w:rPr>
          <w:lang w:val="en-US"/>
        </w:rPr>
        <w:t>OF</w:t>
      </w:r>
      <w:r w:rsidRPr="00615D39">
        <w:t xml:space="preserve"> </w:t>
      </w:r>
      <w:r w:rsidRPr="00615D39">
        <w:rPr>
          <w:lang w:val="en-US"/>
        </w:rPr>
        <w:t>HORSE</w:t>
      </w:r>
      <w:r w:rsidRPr="00615D39">
        <w:t xml:space="preserve"> </w:t>
      </w:r>
      <w:r w:rsidRPr="00615D39">
        <w:rPr>
          <w:lang w:val="en-US"/>
        </w:rPr>
        <w:t>AND</w:t>
      </w:r>
      <w:r w:rsidRPr="00615D39">
        <w:t xml:space="preserve"> </w:t>
      </w:r>
      <w:r w:rsidRPr="00615D39">
        <w:rPr>
          <w:lang w:val="en-US"/>
        </w:rPr>
        <w:t>SS</w:t>
      </w:r>
      <w:r w:rsidRPr="00615D39">
        <w:t>-</w:t>
      </w:r>
      <w:r w:rsidRPr="00615D39">
        <w:rPr>
          <w:lang w:val="en-US"/>
        </w:rPr>
        <w:t>HORSE</w:t>
      </w:r>
      <w:r w:rsidRPr="00615D39">
        <w:t xml:space="preserve"> </w:t>
      </w:r>
      <w:r w:rsidRPr="00615D39">
        <w:rPr>
          <w:lang w:val="en-US"/>
        </w:rPr>
        <w:t>METHODS</w:t>
      </w:r>
    </w:p>
    <w:p w:rsidR="005D0793" w:rsidRPr="00615D39" w:rsidRDefault="005D0793" w:rsidP="00615D39">
      <w:pPr>
        <w:ind w:firstLine="0"/>
        <w:jc w:val="center"/>
      </w:pPr>
    </w:p>
    <w:p w:rsidR="005D0793" w:rsidRPr="00615D39" w:rsidRDefault="005D0793" w:rsidP="00615D39">
      <w:pPr>
        <w:ind w:firstLine="0"/>
        <w:jc w:val="center"/>
        <w:rPr>
          <w:b/>
          <w:lang w:val="en-US"/>
        </w:rPr>
      </w:pPr>
      <w:r w:rsidRPr="00615D39">
        <w:rPr>
          <w:b/>
          <w:u w:val="single"/>
          <w:lang w:val="en-US"/>
        </w:rPr>
        <w:t xml:space="preserve">M. K. </w:t>
      </w:r>
      <w:proofErr w:type="spellStart"/>
      <w:r w:rsidRPr="00615D39">
        <w:rPr>
          <w:b/>
          <w:u w:val="single"/>
          <w:lang w:val="en-US"/>
        </w:rPr>
        <w:t>Efimenko</w:t>
      </w:r>
      <w:proofErr w:type="spellEnd"/>
      <w:r w:rsidRPr="00615D39">
        <w:rPr>
          <w:b/>
          <w:lang w:val="en-US"/>
        </w:rPr>
        <w:t>, I. A. Mazur</w:t>
      </w:r>
    </w:p>
    <w:p w:rsidR="005D0793" w:rsidRPr="00615D39" w:rsidRDefault="005D0793" w:rsidP="00615D39">
      <w:pPr>
        <w:ind w:firstLine="0"/>
        <w:jc w:val="center"/>
        <w:rPr>
          <w:i/>
          <w:lang w:val="en-US"/>
        </w:rPr>
      </w:pPr>
      <w:r w:rsidRPr="00615D39">
        <w:rPr>
          <w:i/>
          <w:lang w:val="en-US"/>
        </w:rPr>
        <w:t>Pacific National University (Khabarovsk)</w:t>
      </w:r>
    </w:p>
    <w:p w:rsidR="005D0793" w:rsidRPr="00615D39" w:rsidRDefault="008874D6" w:rsidP="00615D39">
      <w:pPr>
        <w:ind w:firstLine="0"/>
        <w:jc w:val="center"/>
        <w:rPr>
          <w:lang w:val="en-US"/>
        </w:rPr>
      </w:pPr>
      <w:hyperlink r:id="rId9" w:history="1">
        <w:r w:rsidR="005D0793" w:rsidRPr="00615D39">
          <w:rPr>
            <w:rStyle w:val="af2"/>
            <w:i/>
            <w:lang w:val="en-US"/>
          </w:rPr>
          <w:t>mazuri@pnu.edu.ru</w:t>
        </w:r>
      </w:hyperlink>
    </w:p>
    <w:p w:rsidR="008507A1" w:rsidRPr="00615D39" w:rsidRDefault="008507A1" w:rsidP="00615D39">
      <w:pPr>
        <w:rPr>
          <w:lang w:val="en-US"/>
        </w:rPr>
      </w:pPr>
      <w:r w:rsidRPr="00615D39">
        <w:rPr>
          <w:lang w:val="en-US"/>
        </w:rPr>
        <w:t xml:space="preserve"> </w:t>
      </w:r>
    </w:p>
    <w:p w:rsidR="008507A1" w:rsidRPr="00615D39" w:rsidRDefault="008507A1" w:rsidP="00615D39">
      <w:pPr>
        <w:pStyle w:val="af3"/>
        <w:rPr>
          <w:szCs w:val="20"/>
          <w:lang w:val="en-US"/>
        </w:rPr>
      </w:pPr>
      <w:r w:rsidRPr="00615D39">
        <w:rPr>
          <w:szCs w:val="20"/>
          <w:lang w:val="en-US"/>
        </w:rPr>
        <w:t>Using the example of a two-particle problem that simulates the scattering of</w:t>
      </w:r>
      <w:r w:rsidR="003D762B" w:rsidRPr="00615D39">
        <w:rPr>
          <w:szCs w:val="20"/>
          <w:lang w:val="en-US"/>
        </w:rPr>
        <w:t xml:space="preserve"> </w:t>
      </w:r>
      <w:r w:rsidRPr="00615D39">
        <w:rPr>
          <w:szCs w:val="20"/>
          <w:lang w:val="en-US"/>
        </w:rPr>
        <w:t>a</w:t>
      </w:r>
      <w:r w:rsidR="003D762B" w:rsidRPr="00615D39">
        <w:rPr>
          <w:szCs w:val="20"/>
          <w:lang w:val="en-US"/>
        </w:rPr>
        <w:t xml:space="preserve"> </w:t>
      </w:r>
      <w:r w:rsidRPr="00615D39">
        <w:rPr>
          <w:szCs w:val="20"/>
          <w:lang w:val="en-US"/>
        </w:rPr>
        <w:t>neutron</w:t>
      </w:r>
      <w:r w:rsidR="003D762B" w:rsidRPr="00615D39">
        <w:rPr>
          <w:szCs w:val="20"/>
          <w:lang w:val="en-US"/>
        </w:rPr>
        <w:t xml:space="preserve"> </w:t>
      </w:r>
      <w:r w:rsidRPr="00615D39">
        <w:rPr>
          <w:szCs w:val="20"/>
          <w:lang w:val="en-US"/>
        </w:rPr>
        <w:t>by</w:t>
      </w:r>
      <w:r w:rsidR="003D762B" w:rsidRPr="00615D39">
        <w:rPr>
          <w:szCs w:val="20"/>
          <w:lang w:val="en-US"/>
        </w:rPr>
        <w:t xml:space="preserve"> </w:t>
      </w:r>
      <w:r w:rsidRPr="00615D39">
        <w:rPr>
          <w:szCs w:val="20"/>
          <w:lang w:val="en-US"/>
        </w:rPr>
        <w:t>an</w:t>
      </w:r>
      <w:r w:rsidR="003D762B" w:rsidRPr="00615D39">
        <w:rPr>
          <w:szCs w:val="20"/>
          <w:lang w:val="en-US"/>
        </w:rPr>
        <w:t xml:space="preserve"> </w:t>
      </w:r>
      <w:r w:rsidRPr="00615D39">
        <w:rPr>
          <w:szCs w:val="20"/>
          <w:lang w:val="en-US"/>
        </w:rPr>
        <w:t>alpha</w:t>
      </w:r>
      <w:r w:rsidR="003D762B" w:rsidRPr="00615D39">
        <w:rPr>
          <w:szCs w:val="20"/>
          <w:lang w:val="en-US"/>
        </w:rPr>
        <w:t xml:space="preserve"> </w:t>
      </w:r>
      <w:r w:rsidRPr="00615D39">
        <w:rPr>
          <w:szCs w:val="20"/>
          <w:lang w:val="en-US"/>
        </w:rPr>
        <w:t>particle,</w:t>
      </w:r>
      <w:r w:rsidR="003D762B" w:rsidRPr="00615D39">
        <w:rPr>
          <w:szCs w:val="20"/>
          <w:lang w:val="en-US"/>
        </w:rPr>
        <w:t xml:space="preserve"> </w:t>
      </w:r>
      <w:r w:rsidRPr="00615D39">
        <w:rPr>
          <w:szCs w:val="20"/>
          <w:lang w:val="en-US"/>
        </w:rPr>
        <w:t>the</w:t>
      </w:r>
      <w:r w:rsidR="003D762B" w:rsidRPr="00615D39">
        <w:rPr>
          <w:szCs w:val="20"/>
          <w:lang w:val="en-US"/>
        </w:rPr>
        <w:t xml:space="preserve"> </w:t>
      </w:r>
      <w:r w:rsidRPr="00615D39">
        <w:rPr>
          <w:szCs w:val="20"/>
          <w:lang w:val="en-US"/>
        </w:rPr>
        <w:t>accuracy</w:t>
      </w:r>
      <w:r w:rsidR="003D762B" w:rsidRPr="00615D39">
        <w:rPr>
          <w:szCs w:val="20"/>
          <w:lang w:val="en-US"/>
        </w:rPr>
        <w:t xml:space="preserve"> </w:t>
      </w:r>
      <w:r w:rsidRPr="00615D39">
        <w:rPr>
          <w:szCs w:val="20"/>
          <w:lang w:val="en-US"/>
        </w:rPr>
        <w:t>of</w:t>
      </w:r>
      <w:r w:rsidR="003D762B" w:rsidRPr="00615D39">
        <w:rPr>
          <w:szCs w:val="20"/>
          <w:lang w:val="en-US"/>
        </w:rPr>
        <w:t xml:space="preserve"> </w:t>
      </w:r>
      <w:r w:rsidRPr="00615D39">
        <w:rPr>
          <w:szCs w:val="20"/>
          <w:lang w:val="en-US"/>
        </w:rPr>
        <w:t>the</w:t>
      </w:r>
      <w:r w:rsidR="003D762B" w:rsidRPr="00615D39">
        <w:rPr>
          <w:szCs w:val="20"/>
          <w:lang w:val="en-US"/>
        </w:rPr>
        <w:t xml:space="preserve"> </w:t>
      </w:r>
      <w:r w:rsidRPr="00615D39">
        <w:rPr>
          <w:szCs w:val="20"/>
          <w:lang w:val="en-US"/>
        </w:rPr>
        <w:t>HORSE</w:t>
      </w:r>
      <w:r w:rsidR="003D762B" w:rsidRPr="00615D39">
        <w:rPr>
          <w:szCs w:val="20"/>
          <w:lang w:val="en-US"/>
        </w:rPr>
        <w:t xml:space="preserve"> </w:t>
      </w:r>
      <w:r w:rsidRPr="00615D39">
        <w:rPr>
          <w:szCs w:val="20"/>
          <w:lang w:val="en-US"/>
        </w:rPr>
        <w:t>and</w:t>
      </w:r>
      <w:r w:rsidR="003D762B" w:rsidRPr="00615D39">
        <w:rPr>
          <w:szCs w:val="20"/>
          <w:lang w:val="en-US"/>
        </w:rPr>
        <w:t xml:space="preserve"> </w:t>
      </w:r>
      <w:r w:rsidRPr="00615D39">
        <w:rPr>
          <w:szCs w:val="20"/>
          <w:lang w:val="en-US"/>
        </w:rPr>
        <w:t>SS-HORSE methods is compared. It is shown that for optimal v</w:t>
      </w:r>
      <w:r w:rsidR="005D0793" w:rsidRPr="00615D39">
        <w:rPr>
          <w:szCs w:val="20"/>
          <w:lang w:val="en-US"/>
        </w:rPr>
        <w:t>a</w:t>
      </w:r>
      <w:r w:rsidR="005D0793" w:rsidRPr="00615D39">
        <w:rPr>
          <w:szCs w:val="20"/>
          <w:lang w:val="en-US"/>
        </w:rPr>
        <w:t>l</w:t>
      </w:r>
      <w:r w:rsidR="005D0793" w:rsidRPr="00615D39">
        <w:rPr>
          <w:szCs w:val="20"/>
          <w:lang w:val="en-US"/>
        </w:rPr>
        <w:t>ues of the parameters, the ac</w:t>
      </w:r>
      <w:r w:rsidRPr="00615D39">
        <w:rPr>
          <w:szCs w:val="20"/>
          <w:lang w:val="en-US"/>
        </w:rPr>
        <w:t xml:space="preserve">curacy of the methods is comparable. </w:t>
      </w:r>
    </w:p>
    <w:p w:rsidR="00DD1FA3" w:rsidRPr="00615D39" w:rsidRDefault="00DD1FA3" w:rsidP="00615D39">
      <w:pPr>
        <w:rPr>
          <w:i/>
          <w:lang w:val="en-US"/>
        </w:rPr>
      </w:pPr>
    </w:p>
    <w:p w:rsidR="00DD1FA3" w:rsidRPr="00615D39" w:rsidRDefault="00DD1FA3" w:rsidP="00615D39">
      <w:pPr>
        <w:rPr>
          <w:i/>
          <w:lang w:val="en-US"/>
        </w:rPr>
      </w:pPr>
    </w:p>
    <w:p w:rsidR="008507A1" w:rsidRPr="00615D39" w:rsidRDefault="008507A1" w:rsidP="00615D39">
      <w:pPr>
        <w:rPr>
          <w:lang w:val="en-US"/>
        </w:rPr>
      </w:pPr>
    </w:p>
    <w:p w:rsidR="00C149F6" w:rsidRPr="00615D39" w:rsidRDefault="00C149F6" w:rsidP="00615D39">
      <w:r w:rsidRPr="00615D39">
        <w:t xml:space="preserve">Изучение рассеяния частиц на атомных ядрах является актуальной задачей и необходимо для понимания структуры ядер и действующих в них сил. В предлагаемой статье рассмотрены два метода исследования подобных процессов: HORSE и SS-HORSE, в </w:t>
      </w:r>
      <w:proofErr w:type="gramStart"/>
      <w:r w:rsidRPr="00615D39">
        <w:t>которых</w:t>
      </w:r>
      <w:proofErr w:type="gramEnd"/>
      <w:r w:rsidRPr="00615D39">
        <w:t xml:space="preserve"> исходное взаимодействие а</w:t>
      </w:r>
      <w:r w:rsidRPr="00615D39">
        <w:t>п</w:t>
      </w:r>
      <w:r w:rsidRPr="00615D39">
        <w:t>проксимируется сепарабельными потенциалами конечного ранга, что позволяет рассчитать собстве</w:t>
      </w:r>
      <w:r w:rsidRPr="00615D39">
        <w:t>н</w:t>
      </w:r>
      <w:r w:rsidRPr="00615D39">
        <w:t xml:space="preserve">ные энергии и фазы рассеяния. </w:t>
      </w:r>
    </w:p>
    <w:p w:rsidR="00C149F6" w:rsidRPr="00615D39" w:rsidRDefault="00C149F6" w:rsidP="00615D39">
      <w:r w:rsidRPr="00615D39">
        <w:t>Целью</w:t>
      </w:r>
      <w:r w:rsidR="008E197C" w:rsidRPr="00615D39">
        <w:t xml:space="preserve"> </w:t>
      </w:r>
      <w:r w:rsidRPr="00615D39">
        <w:t>работы</w:t>
      </w:r>
      <w:r w:rsidR="008E197C" w:rsidRPr="00615D39">
        <w:t xml:space="preserve"> </w:t>
      </w:r>
      <w:r w:rsidRPr="00615D39">
        <w:t>является</w:t>
      </w:r>
      <w:r w:rsidR="008E197C" w:rsidRPr="00615D39">
        <w:t xml:space="preserve"> </w:t>
      </w:r>
      <w:r w:rsidRPr="00615D39">
        <w:t>сравнение</w:t>
      </w:r>
      <w:r w:rsidR="008E197C" w:rsidRPr="00615D39">
        <w:t xml:space="preserve"> </w:t>
      </w:r>
      <w:r w:rsidRPr="00615D39">
        <w:t>погрешностей</w:t>
      </w:r>
      <w:r w:rsidR="008E197C" w:rsidRPr="00615D39">
        <w:t xml:space="preserve"> </w:t>
      </w:r>
      <w:r w:rsidRPr="00615D39">
        <w:t>расчётов</w:t>
      </w:r>
      <w:r w:rsidR="008E197C" w:rsidRPr="00615D39">
        <w:t xml:space="preserve"> </w:t>
      </w:r>
      <w:r w:rsidRPr="00615D39">
        <w:t xml:space="preserve">методами HORSE и SS-HORSE фаз рассеяния нейтронов на альфа-частице. </w:t>
      </w:r>
    </w:p>
    <w:p w:rsidR="00E920ED" w:rsidRPr="00615D39" w:rsidRDefault="00E9713E" w:rsidP="00615D39">
      <w:pPr>
        <w:pStyle w:val="2"/>
        <w:rPr>
          <w:sz w:val="22"/>
        </w:rPr>
      </w:pPr>
      <w:r w:rsidRPr="00615D39">
        <w:rPr>
          <w:sz w:val="22"/>
        </w:rPr>
        <w:t>Метод HORSE</w:t>
      </w:r>
    </w:p>
    <w:p w:rsidR="00C600F0" w:rsidRPr="00615D39" w:rsidRDefault="00C600F0" w:rsidP="00615D39">
      <w:r w:rsidRPr="00615D39">
        <w:rPr>
          <w:lang w:val="en-US"/>
        </w:rPr>
        <w:t>HORSE</w:t>
      </w:r>
      <w:r w:rsidRPr="00615D39">
        <w:t xml:space="preserve"> </w:t>
      </w:r>
      <w:r w:rsidR="001E7546" w:rsidRPr="00615D39">
        <w:t>(</w:t>
      </w:r>
      <w:r w:rsidRPr="00615D39">
        <w:rPr>
          <w:lang w:val="en-US"/>
        </w:rPr>
        <w:t>Harmonic</w:t>
      </w:r>
      <w:r w:rsidRPr="00615D39">
        <w:t xml:space="preserve"> </w:t>
      </w:r>
      <w:r w:rsidRPr="00615D39">
        <w:rPr>
          <w:lang w:val="en-US"/>
        </w:rPr>
        <w:t>Oscillator</w:t>
      </w:r>
      <w:r w:rsidRPr="00615D39">
        <w:t xml:space="preserve"> </w:t>
      </w:r>
      <w:r w:rsidRPr="00615D39">
        <w:rPr>
          <w:lang w:val="en-US"/>
        </w:rPr>
        <w:t>Representation</w:t>
      </w:r>
      <w:r w:rsidRPr="00615D39">
        <w:t xml:space="preserve"> </w:t>
      </w:r>
      <w:r w:rsidRPr="00615D39">
        <w:rPr>
          <w:lang w:val="en-US"/>
        </w:rPr>
        <w:t>of</w:t>
      </w:r>
      <w:r w:rsidRPr="00615D39">
        <w:t xml:space="preserve"> </w:t>
      </w:r>
      <w:r w:rsidRPr="00615D39">
        <w:rPr>
          <w:lang w:val="en-US"/>
        </w:rPr>
        <w:t>Scattering</w:t>
      </w:r>
      <w:r w:rsidRPr="00615D39">
        <w:t xml:space="preserve"> </w:t>
      </w:r>
      <w:r w:rsidR="002B7F33" w:rsidRPr="00615D39">
        <w:rPr>
          <w:lang w:val="en-US"/>
        </w:rPr>
        <w:t>Equations</w:t>
      </w:r>
      <w:r w:rsidR="001E7546" w:rsidRPr="00615D39">
        <w:t>) [1, 2]</w:t>
      </w:r>
      <w:r w:rsidR="002B7F33" w:rsidRPr="00615D39">
        <w:t xml:space="preserve"> —</w:t>
      </w:r>
      <w:r w:rsidRPr="00615D39">
        <w:t xml:space="preserve"> это один из мет</w:t>
      </w:r>
      <w:r w:rsidRPr="00615D39">
        <w:t>о</w:t>
      </w:r>
      <w:r w:rsidRPr="00615D39">
        <w:t xml:space="preserve">дов расчёта фаз рассеяния для короткодействующих потенциалов. Идея метода в том, чтобы искать решения </w:t>
      </w:r>
      <w:r w:rsidR="00025A8B" w:rsidRPr="00615D39">
        <w:t xml:space="preserve">стационарного </w:t>
      </w:r>
      <w:r w:rsidRPr="00615D39">
        <w:t xml:space="preserve">уравнения </w:t>
      </w:r>
      <w:r w:rsidR="00025A8B" w:rsidRPr="00615D39">
        <w:t>Шредингера</w:t>
      </w:r>
      <w:r w:rsidR="00923372" w:rsidRPr="00615D39">
        <w:t xml:space="preserve"> с гамильтонианом </w:t>
      </w:r>
      <m:oMath>
        <m:acc>
          <m:accPr>
            <m:ctrlPr>
              <w:rPr>
                <w:rFonts w:ascii="Cambria Math"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H</m:t>
            </m:r>
          </m:e>
        </m:acc>
      </m:oMath>
    </w:p>
    <w:p w:rsidR="00C600F0" w:rsidRPr="00615D39" w:rsidRDefault="008874D6" w:rsidP="00615D39">
      <m:oMathPara>
        <m:oMath>
          <m:acc>
            <m:accPr>
              <m:ctrlPr>
                <w:rPr>
                  <w:rFonts w:ascii="Cambria Math"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</m:acc>
          <m:sSub>
            <m:sSubPr>
              <m:ctrlPr>
                <w:rPr>
                  <w:rFonts w:asci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l</m:t>
              </m:r>
            </m:sub>
          </m:sSub>
          <m:r>
            <m:rPr>
              <m:sty m:val="p"/>
            </m:rPr>
            <w:rPr>
              <w:rFonts w:asci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E</m:t>
          </m:r>
          <m:sSub>
            <m:sSubPr>
              <m:ctrlPr>
                <w:rPr>
                  <w:rFonts w:asci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l</m:t>
              </m:r>
            </m:sub>
          </m:sSub>
        </m:oMath>
      </m:oMathPara>
    </w:p>
    <w:p w:rsidR="00615D39" w:rsidRDefault="00923372" w:rsidP="00615D39">
      <w:pPr>
        <w:ind w:firstLine="0"/>
      </w:pPr>
      <w:r w:rsidRPr="00615D39">
        <w:t>(</w:t>
      </w:r>
      <w:r w:rsidR="004463DF" w:rsidRPr="00615D39">
        <w:t>з</w:t>
      </w:r>
      <w:r w:rsidRPr="00615D39">
        <w:t>десь</w:t>
      </w:r>
      <w:proofErr w:type="gramStart"/>
      <w:r w:rsidRPr="00615D39">
        <w:t xml:space="preserve"> </w:t>
      </w:r>
      <m:oMath>
        <m:sSub>
          <m:sSubPr>
            <m:ctrlPr>
              <w:rPr>
                <w:rFonts w:asci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/>
          </w:rPr>
          <m:t>(</m:t>
        </m:r>
        <m:r>
          <w:rPr>
            <w:rFonts w:ascii="Cambria Math" w:hAnsi="Cambria Math"/>
            <w:lang w:val="en-US"/>
          </w:rPr>
          <m:t>E</m:t>
        </m:r>
        <m:r>
          <w:rPr>
            <w:rFonts w:ascii="Cambria Math"/>
          </w:rPr>
          <m:t>,</m:t>
        </m:r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)</m:t>
        </m:r>
      </m:oMath>
      <w:r w:rsidRPr="00615D39">
        <w:t xml:space="preserve"> – </w:t>
      </w:r>
      <w:proofErr w:type="gramEnd"/>
      <w:r w:rsidRPr="00615D39">
        <w:t xml:space="preserve">радиальная часть волновой функции в парциальной волне с орбитальным моментом </w:t>
      </w:r>
      <m:oMath>
        <m:r>
          <w:rPr>
            <w:rFonts w:ascii="Cambria Math" w:hAnsi="Cambria Math"/>
            <w:lang w:val="en-US"/>
          </w:rPr>
          <m:t>l</m:t>
        </m:r>
      </m:oMath>
      <w:r w:rsidRPr="00615D39">
        <w:t xml:space="preserve">, </w:t>
      </w:r>
      <m:oMath>
        <m:r>
          <w:rPr>
            <w:rFonts w:ascii="Cambria Math" w:hAnsi="Cambria Math"/>
            <w:lang w:val="en-US"/>
          </w:rPr>
          <m:t>E</m:t>
        </m:r>
      </m:oMath>
      <w:r w:rsidRPr="00615D39">
        <w:t xml:space="preserve"> – энергия относительного движения</w:t>
      </w:r>
      <w:r w:rsidR="003C6012" w:rsidRPr="00615D39">
        <w:t xml:space="preserve"> рассеивающихся частиц</w:t>
      </w:r>
      <w:r w:rsidRPr="00615D39">
        <w:t xml:space="preserve">) </w:t>
      </w:r>
      <w:r w:rsidR="00C600F0" w:rsidRPr="00615D39">
        <w:t>в виде разложения по собственным функциям гармонического осциллятора</w:t>
      </w:r>
      <w:r w:rsidR="00AE7A4C" w:rsidRPr="00615D39">
        <w:t xml:space="preserve"> </w:t>
      </w:r>
      <m:oMath>
        <m:sSub>
          <m:sSubPr>
            <m:ctrlPr>
              <w:rPr>
                <w:rFonts w:asci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nl</m:t>
            </m:r>
          </m:sub>
        </m:sSub>
      </m:oMath>
      <w:r w:rsidR="00B4520E" w:rsidRPr="00615D39">
        <w:t>:</w:t>
      </w:r>
    </w:p>
    <w:p w:rsidR="00DF0EFD" w:rsidRPr="00615D39" w:rsidRDefault="00615D39" w:rsidP="00615D39">
      <w:r>
        <w:tab/>
      </w:r>
      <m:oMath>
        <m:sSub>
          <m:sSubPr>
            <m:ctrlPr>
              <w:rPr>
                <w:rFonts w:asci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/>
          </w:rPr>
          <m:t>(</m:t>
        </m:r>
        <m:r>
          <w:rPr>
            <w:rFonts w:ascii="Cambria Math" w:hAnsi="Cambria Math"/>
          </w:rPr>
          <m:t>E</m:t>
        </m:r>
        <m:r>
          <w:rPr>
            <w:rFonts w:ascii="Cambria Math"/>
          </w:rPr>
          <m:t>,</m:t>
        </m:r>
        <m:r>
          <w:rPr>
            <w:rFonts w:ascii="Cambria Math" w:hAnsi="Cambria Math"/>
          </w:rPr>
          <m:t>r</m:t>
        </m:r>
        <m:r>
          <w:rPr>
            <w:rFonts w:ascii="Cambria Math"/>
          </w:rPr>
          <m:t>)</m:t>
        </m:r>
        <m:r>
          <m:rPr>
            <m:sty m:val="p"/>
          </m:rP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/>
              </w:rPr>
              <m:t>=0</m:t>
            </m:r>
          </m:sub>
          <m:sup>
            <m:r>
              <m:rPr>
                <m:sty m:val="p"/>
              </m:rPr>
              <w:rPr>
                <w:rFonts w:ascii="Cambria Math"/>
              </w:rPr>
              <m:t>∞</m:t>
            </m:r>
          </m:sup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nl</m:t>
                </m:r>
              </m:sub>
            </m:sSub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</m:e>
            </m:d>
            <m:sSub>
              <m:sSubPr>
                <m:ctrlPr>
                  <w:rPr>
                    <w:rFonts w:asci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nl</m:t>
                </m:r>
              </m:sub>
            </m:sSub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</m:e>
        </m:nary>
        <m:r>
          <m:rPr>
            <m:sty m:val="p"/>
          </m:rPr>
          <w:rPr>
            <w:rFonts w:ascii="Cambria Math"/>
          </w:rPr>
          <m:t xml:space="preserve">; </m:t>
        </m:r>
        <m:sSub>
          <m:sSubPr>
            <m:ctrlPr>
              <w:rPr>
                <w:rFonts w:asci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nl</m:t>
            </m:r>
          </m:sub>
        </m:sSub>
        <m:r>
          <w:rPr>
            <w:rFonts w:ascii="Cambria Math"/>
          </w:rPr>
          <m:t>(</m:t>
        </m:r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)</m:t>
        </m:r>
        <m:r>
          <m:rPr>
            <m:sty m:val="p"/>
          </m:rPr>
          <w:rPr>
            <w:rFonts w:ascii="Cambria Math"/>
          </w:rPr>
          <m:t>=</m:t>
        </m:r>
        <m:sSup>
          <m:sSupPr>
            <m:ctrlPr>
              <w:rPr>
                <w:rFonts w:asci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ad>
          <m:radPr>
            <m:degHide m:val="on"/>
            <m:ctrlPr>
              <w:rPr>
                <w:rFonts w:ascii="Cambria Math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</w:rPr>
                  <m:t>!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Γ</m:t>
                </m:r>
                <m:d>
                  <m:dPr>
                    <m:ctrlPr>
                      <w:rPr>
                        <w:rFonts w:ascii="Cambria Math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+</m:t>
                    </m:r>
                    <m:box>
                      <m:boxPr>
                        <m:ctrlPr>
                          <w:rPr>
                            <w:rFonts w:ascii="Cambria Math"/>
                            <w:lang w:val="en-US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den>
                        </m:f>
                      </m:e>
                    </m:box>
                  </m:e>
                </m:d>
              </m:den>
            </m:f>
          </m:e>
        </m:rad>
        <m:r>
          <m:rPr>
            <m:sty m:val="p"/>
          </m:rPr>
          <w:rPr>
            <w:rFonts w:ascii="Cambria Math"/>
          </w:rPr>
          <m:t xml:space="preserve"> </m:t>
        </m:r>
        <m:sSup>
          <m:sSupPr>
            <m:ctrlPr>
              <w:rPr>
                <w:rFonts w:asci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l</m:t>
            </m:r>
          </m:sup>
        </m:sSup>
        <m:sSup>
          <m:sSupPr>
            <m:ctrlPr>
              <w:rPr>
                <w:rFonts w:asci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/>
          </w:rPr>
          <m:t xml:space="preserve"> </m:t>
        </m:r>
        <m:sSubSup>
          <m:sSubSupPr>
            <m:ctrlPr>
              <w:rPr>
                <w:rFonts w:ascii="Cambria Math"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f>
              <m:fPr>
                <m:ctrlPr>
                  <w:rPr>
                    <w:rFonts w:asci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den>
            </m:f>
          </m:sup>
        </m:sSubSup>
        <m:d>
          <m:dPr>
            <m:ctrlPr>
              <w:rPr>
                <w:rFonts w:ascii="Cambria Math"/>
                <w:lang w:val="en-US"/>
              </w:rPr>
            </m:ctrlPr>
          </m:dPr>
          <m:e>
            <m:sSup>
              <m:sSupPr>
                <m:ctrlPr>
                  <w:rPr>
                    <w:rFonts w:asci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/>
          </w:rPr>
          <m:t>.</m:t>
        </m:r>
      </m:oMath>
    </w:p>
    <w:p w:rsidR="00AE7A4C" w:rsidRPr="00615D39" w:rsidRDefault="00AE7A4C" w:rsidP="00615D39">
      <w:pPr>
        <w:ind w:firstLine="0"/>
      </w:pPr>
      <w:r w:rsidRPr="00615D39">
        <w:t xml:space="preserve">где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nl</m:t>
            </m:r>
          </m:sub>
        </m:sSub>
      </m:oMath>
      <w:r w:rsidRPr="00615D39">
        <w:t xml:space="preserve"> — константы, </w:t>
      </w:r>
      <m:oMath>
        <m:r>
          <m:rPr>
            <m:sty m:val="p"/>
          </m:rPr>
          <w:rPr>
            <w:rFonts w:ascii="Cambria Math"/>
            <w:lang w:val="en-US"/>
          </w:rPr>
          <m:t>Γ</m:t>
        </m:r>
        <m:d>
          <m:dPr>
            <m:ctrlPr>
              <w:rPr>
                <w:rFonts w:asci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</m:t>
            </m:r>
          </m:e>
        </m:d>
      </m:oMath>
      <w:r w:rsidR="00B4520E" w:rsidRPr="00615D39">
        <w:t xml:space="preserve"> — гамма-функция, </w:t>
      </w:r>
      <m:oMath>
        <m:sSubSup>
          <m:sSubSupPr>
            <m:ctrlPr>
              <w:rPr>
                <w:rFonts w:ascii="Cambria Math"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lang w:val="en-US"/>
              </w:rPr>
              <m:t>α</m:t>
            </m:r>
          </m:sup>
        </m:sSubSup>
      </m:oMath>
      <w:r w:rsidR="00B4520E" w:rsidRPr="00615D39">
        <w:t xml:space="preserve"> — полином </w:t>
      </w:r>
      <w:proofErr w:type="spellStart"/>
      <w:r w:rsidR="00B4520E" w:rsidRPr="00615D39">
        <w:t>Лагерра</w:t>
      </w:r>
      <w:proofErr w:type="spellEnd"/>
      <w:r w:rsidR="00B4520E" w:rsidRPr="00615D39">
        <w:t>.</w:t>
      </w:r>
    </w:p>
    <w:p w:rsidR="00AA3FA7" w:rsidRDefault="001E7546" w:rsidP="00615D39">
      <w:r w:rsidRPr="00615D39">
        <w:t>В результате</w:t>
      </w:r>
      <w:r w:rsidR="00AA3FA7" w:rsidRPr="00615D39">
        <w:t xml:space="preserve"> уравнение Шрёдингера</w:t>
      </w:r>
      <w:r w:rsidRPr="00615D39">
        <w:t xml:space="preserve"> сводится к системе уравнений</w:t>
      </w:r>
      <w:r w:rsidR="00AA3FA7" w:rsidRPr="00615D39">
        <w:t>:</w:t>
      </w:r>
    </w:p>
    <w:p w:rsidR="00615D39" w:rsidRPr="00615D39" w:rsidRDefault="00615D39" w:rsidP="00615D39">
      <w:pPr>
        <w:ind w:firstLine="0"/>
      </w:pPr>
      <w:r>
        <w:tab/>
      </w:r>
      <w:r>
        <w:tab/>
      </w:r>
      <m:oMath>
        <m:nary>
          <m:naryPr>
            <m:chr m:val="∑"/>
            <m:limLoc m:val="undOvr"/>
            <m:ctrlPr>
              <w:rPr>
                <w:rFonts w:ascii="Cambria Math"/>
              </w:rPr>
            </m:ctrlPr>
          </m:naryPr>
          <m:sub>
            <m:sSup>
              <m:sSupPr>
                <m:ctrlPr>
                  <w:rPr>
                    <w:rFonts w:asci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/>
                  </w:rPr>
                  <m:t>'</m:t>
                </m:r>
              </m:sup>
            </m:sSup>
            <m:r>
              <w:rPr>
                <w:rFonts w:ascii="Cambria Math"/>
              </w:rPr>
              <m:t>=0</m:t>
            </m:r>
          </m:sub>
          <m:sup>
            <m:r>
              <w:rPr>
                <w:rFonts w:ascii="Cambria Math"/>
              </w:rPr>
              <m:t>∞</m:t>
            </m:r>
          </m:sup>
          <m:e>
            <m:d>
              <m:dPr>
                <m:ctrlPr>
                  <w:rPr>
                    <w:rFonts w:asci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  <m:sSup>
                      <m:sSupPr>
                        <m:ctrlPr>
                          <w:rPr>
                            <w:rFonts w:asci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'</m:t>
                        </m:r>
                      </m:sup>
                    </m:sSup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sSub>
                  <m:sSubPr>
                    <m:ctrlPr>
                      <w:rPr>
                        <w:rFonts w:asci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  <m:sSup>
                      <m:sSupPr>
                        <m:ctrlPr>
                          <w:rPr>
                            <w:rFonts w:asci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'</m:t>
                        </m:r>
                      </m:sup>
                    </m:sSup>
                  </m:sub>
                </m:sSub>
                <m:r>
                  <w:rPr>
                    <w:rFonts w:ascii="Cambria Math" w:hAnsi="Cambria Math"/>
                  </w:rPr>
                  <m:t>E</m:t>
                </m:r>
              </m:e>
            </m:d>
            <m:sSub>
              <m:sSubPr>
                <m:ctrlPr>
                  <w:rPr>
                    <w:rFonts w:asci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sSup>
                  <m:sSupPr>
                    <m:ctrlPr>
                      <w:rPr>
                        <w:rFonts w:asci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nary>
        <m:r>
          <m:rPr>
            <m:sty m:val="p"/>
          </m:rPr>
          <w:rPr>
            <w:rFonts w:ascii="Cambria Math"/>
          </w:rPr>
          <m:t xml:space="preserve">=0, 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/>
          </w:rPr>
          <m:t>=0, 1, 2</m:t>
        </m:r>
        <m:r>
          <m:rPr>
            <m:sty m:val="p"/>
          </m:rPr>
          <w:rPr>
            <w:rFonts w:ascii="Cambria Math"/>
          </w:rPr>
          <m:t>…</m:t>
        </m:r>
        <m:r>
          <w:rPr>
            <w:rFonts w:ascii="Cambria Math"/>
          </w:rPr>
          <m:t>,</m:t>
        </m:r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773253" w:rsidRPr="00615D39" w:rsidRDefault="003C6012" w:rsidP="00615D39">
      <w:pPr>
        <w:ind w:firstLine="0"/>
      </w:pPr>
      <w:r w:rsidRPr="00615D39">
        <w:t xml:space="preserve">где </w:t>
      </w:r>
      <m:oMath>
        <m:sSub>
          <m:sSubPr>
            <m:ctrlPr>
              <w:rPr>
                <w:rFonts w:asci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n</m:t>
            </m:r>
            <m:sSup>
              <m:sSupPr>
                <m:ctrlPr>
                  <w:rPr>
                    <w:rFonts w:asci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'</m:t>
                </m:r>
              </m:sup>
            </m:sSup>
          </m:sub>
        </m:sSub>
      </m:oMath>
      <w:r w:rsidRPr="00615D39">
        <w:t xml:space="preserve"> – матричные элементы </w:t>
      </w:r>
      <m:oMath>
        <m:acc>
          <m:accPr>
            <m:ctrlPr>
              <w:rPr>
                <w:rFonts w:ascii="Cambria Math"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H</m:t>
            </m:r>
          </m:e>
        </m:acc>
      </m:oMath>
      <w:r w:rsidRPr="00615D39">
        <w:t xml:space="preserve">, </w:t>
      </w:r>
      <m:oMath>
        <m:sSub>
          <m:sSubPr>
            <m:ctrlPr>
              <w:rPr>
                <w:rFonts w:asci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n</m:t>
            </m:r>
            <m:sSup>
              <m:sSupPr>
                <m:ctrlPr>
                  <w:rPr>
                    <w:rFonts w:asci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'</m:t>
                </m:r>
              </m:sup>
            </m:sSup>
          </m:sub>
        </m:sSub>
      </m:oMath>
      <w:r w:rsidRPr="00615D39">
        <w:t xml:space="preserve"> – символ Кронекера. </w:t>
      </w:r>
      <w:r w:rsidR="00CB1E2C" w:rsidRPr="00615D39">
        <w:t>Ф</w:t>
      </w:r>
      <w:r w:rsidR="00DF0EFD" w:rsidRPr="00615D39">
        <w:t>ормально она бесконечн</w:t>
      </w:r>
      <w:r w:rsidR="00CD5EB7" w:rsidRPr="00615D39">
        <w:t>ая,</w:t>
      </w:r>
      <w:r w:rsidR="00DF0EFD" w:rsidRPr="00615D39">
        <w:t xml:space="preserve"> однако, </w:t>
      </w:r>
      <w:r w:rsidR="00CD5EB7" w:rsidRPr="00615D39">
        <w:t xml:space="preserve">если потенциал убывает достаточно быстро, его можно аппроксимировать матрицей конечного ранга </w:t>
      </w:r>
      <m:oMath>
        <m:r>
          <m:rPr>
            <m:scr m:val="script"/>
          </m:rPr>
          <w:rPr>
            <w:rFonts w:ascii="Cambria Math" w:hAnsi="Cambria Math"/>
          </w:rPr>
          <w:lastRenderedPageBreak/>
          <m:t>N</m:t>
        </m:r>
      </m:oMath>
      <w:r w:rsidR="00773253" w:rsidRPr="00615D39">
        <w:t>. Система уравнений (</w:t>
      </w:r>
      <w:r w:rsidR="00E407A2" w:rsidRPr="00615D39">
        <w:t>1</w:t>
      </w:r>
      <w:r w:rsidR="00773253" w:rsidRPr="00615D39">
        <w:t>) распада</w:t>
      </w:r>
      <w:r w:rsidRPr="00615D39">
        <w:t xml:space="preserve">ется на </w:t>
      </w:r>
      <w:r w:rsidR="00773253" w:rsidRPr="00615D39">
        <w:t>внутрен</w:t>
      </w:r>
      <w:r w:rsidRPr="00615D39">
        <w:t>нюю</w:t>
      </w:r>
      <w:r w:rsidR="00773253" w:rsidRPr="00615D39">
        <w:t xml:space="preserve"> об</w:t>
      </w:r>
      <w:r w:rsidRPr="00615D39">
        <w:t>ласть</w:t>
      </w:r>
      <w:r w:rsidR="00773253" w:rsidRPr="00615D39">
        <w:t xml:space="preserve"> </w:t>
      </w:r>
      <m:oMath>
        <m:r>
          <w:rPr>
            <w:rFonts w:ascii="Cambria Math" w:hAnsi="Cambria Math"/>
          </w:rPr>
          <m:t>n</m:t>
        </m:r>
        <m:r>
          <w:rPr>
            <w:rFonts w:ascii="Cambria Math"/>
          </w:rPr>
          <m:t>≤</m:t>
        </m:r>
        <m:r>
          <m:rPr>
            <m:scr m:val="script"/>
          </m:rPr>
          <w:rPr>
            <w:rFonts w:ascii="Cambria Math" w:hAnsi="Cambria Math"/>
          </w:rPr>
          <m:t>N</m:t>
        </m:r>
      </m:oMath>
      <w:r w:rsidR="00773253" w:rsidRPr="00615D39">
        <w:t xml:space="preserve"> и внешнюю</w:t>
      </w:r>
      <w:r w:rsidR="00A368EB" w:rsidRPr="00615D39">
        <w:t xml:space="preserve"> </w:t>
      </w:r>
      <m:oMath>
        <m:r>
          <w:rPr>
            <w:rFonts w:ascii="Cambria Math" w:hAnsi="Cambria Math"/>
          </w:rPr>
          <m:t>n</m:t>
        </m:r>
        <m:r>
          <w:rPr>
            <w:rFonts w:ascii="Cambria Math"/>
          </w:rPr>
          <m:t>&gt;</m:t>
        </m:r>
        <m:r>
          <m:rPr>
            <m:scr m:val="script"/>
          </m:rPr>
          <w:rPr>
            <w:rFonts w:ascii="Cambria Math" w:hAnsi="Cambria Math"/>
          </w:rPr>
          <m:t>N</m:t>
        </m:r>
      </m:oMath>
      <w:r w:rsidR="00A368EB" w:rsidRPr="00615D39">
        <w:t>, решение для которой известно и является линейной комбинацией</w:t>
      </w:r>
      <w:r w:rsidR="008E197C" w:rsidRPr="00615D39">
        <w:t xml:space="preserve"> </w:t>
      </w:r>
      <w:r w:rsidR="00A368EB" w:rsidRPr="00615D39">
        <w:t xml:space="preserve">синусоподобных </w:t>
      </w:r>
      <m:oMath>
        <m:sSub>
          <m:sSubPr>
            <m:ctrlPr>
              <w:rPr>
                <w:rFonts w:ascii="Cambria Math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nl</m:t>
            </m:r>
          </m:sub>
        </m:sSub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</m:oMath>
      <w:r w:rsidR="00A368EB" w:rsidRPr="00615D39">
        <w:t xml:space="preserve"> и косинусоподо</w:t>
      </w:r>
      <w:r w:rsidR="00A368EB" w:rsidRPr="00615D39">
        <w:t>б</w:t>
      </w:r>
      <w:r w:rsidR="00A368EB" w:rsidRPr="00615D39">
        <w:t xml:space="preserve">ных </w:t>
      </w:r>
      <m:oMath>
        <m:sSub>
          <m:sSubPr>
            <m:ctrlPr>
              <w:rPr>
                <w:rFonts w:ascii="Cambria Math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nl</m:t>
            </m:r>
          </m:sub>
        </m:sSub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</m:oMath>
      <w:r w:rsidR="00A368EB" w:rsidRPr="00615D39">
        <w:t>, аналитический вид которых известен [2].</w:t>
      </w:r>
    </w:p>
    <w:p w:rsidR="008E197C" w:rsidRDefault="008E197C" w:rsidP="00615D39">
      <w:r w:rsidRPr="00615D39">
        <w:t xml:space="preserve">Параметрами метода являются граница обрезания матрицы потенциала </w:t>
      </w:r>
      <m:oMath>
        <m:r>
          <m:rPr>
            <m:scr m:val="script"/>
          </m:rPr>
          <w:rPr>
            <w:rFonts w:ascii="Cambria Math" w:hAnsi="Cambria Math"/>
          </w:rPr>
          <m:t>N</m:t>
        </m:r>
      </m:oMath>
      <w:r w:rsidRPr="00615D39">
        <w:t xml:space="preserve"> (или </w:t>
      </w:r>
      <w:r w:rsidR="00E5286B" w:rsidRPr="00615D39">
        <w:t>ч</w:t>
      </w:r>
      <w:r w:rsidRPr="00615D39">
        <w:t xml:space="preserve">исло квантов возбуждения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</w:rPr>
              <m:t>max</m:t>
            </m:r>
          </m:sub>
        </m:sSub>
        <m:r>
          <w:rPr>
            <w:rFonts w:ascii="Cambria Math"/>
          </w:rPr>
          <m:t>=2</m:t>
        </m:r>
        <m:r>
          <m:rPr>
            <m:scr m:val="script"/>
          </m:rPr>
          <w:rPr>
            <w:rFonts w:ascii="Cambria Math" w:hAnsi="Cambria Math"/>
          </w:rPr>
          <m:t>N</m:t>
        </m:r>
      </m:oMath>
      <w:r w:rsidRPr="00615D39">
        <w:t xml:space="preserve">) и осцилляторная энергия </w:t>
      </w:r>
      <m:oMath>
        <m:r>
          <m:t>ℏ</m:t>
        </m:r>
        <m:r>
          <w:rPr>
            <w:rFonts w:ascii="Cambria Math" w:hAnsi="Cambria Math"/>
          </w:rPr>
          <m:t>ω</m:t>
        </m:r>
      </m:oMath>
      <w:r w:rsidRPr="00615D39">
        <w:t xml:space="preserve">, </w:t>
      </w:r>
      <w:r w:rsidR="00E5286B" w:rsidRPr="00615D39">
        <w:t>характеризующая</w:t>
      </w:r>
      <w:r w:rsidRPr="00615D39">
        <w:t xml:space="preserve"> базис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nl</m:t>
            </m:r>
          </m:sub>
        </m:sSub>
      </m:oMath>
      <w:r w:rsidRPr="00615D39">
        <w:t>. Задача рассе</w:t>
      </w:r>
      <w:r w:rsidRPr="00615D39">
        <w:t>я</w:t>
      </w:r>
      <w:r w:rsidRPr="00615D39">
        <w:t xml:space="preserve">ния в такой постановке имеет точное решение. В частности, для фаз </w:t>
      </w:r>
      <w:r w:rsidR="00977599" w:rsidRPr="00615D39">
        <w:t xml:space="preserve">рассеяния справедлива формула: </w:t>
      </w:r>
    </w:p>
    <w:p w:rsidR="00615D39" w:rsidRPr="00615D39" w:rsidRDefault="00615D39" w:rsidP="00615D39">
      <m:oMath>
        <m:func>
          <m:funcPr>
            <m:ctrlPr>
              <w:rPr>
                <w:rFonts w:ascii="Cambria Math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tg</m:t>
            </m:r>
          </m:fName>
          <m:e>
            <m:sSub>
              <m:sSubPr>
                <m:ctrlPr>
                  <w:rPr>
                    <w:rFonts w:asci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func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/>
          </w:rPr>
          <m:t>-</m:t>
        </m:r>
        <m:f>
          <m:fPr>
            <m:ctrlPr>
              <w:rPr>
                <w:rFonts w:ascii="Cambria Math"/>
              </w:rPr>
            </m:ctrlPr>
          </m:fPr>
          <m:num>
            <m:sSub>
              <m:sSubPr>
                <m:ctrlPr>
                  <w:rPr>
                    <w:rFonts w:ascii="Cambria Math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/>
              </w:rPr>
              <m:t>-</m:t>
            </m:r>
            <m:sSub>
              <m:sSubPr>
                <m:ctrlPr>
                  <w:rPr>
                    <w:rFonts w:asci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/>
                  </w:rPr>
                  <m:t>NN</m:t>
                </m:r>
              </m:sub>
            </m:sSub>
            <m:sSubSup>
              <m:sSubSupPr>
                <m:ctrlPr>
                  <w:rPr>
                    <w:rFonts w:asci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</w:rPr>
                  <m:t>,</m:t>
                </m:r>
                <m:r>
                  <m:rPr>
                    <m:scr m:val="script"/>
                  </m:rP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</w:rPr>
                  <m:t>+1</m:t>
                </m:r>
              </m:sub>
              <m:sup>
                <m:r>
                  <w:rPr>
                    <w:rFonts w:ascii="Cambria Math" w:hAnsi="Cambria Math"/>
                  </w:rPr>
                  <m:t>l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</m:sup>
            </m:sSubSup>
            <m:sSub>
              <m:sSubPr>
                <m:ctrlPr>
                  <w:rPr>
                    <w:rFonts w:ascii="Cambria Math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</w:rPr>
                  <m:t>+1,</m:t>
                </m:r>
                <m:r>
                  <w:rPr>
                    <w:rFonts w:ascii="Cambria Math" w:hAnsi="Cambria Math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/>
              </w:rPr>
              <m:t>-</m:t>
            </m:r>
            <m:sSub>
              <m:sSubPr>
                <m:ctrlPr>
                  <w:rPr>
                    <w:rFonts w:asci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/>
                  </w:rPr>
                  <m:t>NN</m:t>
                </m:r>
              </m:sub>
            </m:sSub>
            <m:sSubSup>
              <m:sSubSupPr>
                <m:ctrlPr>
                  <w:rPr>
                    <w:rFonts w:asci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</w:rPr>
                  <m:t>,</m:t>
                </m:r>
                <m:r>
                  <m:rPr>
                    <m:scr m:val="script"/>
                  </m:rP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</w:rPr>
                  <m:t>+1</m:t>
                </m:r>
              </m:sub>
              <m:sup>
                <m:r>
                  <w:rPr>
                    <w:rFonts w:ascii="Cambria Math" w:hAnsi="Cambria Math"/>
                  </w:rPr>
                  <m:t>l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</m:sup>
            </m:sSubSup>
            <m:sSub>
              <m:sSubPr>
                <m:ctrlPr>
                  <w:rPr>
                    <w:rFonts w:ascii="Cambria Math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</w:rPr>
                  <m:t>+1,</m:t>
                </m:r>
                <m:r>
                  <w:rPr>
                    <w:rFonts w:ascii="Cambria Math" w:hAnsi="Cambria Math"/>
                  </w:rPr>
                  <m:t>l</m:t>
                </m:r>
              </m:sub>
            </m:sSub>
          </m:den>
        </m:f>
        <m:r>
          <w:rPr>
            <w:rFonts w:ascii="Cambria Math"/>
          </w:rPr>
          <m:t>.</m:t>
        </m:r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615D39" w:rsidRDefault="00977599" w:rsidP="00615D39">
      <w:r w:rsidRPr="00615D39">
        <w:t xml:space="preserve">Здесь </w:t>
      </w:r>
      <m:oMath>
        <m:sSubSup>
          <m:sSubSupPr>
            <m:ctrlPr>
              <w:rPr>
                <w:rFonts w:asci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cr m:val="script"/>
              </m:rP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m:rPr>
                <m:scr m:val="script"/>
              </m:rP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/>
              </w:rPr>
              <m:t>+1</m:t>
            </m:r>
          </m:sub>
          <m:sup>
            <m:r>
              <w:rPr>
                <w:rFonts w:ascii="Cambria Math" w:hAnsi="Cambria Math"/>
              </w:rPr>
              <m:t>l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</m:sup>
        </m:sSubSup>
      </m:oMath>
      <w:r w:rsidRPr="00615D39">
        <w:t xml:space="preserve"> — недиагональный элемент оператора кинетической энергии; элементы</w:t>
      </w:r>
      <w:r w:rsidR="003C6012" w:rsidRPr="00615D39">
        <w:t xml:space="preserve"> матр</w:t>
      </w:r>
      <w:r w:rsidR="003C6012" w:rsidRPr="00615D39">
        <w:t>и</w:t>
      </w:r>
      <w:r w:rsidR="003C6012" w:rsidRPr="00615D39">
        <w:t>цы</w:t>
      </w:r>
      <w:r w:rsidRPr="00615D39">
        <w:t xml:space="preserve"> </w:t>
      </w:r>
      <m:oMath>
        <m:sSub>
          <m:sSubPr>
            <m:ctrlPr>
              <w:rPr>
                <w:rFonts w:asci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</m:t>
            </m:r>
            <m:sSup>
              <m:sSupPr>
                <m:ctrlPr>
                  <w:rPr>
                    <w:rFonts w:asci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/>
                  </w:rPr>
                  <m:t>'</m:t>
                </m:r>
              </m:sup>
            </m:sSup>
          </m:sub>
        </m:sSub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</m:oMath>
      <w:r w:rsidRPr="00615D39">
        <w:t xml:space="preserve"> строятся из собственных значений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3C6012" w:rsidRPr="00615D39">
        <w:t xml:space="preserve"> </w:t>
      </w:r>
      <w:r w:rsidRPr="00615D39">
        <w:t xml:space="preserve">и собственных векторов </w:t>
      </w:r>
      <m:oMath>
        <m:d>
          <m:dPr>
            <m:begChr m:val="⟨"/>
            <m:endChr m:val="⟩"/>
            <m:ctrlPr>
              <w:rPr>
                <w:rFonts w:ascii="Cambria Math"/>
              </w:rPr>
            </m:ctrlPr>
          </m:dPr>
          <m:e>
            <m:r>
              <w:rPr>
                <w:rFonts w:ascii="Cambria Math" w:hAnsi="Cambria Math"/>
              </w:rPr>
              <m:t>λ</m:t>
            </m:r>
          </m:e>
          <m:e>
            <m:r>
              <w:rPr>
                <w:rFonts w:ascii="Cambria Math" w:hAnsi="Cambria Math"/>
              </w:rPr>
              <m:t>nl</m:t>
            </m:r>
          </m:e>
        </m:d>
      </m:oMath>
      <w:r w:rsidRPr="00615D39">
        <w:t xml:space="preserve"> матрицы обрезанн</w:t>
      </w:r>
      <w:r w:rsidRPr="00615D39">
        <w:t>о</w:t>
      </w:r>
      <w:r w:rsidRPr="00615D39">
        <w:t>го</w:t>
      </w:r>
      <w:r w:rsidR="003C6012" w:rsidRPr="00615D39">
        <w:t xml:space="preserve"> до размера </w:t>
      </w:r>
      <m:oMath>
        <m:r>
          <m:rPr>
            <m:scr m:val="script"/>
          </m:rPr>
          <w:rPr>
            <w:rFonts w:ascii="Cambria Math" w:hAnsi="Cambria Math"/>
          </w:rPr>
          <m:t>N</m:t>
        </m:r>
      </m:oMath>
      <w:r w:rsidRPr="00615D39">
        <w:t xml:space="preserve"> гамильтониана:</w:t>
      </w:r>
    </w:p>
    <w:p w:rsidR="00615D39" w:rsidRPr="00615D39" w:rsidRDefault="00615D39" w:rsidP="00615D39">
      <w:r>
        <w:tab/>
      </w:r>
      <m:oMath>
        <m:sSub>
          <m:sSubPr>
            <m:ctrlPr>
              <w:rPr>
                <w:rFonts w:asci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</m:t>
            </m:r>
            <m:sSup>
              <m:sSupPr>
                <m:ctrlPr>
                  <w:rPr>
                    <w:rFonts w:asci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/>
                    <w:lang w:val="en-US"/>
                  </w:rPr>
                  <m:t>'</m:t>
                </m:r>
              </m:sup>
            </m:sSup>
          </m:sub>
        </m:sSub>
        <m:d>
          <m:dPr>
            <m:ctrlPr>
              <w:rPr>
                <w:rFonts w:ascii="Cambria Math"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/>
          </w:rPr>
          <m:t>-</m:t>
        </m:r>
        <m:nary>
          <m:naryPr>
            <m:chr m:val="∑"/>
            <m:limLoc m:val="undOvr"/>
            <m:ctrlPr>
              <w:rPr>
                <w:rFonts w:ascii="Cambria Math"/>
              </w:rPr>
            </m:ctrlPr>
          </m:naryPr>
          <m:sub>
            <m:r>
              <w:rPr>
                <w:rFonts w:ascii="Cambria Math" w:hAnsi="Cambria Math"/>
              </w:rPr>
              <m:t>λ</m:t>
            </m:r>
            <m:r>
              <m:rPr>
                <m:sty m:val="p"/>
              </m:rPr>
              <w:rPr>
                <w:rFonts w:asci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f>
              <m:fPr>
                <m:ctrlPr>
                  <w:rPr>
                    <w:rFonts w:ascii="Cambria Math"/>
                  </w:rPr>
                </m:ctrlPr>
              </m:fPr>
              <m:num>
                <m:d>
                  <m:dPr>
                    <m:begChr m:val="⟨"/>
                    <m:endChr m:val="⟩"/>
                    <m:ctrlPr>
                      <w:rPr>
                        <w:rFonts w:asci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e>
                    <m:r>
                      <w:rPr>
                        <w:rFonts w:ascii="Cambria Math" w:hAnsi="Cambria Math"/>
                      </w:rPr>
                      <m:t>nl</m:t>
                    </m:r>
                  </m:e>
                </m:d>
                <m:d>
                  <m:dPr>
                    <m:begChr m:val="⟨"/>
                    <m:endChr m:val="⟩"/>
                    <m:ctrlPr>
                      <w:rPr>
                        <w:rFonts w:asci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l</m:t>
                    </m:r>
                  </m:e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λ</m:t>
                    </m:r>
                  </m:sub>
                </m:sSub>
                <m:r>
                  <m:t>-</m:t>
                </m:r>
                <m:r>
                  <w:rPr>
                    <w:rFonts w:ascii="Cambria Math" w:hAnsi="Cambria Math"/>
                  </w:rPr>
                  <m:t>E</m:t>
                </m:r>
              </m:den>
            </m:f>
            <m:r>
              <w:rPr>
                <w:rFonts w:ascii="Cambria Math"/>
              </w:rPr>
              <m:t>.</m:t>
            </m:r>
          </m:e>
        </m:nary>
      </m:oMath>
    </w:p>
    <w:p w:rsidR="00223BDD" w:rsidRPr="00615D39" w:rsidRDefault="00223BDD" w:rsidP="00615D39">
      <w:pPr>
        <w:pStyle w:val="2"/>
        <w:rPr>
          <w:sz w:val="22"/>
        </w:rPr>
      </w:pPr>
      <w:r w:rsidRPr="00615D39">
        <w:rPr>
          <w:sz w:val="22"/>
        </w:rPr>
        <w:t xml:space="preserve">Метод </w:t>
      </w:r>
      <w:r w:rsidRPr="00615D39">
        <w:rPr>
          <w:sz w:val="22"/>
          <w:lang w:val="en-US"/>
        </w:rPr>
        <w:t>SS</w:t>
      </w:r>
      <w:r w:rsidR="00667ECD" w:rsidRPr="00615D39">
        <w:rPr>
          <w:sz w:val="22"/>
        </w:rPr>
        <w:t>-</w:t>
      </w:r>
      <w:r w:rsidR="00437DEA" w:rsidRPr="00615D39">
        <w:rPr>
          <w:sz w:val="22"/>
        </w:rPr>
        <w:t xml:space="preserve"> </w:t>
      </w:r>
      <w:r w:rsidRPr="00615D39">
        <w:rPr>
          <w:sz w:val="22"/>
          <w:lang w:val="en-US"/>
        </w:rPr>
        <w:t>HORSE</w:t>
      </w:r>
    </w:p>
    <w:p w:rsidR="00615D39" w:rsidRDefault="00223BDD" w:rsidP="00615D39">
      <w:r w:rsidRPr="00615D39">
        <w:t xml:space="preserve">В случае, когда кинетическая энергия относительного движения частиц совпадает с </w:t>
      </w:r>
      <w:r w:rsidR="00410691" w:rsidRPr="00615D39">
        <w:t>собстве</w:t>
      </w:r>
      <w:r w:rsidR="00410691" w:rsidRPr="00615D39">
        <w:t>н</w:t>
      </w:r>
      <w:r w:rsidR="00410691" w:rsidRPr="00615D39">
        <w:t xml:space="preserve">ной </w:t>
      </w:r>
      <w:r w:rsidR="00D527D5" w:rsidRPr="00615D39">
        <w:t>энергией низшего состояния</w:t>
      </w:r>
      <w:r w:rsidRPr="00615D39">
        <w:t xml:space="preserve"> системы </w:t>
      </w:r>
      <w:r w:rsidR="005917AE" w:rsidRPr="00615D39">
        <w:t xml:space="preserve">уравнений </w:t>
      </w:r>
      <m:oMath>
        <m:sSub>
          <m:sSubPr>
            <m:ctrlPr>
              <w:rPr>
                <w:rFonts w:asci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λ</m:t>
            </m:r>
            <m:r>
              <w:rPr>
                <w:rFonts w:ascii="Cambria Math"/>
              </w:rPr>
              <m:t>=0</m:t>
            </m:r>
          </m:sub>
        </m:sSub>
      </m:oMath>
      <w:r w:rsidR="0014365F" w:rsidRPr="00615D39">
        <w:t xml:space="preserve">, </w:t>
      </w:r>
      <w:r w:rsidR="00CF0DDD" w:rsidRPr="00615D39">
        <w:t>выражение для фаз рассеяния значительно упрощается:</w:t>
      </w:r>
    </w:p>
    <w:p w:rsidR="00CF0DDD" w:rsidRPr="00615D39" w:rsidRDefault="00615D39" w:rsidP="00615D39">
      <w:r>
        <w:tab/>
      </w:r>
      <m:oMath>
        <m:func>
          <m:funcPr>
            <m:ctrlPr>
              <w:rPr>
                <w:rFonts w:ascii="Cambria Math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tg</m:t>
            </m:r>
          </m:fName>
          <m:e>
            <m:sSub>
              <m:sSubPr>
                <m:ctrlPr>
                  <w:rPr>
                    <w:rFonts w:asci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func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/>
          </w:rPr>
          <m:t>-</m:t>
        </m:r>
        <m:f>
          <m:fPr>
            <m:ctrlPr>
              <w:rPr>
                <w:rFonts w:ascii="Cambria Math"/>
              </w:rPr>
            </m:ctrlPr>
          </m:fPr>
          <m:num>
            <m:sSub>
              <m:sSubPr>
                <m:ctrlPr>
                  <w:rPr>
                    <w:rFonts w:ascii="Cambria Math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</w:rPr>
                  <m:t>+1,</m:t>
                </m:r>
                <m:r>
                  <w:rPr>
                    <w:rFonts w:ascii="Cambria Math" w:hAnsi="Cambria Math"/>
                  </w:rPr>
                  <m:t>l</m:t>
                </m:r>
              </m:sub>
            </m:sSub>
            <m:d>
              <m:dPr>
                <m:ctrlPr>
                  <w:rPr>
                    <w:rFonts w:asci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  <m:ctrlPr>
                      <w:rPr>
                        <w:rFonts w:asci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0</m:t>
                    </m:r>
                  </m:sub>
                </m:sSub>
                <m:ctrlPr>
                  <w:rPr>
                    <w:rFonts w:ascii="Cambria Math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="Cambria Math"/>
                <w:lang w:val="en-US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</w:rPr>
                  <m:t>+1</m:t>
                </m:r>
                <m:r>
                  <w:rPr>
                    <w:rFonts w:ascii="Cambria Math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l</m:t>
                </m:r>
              </m:sub>
            </m:sSub>
            <m:d>
              <m:dPr>
                <m:ctrlPr>
                  <w:rPr>
                    <w:rFonts w:asci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  <m:ctrlPr>
                      <w:rPr>
                        <w:rFonts w:asci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0</m:t>
                    </m:r>
                  </m:sub>
                </m:sSub>
                <m:ctrlPr>
                  <w:rPr>
                    <w:rFonts w:ascii="Cambria Math"/>
                    <w:lang w:val="en-US"/>
                  </w:rPr>
                </m:ctrlPr>
              </m:e>
            </m:d>
          </m:den>
        </m:f>
        <m:r>
          <w:rPr>
            <w:rFonts w:ascii="Cambria Math"/>
          </w:rPr>
          <m:t>.</m:t>
        </m:r>
      </m:oMath>
    </w:p>
    <w:p w:rsidR="0014365F" w:rsidRPr="00615D39" w:rsidRDefault="0014365F" w:rsidP="00615D39">
      <w:r w:rsidRPr="00615D39">
        <w:t>Как и HORSE, метод SS-HORSE</w:t>
      </w:r>
      <w:r w:rsidRPr="00615D39">
        <w:rPr>
          <w:b/>
        </w:rPr>
        <w:t xml:space="preserve"> </w:t>
      </w:r>
      <w:r w:rsidRPr="00615D39">
        <w:t>имеет два параметра</w:t>
      </w:r>
      <w:r w:rsidRPr="00615D39">
        <w:rPr>
          <w:b/>
        </w:rPr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N</m:t>
        </m:r>
      </m:oMath>
      <w:r w:rsidRPr="00615D39">
        <w:t xml:space="preserve"> (или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</w:rPr>
              <m:t>max</m:t>
            </m:r>
          </m:sub>
        </m:sSub>
      </m:oMath>
      <w:r w:rsidRPr="00615D39">
        <w:t xml:space="preserve">) и </w:t>
      </w:r>
      <m:oMath>
        <m:r>
          <m:t>ℏ</m:t>
        </m:r>
        <m:r>
          <w:rPr>
            <w:rFonts w:ascii="Cambria Math" w:hAnsi="Cambria Math"/>
          </w:rPr>
          <m:t>ω</m:t>
        </m:r>
      </m:oMath>
      <w:r w:rsidRPr="00615D39">
        <w:t>.</w:t>
      </w:r>
      <w:r w:rsidRPr="00615D39">
        <w:rPr>
          <w:b/>
        </w:rPr>
        <w:t xml:space="preserve"> </w:t>
      </w:r>
      <w:r w:rsidRPr="00615D39">
        <w:t>Варьируя</w:t>
      </w:r>
      <w:r w:rsidRPr="00615D39">
        <w:rPr>
          <w:b/>
        </w:rPr>
        <w:t xml:space="preserve"> </w:t>
      </w:r>
      <w:r w:rsidRPr="00615D39">
        <w:t>эти</w:t>
      </w:r>
      <w:r w:rsidRPr="00615D39">
        <w:rPr>
          <w:b/>
        </w:rPr>
        <w:t xml:space="preserve"> </w:t>
      </w:r>
      <w:r w:rsidRPr="00615D39">
        <w:t>пар</w:t>
      </w:r>
      <w:r w:rsidRPr="00615D39">
        <w:t>а</w:t>
      </w:r>
      <w:r w:rsidRPr="00615D39">
        <w:t>метры</w:t>
      </w:r>
      <w:r w:rsidRPr="00615D39">
        <w:rPr>
          <w:b/>
        </w:rPr>
        <w:t xml:space="preserve"> </w:t>
      </w:r>
      <w:r w:rsidRPr="00615D39">
        <w:t>в</w:t>
      </w:r>
      <w:r w:rsidRPr="00615D39">
        <w:rPr>
          <w:b/>
        </w:rPr>
        <w:t xml:space="preserve"> </w:t>
      </w:r>
      <w:r w:rsidRPr="00615D39">
        <w:t>результате</w:t>
      </w:r>
      <w:r w:rsidRPr="00615D39">
        <w:rPr>
          <w:b/>
        </w:rPr>
        <w:t xml:space="preserve"> </w:t>
      </w:r>
      <w:r w:rsidRPr="00615D39">
        <w:t>расчётов</w:t>
      </w:r>
      <w:r w:rsidRPr="00615D39">
        <w:rPr>
          <w:b/>
        </w:rPr>
        <w:t xml:space="preserve"> </w:t>
      </w:r>
      <w:r w:rsidRPr="00615D39">
        <w:t>можно</w:t>
      </w:r>
      <w:r w:rsidRPr="00615D39">
        <w:rPr>
          <w:b/>
        </w:rPr>
        <w:t xml:space="preserve"> </w:t>
      </w:r>
      <w:r w:rsidRPr="00615D39">
        <w:t>получать</w:t>
      </w:r>
      <w:r w:rsidRPr="00615D39">
        <w:rPr>
          <w:b/>
        </w:rPr>
        <w:t xml:space="preserve"> </w:t>
      </w:r>
      <w:r w:rsidRPr="00615D39">
        <w:t xml:space="preserve">разные собственные значения </w:t>
      </w:r>
      <m:oMath>
        <m:sSub>
          <m:sSubPr>
            <m:ctrlPr>
              <w:rPr>
                <w:rFonts w:asci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Pr="00615D39">
        <w:t>, и таким образом п</w:t>
      </w:r>
      <w:r w:rsidRPr="00615D39">
        <w:t>о</w:t>
      </w:r>
      <w:r w:rsidRPr="00615D39">
        <w:t xml:space="preserve">лучить достаточно точек зависимости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</m:oMath>
      <w:r w:rsidRPr="00615D39">
        <w:t xml:space="preserve">. Преимущество метода SS-HORSE по сравнению с HORSE заключается в том, что его проще обобщить на случай </w:t>
      </w:r>
      <w:proofErr w:type="spellStart"/>
      <w:r w:rsidRPr="00615D39">
        <w:t>многочастичных</w:t>
      </w:r>
      <w:proofErr w:type="spellEnd"/>
      <w:r w:rsidRPr="00615D39">
        <w:t xml:space="preserve"> систем [3].</w:t>
      </w:r>
    </w:p>
    <w:p w:rsidR="007E4971" w:rsidRPr="00615D39" w:rsidRDefault="007E4971" w:rsidP="00615D39">
      <w:proofErr w:type="gramStart"/>
      <w:r w:rsidRPr="00615D39">
        <w:t xml:space="preserve">Сравнение точности расчётов сдвигов фаз в двух методах мы проводим в рамках модельной задачи рассеяния на потенциале </w:t>
      </w:r>
      <w:proofErr w:type="spellStart"/>
      <w:r w:rsidRPr="00615D39">
        <w:t>Вудса-Саксона</w:t>
      </w:r>
      <w:proofErr w:type="spellEnd"/>
      <w:r w:rsidRPr="00615D39">
        <w:t xml:space="preserve"> с поверхностным спин-орбитальном взаимодейств</w:t>
      </w:r>
      <w:r w:rsidRPr="00615D39">
        <w:t>и</w:t>
      </w:r>
      <w:r w:rsidRPr="00615D39">
        <w:t>ем [5].</w:t>
      </w:r>
      <w:proofErr w:type="gramEnd"/>
    </w:p>
    <w:p w:rsidR="00562887" w:rsidRPr="00615D39" w:rsidRDefault="001C0858" w:rsidP="00615D39">
      <w:pPr>
        <w:pStyle w:val="2"/>
        <w:rPr>
          <w:sz w:val="22"/>
        </w:rPr>
      </w:pPr>
      <w:r w:rsidRPr="00615D39">
        <w:rPr>
          <w:sz w:val="22"/>
        </w:rPr>
        <w:t>Результаты и о</w:t>
      </w:r>
      <w:r w:rsidR="00562887" w:rsidRPr="00615D39">
        <w:rPr>
          <w:sz w:val="22"/>
        </w:rPr>
        <w:t>ценка погрешностей расчётов</w:t>
      </w:r>
    </w:p>
    <w:p w:rsidR="00156E18" w:rsidRPr="00615D39" w:rsidRDefault="00156E18" w:rsidP="00615D39">
      <w:r w:rsidRPr="00615D39">
        <w:t>В</w:t>
      </w:r>
      <w:r w:rsidR="00C123AE" w:rsidRPr="00615D39">
        <w:t xml:space="preserve"> </w:t>
      </w:r>
      <w:r w:rsidRPr="00615D39">
        <w:t>качестве</w:t>
      </w:r>
      <w:r w:rsidR="00C123AE" w:rsidRPr="00615D39">
        <w:t xml:space="preserve"> </w:t>
      </w:r>
      <w:r w:rsidRPr="00615D39">
        <w:t>эталона</w:t>
      </w:r>
      <w:r w:rsidR="00C123AE" w:rsidRPr="00615D39">
        <w:t xml:space="preserve"> </w:t>
      </w:r>
      <w:r w:rsidRPr="00615D39">
        <w:t>используются</w:t>
      </w:r>
      <w:r w:rsidR="00C123AE" w:rsidRPr="00615D39">
        <w:t xml:space="preserve"> </w:t>
      </w:r>
      <w:r w:rsidRPr="00615D39">
        <w:t>результаты,</w:t>
      </w:r>
      <w:r w:rsidR="00C123AE" w:rsidRPr="00615D39">
        <w:t xml:space="preserve"> </w:t>
      </w:r>
      <w:r w:rsidRPr="00615D39">
        <w:t>полученные</w:t>
      </w:r>
      <w:r w:rsidR="00C123AE" w:rsidRPr="00615D39">
        <w:t xml:space="preserve"> </w:t>
      </w:r>
      <w:r w:rsidRPr="00615D39">
        <w:t>непосредственным интегрирован</w:t>
      </w:r>
      <w:r w:rsidRPr="00615D39">
        <w:t>и</w:t>
      </w:r>
      <w:r w:rsidRPr="00615D39">
        <w:t xml:space="preserve">ем уравнения Шредингера методом Нумерова [4]. </w:t>
      </w:r>
    </w:p>
    <w:p w:rsidR="00156E18" w:rsidRDefault="00156E18" w:rsidP="00615D39">
      <w:r w:rsidRPr="00615D39">
        <w:t>На</w:t>
      </w:r>
      <w:r w:rsidR="00C123AE" w:rsidRPr="00615D39">
        <w:t xml:space="preserve"> </w:t>
      </w:r>
      <w:r w:rsidRPr="00615D39">
        <w:t>рис.</w:t>
      </w:r>
      <w:r w:rsidR="00C123AE" w:rsidRPr="00615D39">
        <w:t xml:space="preserve"> </w:t>
      </w:r>
      <w:r w:rsidRPr="00615D39">
        <w:t>1</w:t>
      </w:r>
      <w:r w:rsidR="00C123AE" w:rsidRPr="00615D39">
        <w:t xml:space="preserve"> </w:t>
      </w:r>
      <w:r w:rsidRPr="00615D39">
        <w:t>представлены</w:t>
      </w:r>
      <w:r w:rsidR="00C123AE" w:rsidRPr="00615D39">
        <w:t xml:space="preserve"> </w:t>
      </w:r>
      <w:r w:rsidRPr="00615D39">
        <w:t>результаты,</w:t>
      </w:r>
      <w:r w:rsidR="00C123AE" w:rsidRPr="00615D39">
        <w:t xml:space="preserve"> </w:t>
      </w:r>
      <w:r w:rsidRPr="00615D39">
        <w:t>полученные</w:t>
      </w:r>
      <w:r w:rsidR="00C123AE" w:rsidRPr="00615D39">
        <w:t xml:space="preserve"> </w:t>
      </w:r>
      <w:r w:rsidRPr="00615D39">
        <w:t>в</w:t>
      </w:r>
      <w:r w:rsidR="00C123AE" w:rsidRPr="00615D39">
        <w:t xml:space="preserve"> </w:t>
      </w:r>
      <w:r w:rsidRPr="00615D39">
        <w:t>HORSE</w:t>
      </w:r>
      <w:r w:rsidR="00C123AE" w:rsidRPr="00615D39">
        <w:t xml:space="preserve"> </w:t>
      </w:r>
      <w:r w:rsidRPr="00615D39">
        <w:t>при</w:t>
      </w:r>
      <w:r w:rsidR="00C123AE" w:rsidRPr="00615D39"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</w:rPr>
              <m:t>max</m:t>
            </m:r>
          </m:sub>
        </m:sSub>
      </m:oMath>
      <w:r w:rsidRPr="00615D39">
        <w:t xml:space="preserve"> = 10 . Как видно, в этом случае уже достигнута приемлемая точность. </w:t>
      </w:r>
      <w:proofErr w:type="gramStart"/>
      <w:r w:rsidRPr="00615D39">
        <w:t>Заметно</w:t>
      </w:r>
      <w:r w:rsidR="00C123AE" w:rsidRPr="00615D39">
        <w:t xml:space="preserve"> </w:t>
      </w:r>
      <w:r w:rsidRPr="00615D39">
        <w:t>существенное</w:t>
      </w:r>
      <w:proofErr w:type="gramEnd"/>
      <w:r w:rsidR="00C123AE" w:rsidRPr="00615D39">
        <w:t xml:space="preserve"> </w:t>
      </w:r>
      <w:r w:rsidRPr="00615D39">
        <w:t>влияние</w:t>
      </w:r>
      <w:r w:rsidR="00C123AE" w:rsidRPr="00615D39">
        <w:t xml:space="preserve"> </w:t>
      </w:r>
      <w:r w:rsidRPr="00615D39">
        <w:t>значения</w:t>
      </w:r>
      <w:r w:rsidR="00C123AE" w:rsidRPr="00615D39">
        <w:t xml:space="preserve"> </w:t>
      </w:r>
      <m:oMath>
        <m:r>
          <m:t>ℏ</m:t>
        </m:r>
        <m:r>
          <w:rPr>
            <w:rFonts w:ascii="Cambria Math" w:hAnsi="Cambria Math"/>
          </w:rPr>
          <m:t>ω</m:t>
        </m:r>
      </m:oMath>
      <w:r w:rsidRPr="00615D39">
        <w:t>:</w:t>
      </w:r>
      <w:r w:rsidR="00C123AE" w:rsidRPr="00615D39">
        <w:t xml:space="preserve"> </w:t>
      </w:r>
      <w:r w:rsidRPr="00615D39">
        <w:t>при</w:t>
      </w:r>
      <w:r w:rsidR="00C123AE" w:rsidRPr="00615D39">
        <w:t xml:space="preserve"> </w:t>
      </w:r>
      <w:r w:rsidRPr="00615D39">
        <w:t>сли</w:t>
      </w:r>
      <w:r w:rsidRPr="00615D39">
        <w:t>ш</w:t>
      </w:r>
      <w:r w:rsidRPr="00615D39">
        <w:t>ком</w:t>
      </w:r>
      <w:r w:rsidR="00C123AE" w:rsidRPr="00615D39">
        <w:t xml:space="preserve"> </w:t>
      </w:r>
      <w:r w:rsidRPr="00615D39">
        <w:t>низких</w:t>
      </w:r>
      <w:r w:rsidR="00C123AE" w:rsidRPr="00615D39">
        <w:t xml:space="preserve"> </w:t>
      </w:r>
      <w:r w:rsidRPr="00615D39">
        <w:t xml:space="preserve">или слишком высоких его значениях погрешность очень велика. </w:t>
      </w:r>
    </w:p>
    <w:p w:rsidR="00615D39" w:rsidRPr="00615D39" w:rsidRDefault="00615D39" w:rsidP="00615D39">
      <w:r>
        <w:rPr>
          <w:noProof/>
        </w:rPr>
      </w:r>
      <w:r>
        <w:pict>
          <v:group id="Группа 4" o:spid="_x0000_s1039" style="width:428.15pt;height:146.15pt;mso-position-horizontal-relative:char;mso-position-vertical-relative:line" coordsize="61333,215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40" type="#_x0000_t75" style="position:absolute;width:61333;height:19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yklLCAAAA2gAAAA8AAABkcnMvZG93bnJldi54bWxET9tqwkAQfS/0H5Yp9K3utqUi0VWMWqog&#10;BS8gvg3ZMQlmZ0N2G+Pfu4LQp+FwrjOadLYSLTW+dKzhvadAEGfOlJxr2O++3wYgfEA2WDkmDVfy&#10;MBk/P40wMe7CG2q3IRcxhH2CGooQ6kRKnxVk0fdcTRy5k2sshgibXJoGLzHcVvJDqb60WHJsKLCm&#10;WUHZeftnNRx/NtfPdZouUp6d2+WvWh3m6kvr15duOgQRqAv/4od7aeJ8uL9yv3J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8pJSwgAAANoAAAAPAAAAAAAAAAAAAAAAAJ8C&#10;AABkcnMvZG93bnJldi54bWxQSwUGAAAAAAQABAD3AAAAjgMAAAAA&#10;">
              <v:imagedata r:id="rId10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41" type="#_x0000_t202" style="position:absolute;top:19927;width:60979;height:15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<v:textbox inset="0,0,0,0">
                <w:txbxContent>
                  <w:p w:rsidR="00615D39" w:rsidRPr="00667288" w:rsidRDefault="00615D39" w:rsidP="00615D39">
                    <w:pPr>
                      <w:pStyle w:val="aa"/>
                      <w:spacing w:after="0"/>
                      <w:jc w:val="center"/>
                      <w:rPr>
                        <w:i w:val="0"/>
                        <w:noProof/>
                        <w:color w:val="auto"/>
                        <w:sz w:val="22"/>
                      </w:rPr>
                    </w:pPr>
                    <w:r w:rsidRPr="00615D39">
                      <w:rPr>
                        <w:color w:val="auto"/>
                        <w:sz w:val="22"/>
                      </w:rPr>
                      <w:t xml:space="preserve">Рис. </w:t>
                    </w:r>
                    <w:r w:rsidRPr="00615D39">
                      <w:rPr>
                        <w:color w:val="auto"/>
                        <w:sz w:val="22"/>
                      </w:rPr>
                      <w:fldChar w:fldCharType="begin"/>
                    </w:r>
                    <w:r w:rsidRPr="00615D39">
                      <w:rPr>
                        <w:color w:val="auto"/>
                        <w:sz w:val="22"/>
                      </w:rPr>
                      <w:instrText xml:space="preserve"> SEQ Рисунок \* ARABIC </w:instrText>
                    </w:r>
                    <w:r w:rsidRPr="00615D39">
                      <w:rPr>
                        <w:color w:val="auto"/>
                        <w:sz w:val="22"/>
                      </w:rPr>
                      <w:fldChar w:fldCharType="separate"/>
                    </w:r>
                    <w:r w:rsidRPr="00615D39">
                      <w:rPr>
                        <w:noProof/>
                        <w:color w:val="auto"/>
                        <w:sz w:val="22"/>
                      </w:rPr>
                      <w:t>1</w:t>
                    </w:r>
                    <w:r w:rsidRPr="00615D39">
                      <w:rPr>
                        <w:color w:val="auto"/>
                        <w:sz w:val="22"/>
                      </w:rPr>
                      <w:fldChar w:fldCharType="end"/>
                    </w:r>
                    <w:r w:rsidRPr="00615D39">
                      <w:rPr>
                        <w:color w:val="auto"/>
                        <w:sz w:val="22"/>
                      </w:rPr>
                      <w:t>.</w:t>
                    </w:r>
                    <w:r w:rsidRPr="00667288">
                      <w:rPr>
                        <w:i w:val="0"/>
                        <w:color w:val="auto"/>
                        <w:sz w:val="22"/>
                      </w:rPr>
                      <w:t xml:space="preserve"> Сдвиги фаз метода HORSE.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67318" w:rsidRPr="00615D39" w:rsidRDefault="00DE29A8" w:rsidP="00615D39">
      <w:proofErr w:type="gramStart"/>
      <w:r w:rsidRPr="00615D39">
        <w:t xml:space="preserve">Если в случае метода HORSE при каждой из комбинаций параметров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</w:rPr>
              <m:t>max</m:t>
            </m:r>
          </m:sub>
        </m:sSub>
      </m:oMath>
      <w:r w:rsidRPr="00615D39">
        <w:t xml:space="preserve"> и </w:t>
      </w:r>
      <m:oMath>
        <m:r>
          <m:t>ℏ</m:t>
        </m:r>
        <m:r>
          <w:rPr>
            <w:rFonts w:ascii="Cambria Math" w:hAnsi="Cambria Math"/>
          </w:rPr>
          <m:t>ω</m:t>
        </m:r>
      </m:oMath>
      <w:r w:rsidRPr="00615D39">
        <w:t xml:space="preserve"> можно пол</w:t>
      </w:r>
      <w:r w:rsidRPr="00615D39">
        <w:t>у</w:t>
      </w:r>
      <w:r w:rsidRPr="00615D39">
        <w:t xml:space="preserve">чить чёткую зависимость </w:t>
      </w:r>
      <m:oMath>
        <m:r>
          <w:rPr>
            <w:rFonts w:ascii="Cambria Math" w:hAnsi="Cambria Math"/>
          </w:rPr>
          <m:t>δ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</m:oMath>
      <w:r w:rsidRPr="00615D39">
        <w:t>, то м</w:t>
      </w:r>
      <w:r w:rsidR="0017685D" w:rsidRPr="00615D39">
        <w:t>е</w:t>
      </w:r>
      <w:r w:rsidR="00156E18" w:rsidRPr="00615D39">
        <w:t xml:space="preserve">тод SS-HORSE </w:t>
      </w:r>
      <w:r w:rsidR="00DA1703" w:rsidRPr="00615D39">
        <w:t>подразумевает,</w:t>
      </w:r>
      <w:r w:rsidR="00156E18" w:rsidRPr="00615D39">
        <w:t xml:space="preserve"> </w:t>
      </w:r>
      <w:r w:rsidR="00667318" w:rsidRPr="00615D39">
        <w:t xml:space="preserve">во-первых, ограничение на выбор аргументов зависимости </w:t>
      </w:r>
      <m:oMath>
        <m:r>
          <w:rPr>
            <w:rFonts w:ascii="Cambria Math" w:hAnsi="Cambria Math"/>
          </w:rPr>
          <m:t>δ</m:t>
        </m:r>
        <m:d>
          <m:dPr>
            <m:ctrlPr>
              <w:rPr>
                <w:rFonts w:ascii="Cambria Math"/>
                <w:i/>
              </w:rPr>
            </m:ctrlPr>
          </m:d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/>
                  </w:rPr>
                  <m:t>0</m:t>
                </m:r>
              </m:sub>
            </m:sSub>
          </m:e>
        </m:d>
      </m:oMath>
      <w:r w:rsidR="00667318" w:rsidRPr="00615D39">
        <w:t xml:space="preserve">, а во-вторых — </w:t>
      </w:r>
      <w:r w:rsidR="00156E18" w:rsidRPr="00615D39">
        <w:t>использование данных, полученных при различных</w:t>
      </w:r>
      <w:r w:rsidRPr="00615D39"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</w:rPr>
              <m:t>max</m:t>
            </m:r>
          </m:sub>
        </m:sSub>
      </m:oMath>
      <w:r w:rsidRPr="00615D39">
        <w:t xml:space="preserve"> и </w:t>
      </w:r>
      <m:oMath>
        <m:r>
          <m:t>ℏ</m:t>
        </m:r>
        <m:r>
          <w:rPr>
            <w:rFonts w:ascii="Cambria Math" w:hAnsi="Cambria Math"/>
          </w:rPr>
          <m:t>ω</m:t>
        </m:r>
      </m:oMath>
      <w:r w:rsidR="00667318" w:rsidRPr="00615D39">
        <w:t xml:space="preserve">. С учётом влияния этих параметров на точность </w:t>
      </w:r>
      <w:r w:rsidR="00B22802" w:rsidRPr="00615D39">
        <w:t>результатов</w:t>
      </w:r>
      <w:r w:rsidR="00667318" w:rsidRPr="00615D39">
        <w:t xml:space="preserve">, </w:t>
      </w:r>
      <w:r w:rsidR="00DA1703" w:rsidRPr="00615D39">
        <w:t xml:space="preserve">для SS-HORSE </w:t>
      </w:r>
      <w:r w:rsidR="00667318" w:rsidRPr="00615D39">
        <w:t>нельзя с ув</w:t>
      </w:r>
      <w:r w:rsidR="00667318" w:rsidRPr="00615D39">
        <w:t>е</w:t>
      </w:r>
      <w:r w:rsidR="00667318" w:rsidRPr="00615D39">
        <w:lastRenderedPageBreak/>
        <w:t>ренностью ожидать точности, сравнимой с методом HORSE.</w:t>
      </w:r>
      <w:proofErr w:type="gramEnd"/>
      <w:r w:rsidR="00667318" w:rsidRPr="00615D39">
        <w:t xml:space="preserve"> Однако, на рис. 2 видно, что </w:t>
      </w:r>
      <w:proofErr w:type="gramStart"/>
      <w:r w:rsidR="00667318" w:rsidRPr="00615D39">
        <w:t>точки, п</w:t>
      </w:r>
      <w:r w:rsidR="00667318" w:rsidRPr="00615D39">
        <w:t>о</w:t>
      </w:r>
      <w:r w:rsidR="00667318" w:rsidRPr="00615D39">
        <w:t xml:space="preserve">лученные методом SS-HORSE так же неплохо </w:t>
      </w:r>
      <w:r w:rsidR="00156E18" w:rsidRPr="00615D39">
        <w:t>ложатся</w:t>
      </w:r>
      <w:proofErr w:type="gramEnd"/>
      <w:r w:rsidR="00156E18" w:rsidRPr="00615D39">
        <w:t xml:space="preserve"> на эталонную кривую. </w:t>
      </w:r>
    </w:p>
    <w:p w:rsidR="00615D39" w:rsidRDefault="00A34098" w:rsidP="00615D39">
      <w:r w:rsidRPr="00615D39">
        <w:t>О</w:t>
      </w:r>
      <w:r w:rsidR="00156E18" w:rsidRPr="00615D39">
        <w:t>ценка</w:t>
      </w:r>
      <w:r w:rsidR="00C123AE" w:rsidRPr="00615D39">
        <w:t xml:space="preserve"> </w:t>
      </w:r>
      <w:r w:rsidR="00156E18" w:rsidRPr="00615D39">
        <w:t>точности</w:t>
      </w:r>
      <w:r w:rsidR="00C123AE" w:rsidRPr="00615D39">
        <w:t xml:space="preserve"> </w:t>
      </w:r>
      <w:r w:rsidR="00093F5A" w:rsidRPr="00615D39">
        <w:t>расчётов</w:t>
      </w:r>
      <w:r w:rsidR="00C123AE" w:rsidRPr="00615D39">
        <w:t xml:space="preserve"> </w:t>
      </w:r>
      <w:r w:rsidR="00156E18" w:rsidRPr="00615D39">
        <w:t>в</w:t>
      </w:r>
      <w:r w:rsidR="00C123AE" w:rsidRPr="00615D39">
        <w:t xml:space="preserve"> </w:t>
      </w:r>
      <w:r w:rsidR="00156E18" w:rsidRPr="00615D39">
        <w:t>HORSE</w:t>
      </w:r>
      <w:r w:rsidR="00C123AE" w:rsidRPr="00615D39">
        <w:t xml:space="preserve"> </w:t>
      </w:r>
      <m:oMath>
        <m:r>
          <m:rPr>
            <m:sty m:val="p"/>
          </m:rPr>
          <w:rPr>
            <w:rFonts w:ascii="Cambria Math"/>
          </w:rPr>
          <m:t>Δ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H</m:t>
            </m:r>
          </m:sub>
        </m:sSub>
      </m:oMath>
      <w:r w:rsidR="00254B00" w:rsidRPr="00615D39">
        <w:t xml:space="preserve"> </w:t>
      </w:r>
      <w:r w:rsidR="00156E18" w:rsidRPr="00615D39">
        <w:t>и</w:t>
      </w:r>
      <w:r w:rsidR="00C123AE" w:rsidRPr="00615D39">
        <w:t xml:space="preserve"> </w:t>
      </w:r>
      <w:r w:rsidR="00156E18" w:rsidRPr="00615D39">
        <w:t>SS</w:t>
      </w:r>
      <w:r w:rsidR="00B06A94" w:rsidRPr="00615D39">
        <w:t>-</w:t>
      </w:r>
      <w:r w:rsidR="00156E18" w:rsidRPr="00615D39">
        <w:t>HORSE</w:t>
      </w:r>
      <w:r w:rsidR="00C123AE" w:rsidRPr="00615D39">
        <w:t xml:space="preserve"> </w:t>
      </w:r>
      <m:oMath>
        <m:r>
          <m:rPr>
            <m:sty m:val="p"/>
          </m:rPr>
          <w:rPr>
            <w:rFonts w:ascii="Cambria Math"/>
          </w:rPr>
          <m:t>Δ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="00254B00" w:rsidRPr="00615D39">
        <w:t xml:space="preserve"> </w:t>
      </w:r>
      <w:r w:rsidR="00156E18" w:rsidRPr="00615D39">
        <w:t>проводилась по формулам</w:t>
      </w:r>
    </w:p>
    <w:p w:rsidR="00615D39" w:rsidRPr="00615D39" w:rsidRDefault="00615D39" w:rsidP="00615D39">
      <w:pPr>
        <w:ind w:firstLine="0"/>
      </w:pPr>
      <w:r>
        <w:tab/>
      </w:r>
      <w:r>
        <w:tab/>
      </w:r>
      <m:oMath>
        <m:r>
          <m:rPr>
            <m:sty m:val="p"/>
          </m:rPr>
          <w:rPr>
            <w:rFonts w:ascii="Cambria Math"/>
          </w:rPr>
          <m:t>∆</m:t>
        </m:r>
        <m:sSub>
          <m:sSubPr>
            <m:ctrlPr>
              <w:rPr>
                <w:rFonts w:asci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H</m:t>
            </m:r>
          </m:sub>
        </m:sSub>
        <m:r>
          <m:rPr>
            <m:sty m:val="p"/>
          </m:rPr>
          <w:rPr>
            <w:rFonts w:ascii="Cambria Math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/>
                <w:lang w:val="en-US"/>
              </w:rPr>
            </m:ctrlPr>
          </m:naryPr>
          <m:sub>
            <m:r>
              <m:rPr>
                <m:sty m:val="p"/>
              </m:rPr>
              <m:t>ℏ</m:t>
            </m:r>
            <m:r>
              <w:rPr>
                <w:rFonts w:ascii="Cambria Math" w:hAnsi="Cambria Math"/>
                <w:lang w:val="en-US"/>
              </w:rPr>
              <m:t>ω</m:t>
            </m:r>
          </m:sub>
          <m:sup/>
          <m:e>
            <m:rad>
              <m:radPr>
                <m:degHide m:val="on"/>
                <m:ctrlPr>
                  <w:rPr>
                    <w:rFonts w:ascii="Cambria Math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nary>
                  <m:naryPr>
                    <m:limLoc m:val="undOvr"/>
                    <m:ctrlPr>
                      <w:rPr>
                        <w:rFonts w:ascii="Cambria Math"/>
                        <w:lang w:val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0</m:t>
                    </m:r>
                  </m:sub>
                  <m:sup>
                    <m:sSub>
                      <m:sSubPr>
                        <m:ctrlPr>
                          <w:rPr>
                            <w:rFonts w:ascii="Cambria Math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</m:sup>
                  <m:e>
                    <m:sSup>
                      <m:sSupPr>
                        <m:ctrlPr>
                          <w:rPr>
                            <w:rFonts w:ascii="Cambria Math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δ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</w:rPr>
                                  <m:t>э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δ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</w:rPr>
                                  <m:t>р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dE</m:t>
                    </m:r>
                  </m:e>
                </m:nary>
              </m:e>
            </m:rad>
          </m:e>
        </m:nary>
        <m:r>
          <w:rPr>
            <w:rFonts w:ascii="Cambria Math"/>
          </w:rPr>
          <m:t xml:space="preserve">,  </m:t>
        </m:r>
        <m:r>
          <m:rPr>
            <m:sty m:val="p"/>
          </m:rPr>
          <w:rPr>
            <w:rFonts w:ascii="Cambria Math"/>
          </w:rPr>
          <m:t>∆</m:t>
        </m:r>
        <m:sSub>
          <m:sSubPr>
            <m:ctrlPr>
              <w:rPr>
                <w:rFonts w:asci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m:rPr>
            <m:sty m:val="p"/>
          </m:rPr>
          <w:rPr>
            <w:rFonts w:ascii="Cambria Math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/>
                <w:lang w:val="en-US"/>
              </w:rPr>
            </m:ctrlPr>
          </m:naryPr>
          <m:sub>
            <m:r>
              <m:rPr>
                <m:sty m:val="p"/>
              </m:rPr>
              <m:t>ℏ</m:t>
            </m:r>
            <m:r>
              <w:rPr>
                <w:rFonts w:ascii="Cambria Math" w:hAnsi="Cambria Math"/>
                <w:lang w:val="en-US"/>
              </w:rPr>
              <m:t>ω</m:t>
            </m:r>
          </m:sub>
          <m:sup/>
          <m:e>
            <m:rad>
              <m:radPr>
                <m:degHide m:val="on"/>
                <m:ctrlPr>
                  <w:rPr>
                    <w:rFonts w:ascii="Cambria Math"/>
                    <w:lang w:val="en-US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→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den>
                    </m:f>
                    <m:nary>
                      <m:naryPr>
                        <m:limLoc m:val="undOvr"/>
                        <m:ctrlPr>
                          <w:rPr>
                            <w:rFonts w:ascii="Cambria Math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δ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</w:rPr>
                                      <m:t>э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δ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</w:rPr>
                                      <m:t>р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dE</m:t>
                        </m:r>
                      </m:e>
                    </m:nary>
                  </m:e>
                </m:func>
              </m:e>
            </m:rad>
          </m:e>
        </m:nary>
        <m:r>
          <w:rPr>
            <w:rFonts w:ascii="Cambria Math"/>
          </w:rPr>
          <m:t>.</m:t>
        </m:r>
      </m:oMath>
      <w:r>
        <w:t xml:space="preserve"> </w:t>
      </w:r>
      <w:r>
        <w:tab/>
      </w:r>
      <w:r>
        <w:tab/>
      </w:r>
      <w:r>
        <w:tab/>
      </w:r>
      <w:r>
        <w:tab/>
        <w:t>(3)</w:t>
      </w:r>
    </w:p>
    <w:p w:rsidR="00437DEA" w:rsidRPr="00615D39" w:rsidRDefault="00437DEA" w:rsidP="00615D39">
      <w:pPr>
        <w:ind w:firstLine="0"/>
      </w:pPr>
      <w:r w:rsidRPr="00615D39">
        <w:t xml:space="preserve">Здесь </w:t>
      </w:r>
      <m:oMath>
        <m:sSub>
          <m:sSubPr>
            <m:ctrlPr>
              <w:rPr>
                <w:rFonts w:asci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max</m:t>
            </m:r>
          </m:sub>
        </m:sSub>
        <m:r>
          <m:rPr>
            <m:sty m:val="p"/>
          </m:rPr>
          <w:rPr>
            <w:rFonts w:ascii="Cambria Math"/>
          </w:rPr>
          <m:t xml:space="preserve">=20 </m:t>
        </m:r>
        <m:r>
          <m:rPr>
            <m:sty m:val="p"/>
          </m:rPr>
          <w:rPr>
            <w:rFonts w:ascii="Cambria Math"/>
          </w:rPr>
          <m:t>МэВ</m:t>
        </m:r>
      </m:oMath>
      <w:r w:rsidRPr="00615D39">
        <w:t xml:space="preserve">,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/>
              </w:rPr>
              <m:t>э</m:t>
            </m:r>
          </m:sub>
        </m:sSub>
      </m:oMath>
      <w:r w:rsidRPr="00615D39">
        <w:t xml:space="preserve"> и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w:proofErr w:type="gramStart"/>
            <m:r>
              <w:rPr>
                <w:rFonts w:ascii="Cambria Math"/>
              </w:rPr>
              <m:t>р</m:t>
            </m:r>
            <w:proofErr w:type="gramEnd"/>
          </m:sub>
        </m:sSub>
      </m:oMath>
      <w:r w:rsidRPr="00615D39">
        <w:t xml:space="preserve"> — эталонные и расчётные фазы рассеяния. Интегрирование производ</w:t>
      </w:r>
      <w:r w:rsidRPr="00615D39">
        <w:t>и</w:t>
      </w:r>
      <w:r w:rsidRPr="00615D39">
        <w:t xml:space="preserve">лось численно, суммирование — по результатам с </w:t>
      </w:r>
      <m:oMath>
        <m:r>
          <m:t>ℏ</m:t>
        </m:r>
        <m:r>
          <w:rPr>
            <w:rFonts w:ascii="Cambria Math" w:hAnsi="Cambria Math"/>
          </w:rPr>
          <m:t>ω</m:t>
        </m:r>
        <m:r>
          <w:rPr>
            <w:rFonts w:ascii="Cambria Math"/>
          </w:rPr>
          <m:t xml:space="preserve"> = 10, 20, </m:t>
        </m:r>
        <m:r>
          <w:rPr>
            <w:rFonts w:ascii="Cambria Math"/>
          </w:rPr>
          <m:t>…</m:t>
        </m:r>
        <m:r>
          <w:rPr>
            <w:rFonts w:ascii="Cambria Math"/>
          </w:rPr>
          <m:t xml:space="preserve"> , 120 </m:t>
        </m:r>
        <m:r>
          <w:rPr>
            <w:rFonts w:ascii="Cambria Math"/>
          </w:rPr>
          <m:t>МэВ</m:t>
        </m:r>
      </m:oMath>
      <w:r w:rsidRPr="00615D39">
        <w:t>.</w:t>
      </w:r>
    </w:p>
    <w:p w:rsidR="003B5E17" w:rsidRPr="00615D39" w:rsidRDefault="008874D6" w:rsidP="00615D39">
      <w:pPr>
        <w:ind w:firstLine="0"/>
      </w:pPr>
      <w:r w:rsidRPr="00615D39">
        <w:rPr>
          <w:noProof/>
        </w:rPr>
      </w:r>
      <w:r w:rsidRPr="00615D39">
        <w:rPr>
          <w:noProof/>
        </w:rPr>
        <w:pict>
          <v:group id="Группа 8" o:spid="_x0000_s1029" style="width:482.9pt;height:153.85pt;mso-position-horizontal-relative:char;mso-position-vertical-relative:line" coordsize="61330,19545">
            <v:shape id="Рисунок 5" o:spid="_x0000_s1030" type="#_x0000_t75" style="position:absolute;width:61247;height:18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tiiDBAAAA2gAAAA8AAABkcnMvZG93bnJldi54bWxEj0GLwjAUhO+C/yE8wZumLror1SgiFfSo&#10;9uLt0TzbavNSm6xWf70RFvY4zMw3zHzZmkrcqXGlZQWjYQSCOLO65FxBetwMpiCcR9ZYWSYFT3Kw&#10;XHQ7c4y1ffCe7gefiwBhF6OCwvs6ltJlBRl0Q1sTB+9sG4M+yCaXusFHgJtKfkXRtzRYclgosKZ1&#10;Qdn18GsUvH4uiR8nx+hW78rdOj2NktRWSvV77WoGwlPr/8N/7a1WMIHPlXAD5OI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LtiiDBAAAA2gAAAA8AAAAAAAAAAAAAAAAAnwIA&#10;AGRycy9kb3ducmV2LnhtbFBLBQYAAAAABAAEAPcAAACNAwAAAAA=&#10;">
              <v:imagedata r:id="rId11" o:title=""/>
              <v:path arrowok="t"/>
            </v:shape>
            <v:shape id="Поле 6" o:spid="_x0000_s1031" type="#_x0000_t202" style="position:absolute;left:147;top:18116;width:61183;height:1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<v:textbox inset="0,0,0,0">
                <w:txbxContent>
                  <w:p w:rsidR="00397832" w:rsidRPr="000B2BBF" w:rsidRDefault="00397832" w:rsidP="00397832">
                    <w:pPr>
                      <w:pStyle w:val="aa"/>
                      <w:jc w:val="center"/>
                      <w:rPr>
                        <w:i w:val="0"/>
                        <w:noProof/>
                        <w:color w:val="auto"/>
                        <w:sz w:val="22"/>
                      </w:rPr>
                    </w:pPr>
                    <w:r w:rsidRPr="00615D39">
                      <w:rPr>
                        <w:color w:val="auto"/>
                        <w:sz w:val="22"/>
                      </w:rPr>
                      <w:t xml:space="preserve">Рис </w:t>
                    </w:r>
                    <w:r w:rsidR="008874D6" w:rsidRPr="00615D39">
                      <w:rPr>
                        <w:color w:val="auto"/>
                        <w:sz w:val="22"/>
                      </w:rPr>
                      <w:fldChar w:fldCharType="begin"/>
                    </w:r>
                    <w:r w:rsidRPr="00615D39">
                      <w:rPr>
                        <w:color w:val="auto"/>
                        <w:sz w:val="22"/>
                      </w:rPr>
                      <w:instrText xml:space="preserve"> SEQ Рисунок \* ARABIC </w:instrText>
                    </w:r>
                    <w:r w:rsidR="008874D6" w:rsidRPr="00615D39">
                      <w:rPr>
                        <w:color w:val="auto"/>
                        <w:sz w:val="22"/>
                      </w:rPr>
                      <w:fldChar w:fldCharType="separate"/>
                    </w:r>
                    <w:r w:rsidRPr="00615D39">
                      <w:rPr>
                        <w:noProof/>
                        <w:color w:val="auto"/>
                        <w:sz w:val="22"/>
                      </w:rPr>
                      <w:t>2</w:t>
                    </w:r>
                    <w:r w:rsidR="008874D6" w:rsidRPr="00615D39">
                      <w:rPr>
                        <w:color w:val="auto"/>
                        <w:sz w:val="22"/>
                      </w:rPr>
                      <w:fldChar w:fldCharType="end"/>
                    </w:r>
                    <w:r w:rsidRPr="00615D39">
                      <w:rPr>
                        <w:color w:val="auto"/>
                        <w:sz w:val="22"/>
                      </w:rPr>
                      <w:t>.</w:t>
                    </w:r>
                    <w:r w:rsidRPr="000B2BBF">
                      <w:rPr>
                        <w:i w:val="0"/>
                        <w:color w:val="auto"/>
                        <w:sz w:val="22"/>
                      </w:rPr>
                      <w:t xml:space="preserve"> Сдвиги фаз рассеяния в SS-HORSE.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67BC" w:rsidRPr="00615D39" w:rsidRDefault="008874D6" w:rsidP="00615D39">
      <w:pPr>
        <w:ind w:firstLine="0"/>
      </w:pPr>
      <w:r w:rsidRPr="00615D39">
        <w:rPr>
          <w:noProof/>
        </w:rPr>
      </w:r>
      <w:r w:rsidRPr="00615D39">
        <w:rPr>
          <w:noProof/>
        </w:rPr>
        <w:pict>
          <v:group id="Группа 23" o:spid="_x0000_s1032" style="width:482.95pt;height:145.4pt;mso-position-horizontal-relative:char;mso-position-vertical-relative:line" coordsize="61333,18467">
            <v:shape id="Рисунок 22" o:spid="_x0000_s1033" type="#_x0000_t75" style="position:absolute;width:61333;height:169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iMJLEAAAA2wAAAA8AAABkcnMvZG93bnJldi54bWxEj0FLAzEUhO+C/yE8oRexWVeosjYtq1Ao&#10;tBfX6vmxeW4WNy9LkrZpf70pCD0OM/MNM18mO4gD+dA7VvA4LUAQt0733CnYfa4eXkCEiKxxcEwK&#10;ThRgubi9mWOl3ZE/6NDETmQIhwoVmBjHSsrQGrIYpm4kzt6P8xZjlr6T2uMxw+0gy6KYSYs95wWD&#10;I70ban+bvVXwZu7L9JVmO998b+paPp+3T8NZqcldql9BRErxGv5vr7WCsoTLl/wD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iMJLEAAAA2wAAAA8AAAAAAAAAAAAAAAAA&#10;nwIAAGRycy9kb3ducmV2LnhtbFBLBQYAAAAABAAEAPcAAACQAwAAAAA=&#10;">
              <v:imagedata r:id="rId12" o:title=""/>
              <v:path arrowok="t"/>
            </v:shape>
            <v:shape id="Поле 10" o:spid="_x0000_s1034" type="#_x0000_t202" style="position:absolute;top:16994;width:61175;height:14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<v:textbox inset="0,0,0,0">
                <w:txbxContent>
                  <w:p w:rsidR="00AE7A4C" w:rsidRPr="00280CDA" w:rsidRDefault="00AE7A4C" w:rsidP="00413901">
                    <w:pPr>
                      <w:pStyle w:val="aa"/>
                      <w:jc w:val="center"/>
                      <w:rPr>
                        <w:noProof/>
                        <w:color w:val="auto"/>
                        <w:sz w:val="22"/>
                        <w:szCs w:val="22"/>
                      </w:rPr>
                    </w:pPr>
                    <w:r w:rsidRPr="00615D39">
                      <w:rPr>
                        <w:color w:val="auto"/>
                        <w:sz w:val="22"/>
                        <w:szCs w:val="22"/>
                      </w:rPr>
                      <w:t xml:space="preserve">Рис. </w:t>
                    </w:r>
                    <w:r w:rsidR="008874D6" w:rsidRPr="00615D39">
                      <w:rPr>
                        <w:color w:val="auto"/>
                        <w:sz w:val="22"/>
                        <w:szCs w:val="22"/>
                      </w:rPr>
                      <w:fldChar w:fldCharType="begin"/>
                    </w:r>
                    <w:r w:rsidRPr="00615D39">
                      <w:rPr>
                        <w:color w:val="auto"/>
                        <w:sz w:val="22"/>
                        <w:szCs w:val="22"/>
                      </w:rPr>
                      <w:instrText xml:space="preserve"> SEQ Рисунок \* ARABIC </w:instrText>
                    </w:r>
                    <w:r w:rsidR="008874D6" w:rsidRPr="00615D39">
                      <w:rPr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615D39">
                      <w:rPr>
                        <w:noProof/>
                        <w:color w:val="auto"/>
                        <w:sz w:val="22"/>
                        <w:szCs w:val="22"/>
                      </w:rPr>
                      <w:t>3</w:t>
                    </w:r>
                    <w:r w:rsidR="008874D6" w:rsidRPr="00615D39">
                      <w:rPr>
                        <w:color w:val="auto"/>
                        <w:sz w:val="22"/>
                        <w:szCs w:val="22"/>
                      </w:rPr>
                      <w:fldChar w:fldCharType="end"/>
                    </w:r>
                    <w:r w:rsidRPr="00615D39">
                      <w:rPr>
                        <w:color w:val="auto"/>
                        <w:sz w:val="22"/>
                        <w:szCs w:val="22"/>
                      </w:rPr>
                      <w:t>.</w:t>
                    </w:r>
                    <w:r w:rsidRPr="00A832E9">
                      <w:rPr>
                        <w:i w:val="0"/>
                        <w:color w:val="auto"/>
                        <w:sz w:val="22"/>
                        <w:szCs w:val="22"/>
                      </w:rPr>
                      <w:t xml:space="preserve">  Зависимость точности оценки метода </w:t>
                    </w:r>
                    <w:r w:rsidRPr="00A832E9">
                      <w:rPr>
                        <w:i w:val="0"/>
                        <w:color w:val="auto"/>
                        <w:sz w:val="22"/>
                        <w:szCs w:val="22"/>
                        <w:lang w:val="en-US"/>
                      </w:rPr>
                      <w:t>HORSE</w:t>
                    </w:r>
                    <w:r w:rsidRPr="00A832E9">
                      <w:rPr>
                        <w:i w:val="0"/>
                        <w:color w:val="auto"/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 w:rsidRPr="00A832E9">
                      <w:rPr>
                        <w:i w:val="0"/>
                        <w:color w:val="auto"/>
                        <w:sz w:val="22"/>
                        <w:szCs w:val="22"/>
                      </w:rPr>
                      <w:t>от</w:t>
                    </w:r>
                    <w:proofErr w:type="gramEnd"/>
                    <w:r w:rsidRPr="00A832E9">
                      <w:rPr>
                        <w:i w:val="0"/>
                        <w:color w:val="auto"/>
                        <w:sz w:val="22"/>
                        <w:szCs w:val="22"/>
                      </w:rPr>
                      <w:t xml:space="preserve">  </w:t>
                    </w:r>
                    <m:oMath>
                      <m:r>
                        <w:rPr>
                          <w:rFonts w:ascii="Cambria Math" w:hAnsi="Cambria Math"/>
                          <w:color w:val="auto"/>
                          <w:sz w:val="22"/>
                          <w:szCs w:val="22"/>
                        </w:rPr>
                        <m:t>ℏω</m:t>
                      </m:r>
                    </m:oMath>
                    <w:r>
                      <w:rPr>
                        <w:i w:val="0"/>
                        <w:color w:val="auto"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6166D" w:rsidRPr="00615D39" w:rsidRDefault="00C123AE" w:rsidP="00615D39">
      <w:r w:rsidRPr="00615D39">
        <w:t xml:space="preserve">Сначала была проведена оценка погрешности каждого из слагаемых отдельно (рис. 3). Как и следовало ожидать, при увеличении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</w:rPr>
              <m:t>max</m:t>
            </m:r>
          </m:sub>
        </m:sSub>
      </m:oMath>
      <w:r w:rsidRPr="00615D39">
        <w:t xml:space="preserve"> </w:t>
      </w:r>
      <w:r w:rsidR="00767458" w:rsidRPr="00615D39">
        <w:t>средняя величина отклонения уменьшается</w:t>
      </w:r>
      <w:r w:rsidR="0096166D" w:rsidRPr="00615D39">
        <w:t>, а так же сущ</w:t>
      </w:r>
      <w:r w:rsidR="0096166D" w:rsidRPr="00615D39">
        <w:t>е</w:t>
      </w:r>
      <w:r w:rsidR="0096166D" w:rsidRPr="00615D39">
        <w:t>ствует некоторы</w:t>
      </w:r>
      <w:r w:rsidR="00DA327D" w:rsidRPr="00615D39">
        <w:t xml:space="preserve">й </w:t>
      </w:r>
      <w:r w:rsidR="0096166D" w:rsidRPr="00615D39">
        <w:t>оптимальны</w:t>
      </w:r>
      <w:r w:rsidR="00DA327D" w:rsidRPr="00615D39">
        <w:t>й</w:t>
      </w:r>
      <w:r w:rsidR="0096166D" w:rsidRPr="00615D39">
        <w:t xml:space="preserve"> параметр </w:t>
      </w:r>
      <m:oMath>
        <m:r>
          <m:t>ℏ</m:t>
        </m:r>
        <m:r>
          <w:rPr>
            <w:rFonts w:ascii="Cambria Math" w:hAnsi="Cambria Math"/>
          </w:rPr>
          <m:t>ω</m:t>
        </m:r>
      </m:oMath>
      <w:r w:rsidR="0096166D" w:rsidRPr="00615D39">
        <w:t xml:space="preserve">. Отметим, что для небольших значений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96166D" w:rsidRPr="00615D39">
        <w:t xml:space="preserve"> наблюд</w:t>
      </w:r>
      <w:r w:rsidR="0096166D" w:rsidRPr="00615D39">
        <w:t>а</w:t>
      </w:r>
      <w:r w:rsidR="0096166D" w:rsidRPr="00615D39">
        <w:t>ются некотор</w:t>
      </w:r>
      <w:bookmarkStart w:id="0" w:name="_GoBack"/>
      <w:bookmarkEnd w:id="0"/>
      <w:r w:rsidR="0096166D" w:rsidRPr="00615D39">
        <w:t xml:space="preserve">ые локальные минимумы, однако эти колебания точности практически исчезают при достаточно больших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96166D" w:rsidRPr="00615D39">
        <w:t xml:space="preserve"> или оптимальных значениях. </w:t>
      </w:r>
    </w:p>
    <w:p w:rsidR="00C81916" w:rsidRPr="00615D39" w:rsidRDefault="0096166D" w:rsidP="00615D39">
      <w:r w:rsidRPr="00615D39">
        <w:t xml:space="preserve"> </w:t>
      </w:r>
      <w:r w:rsidR="0095552F" w:rsidRPr="00615D39">
        <w:t xml:space="preserve">Таким образом, как и </w:t>
      </w:r>
      <w:proofErr w:type="gramStart"/>
      <w:r w:rsidR="0095552F" w:rsidRPr="00615D39">
        <w:t>было</w:t>
      </w:r>
      <w:proofErr w:type="gramEnd"/>
      <w:r w:rsidR="0095552F" w:rsidRPr="00615D39">
        <w:t xml:space="preserve"> сказано выше,</w:t>
      </w:r>
      <w:r w:rsidR="00767458" w:rsidRPr="00615D39">
        <w:t xml:space="preserve"> </w:t>
      </w:r>
      <w:r w:rsidR="00C123AE" w:rsidRPr="00615D39">
        <w:t xml:space="preserve">при вариации значений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254B00" w:rsidRPr="00615D39">
        <w:t xml:space="preserve"> </w:t>
      </w:r>
      <w:r w:rsidR="00C123AE" w:rsidRPr="00615D39">
        <w:t xml:space="preserve">и </w:t>
      </w:r>
      <m:oMath>
        <m:r>
          <m:t>ℏ</m:t>
        </m:r>
        <m:r>
          <w:rPr>
            <w:rFonts w:ascii="Cambria Math" w:hAnsi="Cambria Math"/>
          </w:rPr>
          <m:t>ω</m:t>
        </m:r>
      </m:oMath>
      <w:r w:rsidR="00667318" w:rsidRPr="00615D39">
        <w:t>,</w:t>
      </w:r>
      <w:r w:rsidR="00C123AE" w:rsidRPr="00615D39">
        <w:t xml:space="preserve"> необходимых для применения метода</w:t>
      </w:r>
      <w:r w:rsidR="00B22802" w:rsidRPr="00615D39">
        <w:t xml:space="preserve"> </w:t>
      </w:r>
      <w:r w:rsidR="00C123AE" w:rsidRPr="00615D39">
        <w:t>SS-HORSE, нельзя с уверенностью ожидать точности, сравни</w:t>
      </w:r>
      <w:r w:rsidR="0095552F" w:rsidRPr="00615D39">
        <w:t xml:space="preserve">мой с методом HORSE. </w:t>
      </w:r>
      <w:r w:rsidR="00C123AE" w:rsidRPr="00615D39">
        <w:t xml:space="preserve">Однако дальнейшие расчёты в приемлемом для всех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254B00" w:rsidRPr="00615D39">
        <w:t xml:space="preserve"> </w:t>
      </w:r>
      <w:r w:rsidR="00C123AE" w:rsidRPr="00615D39">
        <w:t xml:space="preserve">диапазоне </w:t>
      </w:r>
      <m:oMath>
        <m:r>
          <m:t>ℏ</m:t>
        </m:r>
        <m:r>
          <w:rPr>
            <w:rFonts w:ascii="Cambria Math" w:hAnsi="Cambria Math"/>
          </w:rPr>
          <m:t>ω</m:t>
        </m:r>
        <m:r>
          <w:rPr>
            <w:rFonts w:ascii="Cambria Math"/>
          </w:rPr>
          <m:t xml:space="preserve"> = 10, 20, </m:t>
        </m:r>
        <m:r>
          <w:rPr>
            <w:rFonts w:ascii="Cambria Math"/>
          </w:rPr>
          <m:t>…</m:t>
        </m:r>
        <m:r>
          <w:rPr>
            <w:rFonts w:ascii="Cambria Math"/>
          </w:rPr>
          <m:t xml:space="preserve"> , 120 </m:t>
        </m:r>
        <m:r>
          <w:rPr>
            <w:rFonts w:ascii="Cambria Math"/>
          </w:rPr>
          <m:t>МэВ</m:t>
        </m:r>
      </m:oMath>
      <w:r w:rsidR="00C123AE" w:rsidRPr="00615D39">
        <w:t>, показали, что SS HORSE не уступает в точности м</w:t>
      </w:r>
      <w:r w:rsidR="005E67BC" w:rsidRPr="00615D39">
        <w:t>етоду HORSE даже при небольших</w:t>
      </w:r>
      <w:r w:rsidR="00C123AE" w:rsidRPr="00615D39"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C123AE" w:rsidRPr="00615D39">
        <w:t xml:space="preserve"> (</w:t>
      </w:r>
      <w:proofErr w:type="gramStart"/>
      <w:r w:rsidR="00C123AE" w:rsidRPr="00615D39">
        <w:t>см</w:t>
      </w:r>
      <w:proofErr w:type="gramEnd"/>
      <w:r w:rsidR="00C123AE" w:rsidRPr="00615D39">
        <w:t>. табл. 1</w:t>
      </w:r>
      <w:r w:rsidR="00280CDA" w:rsidRPr="00615D39">
        <w:t xml:space="preserve"> и рис. 4</w:t>
      </w:r>
      <w:r w:rsidR="00C123AE" w:rsidRPr="00615D39">
        <w:t>).</w:t>
      </w:r>
    </w:p>
    <w:p w:rsidR="005E67BC" w:rsidRDefault="008874D6" w:rsidP="00615D39">
      <w:pPr>
        <w:ind w:firstLine="0"/>
        <w:rPr>
          <w:noProof/>
        </w:rPr>
      </w:pPr>
      <w:r w:rsidRPr="00615D39">
        <w:rPr>
          <w:noProof/>
        </w:rPr>
      </w:r>
      <w:r w:rsidR="00615D39" w:rsidRPr="00615D39">
        <w:rPr>
          <w:noProof/>
        </w:rPr>
        <w:pict>
          <v:group id="Группа 21" o:spid="_x0000_s1035" style="width:435.75pt;height:143.65pt;mso-position-horizontal-relative:char;mso-position-vertical-relative:line" coordorigin="4572" coordsize="61420,19504">
            <v:shape id="Рисунок 20" o:spid="_x0000_s1036" type="#_x0000_t75" style="position:absolute;left:4572;width:61420;height:182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tFDrAAAAA2wAAAA8AAABkcnMvZG93bnJldi54bWxET01rAjEQvRf8D2EKvdVspYhujSJCpfVW&#10;FdHbsJndLN1MliSN6783h4LHx/terAbbiUQ+tI4VvI0LEMSV0y03Co6Hz9cZiBCRNXaOScGNAqyW&#10;o6cFltpd+YfSPjYih3AoUYGJsS+lDJUhi2HseuLM1c5bjBn6RmqP1xxuOzkpiqm02HJuMNjTxlD1&#10;u/+zCtz36XKu/dbjerd9ry8pJpPmSr08D+sPEJGG+BD/u7+0gklen7/kHyC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G0UOsAAAADbAAAADwAAAAAAAAAAAAAAAACfAgAA&#10;ZHJzL2Rvd25yZXYueG1sUEsFBgAAAAAEAAQA9wAAAIwDAAAAAA==&#10;">
              <v:imagedata r:id="rId13" o:title=""/>
              <v:path arrowok="t"/>
            </v:shape>
            <v:shape id="Поле 13" o:spid="_x0000_s1037" type="#_x0000_t202" style="position:absolute;left:4572;top:18201;width:61182;height:13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<v:textbox inset="0,0,0,0">
                <w:txbxContent>
                  <w:p w:rsidR="00AE7A4C" w:rsidRPr="00280CDA" w:rsidRDefault="00AE7A4C" w:rsidP="005E67BC">
                    <w:pPr>
                      <w:pStyle w:val="aa"/>
                      <w:spacing w:after="0"/>
                      <w:jc w:val="center"/>
                      <w:rPr>
                        <w:i w:val="0"/>
                        <w:noProof/>
                        <w:color w:val="auto"/>
                        <w:sz w:val="22"/>
                      </w:rPr>
                    </w:pPr>
                    <w:r w:rsidRPr="00615D39">
                      <w:rPr>
                        <w:color w:val="auto"/>
                        <w:sz w:val="22"/>
                      </w:rPr>
                      <w:t xml:space="preserve">Рис. </w:t>
                    </w:r>
                    <w:r w:rsidR="008874D6" w:rsidRPr="00615D39">
                      <w:rPr>
                        <w:color w:val="auto"/>
                        <w:sz w:val="22"/>
                      </w:rPr>
                      <w:fldChar w:fldCharType="begin"/>
                    </w:r>
                    <w:r w:rsidRPr="00615D39">
                      <w:rPr>
                        <w:color w:val="auto"/>
                        <w:sz w:val="22"/>
                      </w:rPr>
                      <w:instrText xml:space="preserve"> SEQ Рисунок \* ARABIC </w:instrText>
                    </w:r>
                    <w:r w:rsidR="008874D6" w:rsidRPr="00615D39">
                      <w:rPr>
                        <w:color w:val="auto"/>
                        <w:sz w:val="22"/>
                      </w:rPr>
                      <w:fldChar w:fldCharType="separate"/>
                    </w:r>
                    <w:r w:rsidRPr="00615D39">
                      <w:rPr>
                        <w:noProof/>
                        <w:color w:val="auto"/>
                        <w:sz w:val="22"/>
                      </w:rPr>
                      <w:t>4</w:t>
                    </w:r>
                    <w:r w:rsidR="008874D6" w:rsidRPr="00615D39">
                      <w:rPr>
                        <w:color w:val="auto"/>
                        <w:sz w:val="22"/>
                      </w:rPr>
                      <w:fldChar w:fldCharType="end"/>
                    </w:r>
                    <w:r w:rsidRPr="00615D39">
                      <w:rPr>
                        <w:color w:val="auto"/>
                        <w:sz w:val="22"/>
                      </w:rPr>
                      <w:t>.</w:t>
                    </w:r>
                    <w:r w:rsidRPr="00280CDA">
                      <w:rPr>
                        <w:i w:val="0"/>
                        <w:color w:val="auto"/>
                        <w:sz w:val="22"/>
                      </w:rPr>
                      <w:t xml:space="preserve">  Зависимость точности оценки метода </w:t>
                    </w:r>
                    <w:r w:rsidRPr="00280CDA">
                      <w:rPr>
                        <w:i w:val="0"/>
                        <w:color w:val="auto"/>
                        <w:sz w:val="22"/>
                        <w:lang w:val="en-US"/>
                      </w:rPr>
                      <w:t>SS</w:t>
                    </w:r>
                    <w:r>
                      <w:rPr>
                        <w:i w:val="0"/>
                        <w:color w:val="auto"/>
                        <w:sz w:val="22"/>
                      </w:rPr>
                      <w:t xml:space="preserve">-HORSE </w:t>
                    </w:r>
                    <w:proofErr w:type="gramStart"/>
                    <w:r>
                      <w:rPr>
                        <w:i w:val="0"/>
                        <w:color w:val="auto"/>
                        <w:sz w:val="22"/>
                      </w:rPr>
                      <w:t>от</w:t>
                    </w:r>
                    <w:proofErr w:type="gramEnd"/>
                    <w:r w:rsidRPr="00280CDA">
                      <w:rPr>
                        <w:i w:val="0"/>
                        <w:color w:val="auto"/>
                        <w:sz w:val="22"/>
                      </w:rPr>
                      <w:t xml:space="preserve"> ℏω</w:t>
                    </w:r>
                    <w:r>
                      <w:rPr>
                        <w:i w:val="0"/>
                        <w:color w:val="auto"/>
                        <w:sz w:val="22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5D39" w:rsidRDefault="00615D39" w:rsidP="00615D39">
      <w:pPr>
        <w:jc w:val="right"/>
        <w:rPr>
          <w:i/>
        </w:rPr>
      </w:pPr>
      <w:r w:rsidRPr="00615D39">
        <w:rPr>
          <w:i/>
        </w:rPr>
        <w:lastRenderedPageBreak/>
        <w:t>Таблица 1</w:t>
      </w:r>
    </w:p>
    <w:p w:rsidR="00615D39" w:rsidRPr="00615D39" w:rsidRDefault="00615D39" w:rsidP="00615D39">
      <w:pPr>
        <w:jc w:val="center"/>
        <w:rPr>
          <w:b/>
          <w:i/>
        </w:rPr>
      </w:pPr>
      <w:r w:rsidRPr="00615D39">
        <w:rPr>
          <w:b/>
        </w:rPr>
        <w:t xml:space="preserve">Сравнение точности методов HORSE и </w:t>
      </w:r>
      <w:r w:rsidRPr="00615D39">
        <w:rPr>
          <w:b/>
          <w:lang w:val="en-US"/>
        </w:rPr>
        <w:t>SS</w:t>
      </w:r>
      <w:r w:rsidRPr="00615D39">
        <w:rPr>
          <w:b/>
        </w:rPr>
        <w:t xml:space="preserve"> HORSE.</w:t>
      </w:r>
    </w:p>
    <w:tbl>
      <w:tblPr>
        <w:tblW w:w="9747" w:type="dxa"/>
        <w:tblBorders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9F033E" w:rsidRPr="00615D39" w:rsidTr="00615D39">
        <w:trPr>
          <w:trHeight w:val="227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33E" w:rsidRPr="00615D39" w:rsidRDefault="008874D6" w:rsidP="00615D39">
            <w:pPr>
              <w:ind w:firstLine="0"/>
              <w:jc w:val="center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b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33E" w:rsidRPr="00615D39" w:rsidRDefault="00283E1C" w:rsidP="00615D39">
            <w:pPr>
              <w:ind w:firstLine="0"/>
              <w:jc w:val="center"/>
              <w:rPr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H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</w:rPr>
                  <m:t>,</m:t>
                </m:r>
                <m:d>
                  <m:dPr>
                    <m:begChr m:val="["/>
                    <m:endChr m:val="]"/>
                    <m:ctrlPr>
                      <w:rPr>
                        <w:rFonts w:asci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°</m:t>
                    </m:r>
                  </m:e>
                </m:d>
              </m:oMath>
            </m:oMathPara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F033E" w:rsidRPr="00615D39" w:rsidRDefault="00283E1C" w:rsidP="00615D39">
            <w:pPr>
              <w:ind w:firstLine="0"/>
              <w:jc w:val="center"/>
              <w:rPr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</w:rPr>
                  <m:t>,</m:t>
                </m:r>
                <m:d>
                  <m:dPr>
                    <m:begChr m:val="["/>
                    <m:endChr m:val="]"/>
                    <m:ctrlPr>
                      <w:rPr>
                        <w:rFonts w:asci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°</m:t>
                    </m:r>
                  </m:e>
                </m:d>
              </m:oMath>
            </m:oMathPara>
          </w:p>
        </w:tc>
        <w:tc>
          <w:tcPr>
            <w:tcW w:w="10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F033E" w:rsidRPr="00615D39" w:rsidRDefault="008874D6" w:rsidP="00615D39">
            <w:pPr>
              <w:ind w:firstLine="0"/>
              <w:jc w:val="center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b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033E" w:rsidRPr="00615D39" w:rsidRDefault="00283E1C" w:rsidP="00615D39">
            <w:pPr>
              <w:ind w:firstLine="0"/>
              <w:jc w:val="center"/>
              <w:rPr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H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</w:rPr>
                  <m:t>,</m:t>
                </m:r>
                <m:d>
                  <m:dPr>
                    <m:begChr m:val="["/>
                    <m:endChr m:val="]"/>
                    <m:ctrlPr>
                      <w:rPr>
                        <w:rFonts w:asci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°</m:t>
                    </m:r>
                  </m:e>
                </m:d>
              </m:oMath>
            </m:oMathPara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033E" w:rsidRPr="00615D39" w:rsidRDefault="00283E1C" w:rsidP="00615D39">
            <w:pPr>
              <w:ind w:firstLine="0"/>
              <w:jc w:val="center"/>
              <w:rPr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</w:rPr>
                  <m:t>,</m:t>
                </m:r>
                <m:d>
                  <m:dPr>
                    <m:begChr m:val="["/>
                    <m:endChr m:val="]"/>
                    <m:ctrlPr>
                      <w:rPr>
                        <w:rFonts w:asci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°</m:t>
                    </m:r>
                  </m:e>
                </m:d>
              </m:oMath>
            </m:oMathPara>
          </w:p>
        </w:tc>
        <w:tc>
          <w:tcPr>
            <w:tcW w:w="10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F033E" w:rsidRPr="00615D39" w:rsidRDefault="008874D6" w:rsidP="00615D39">
            <w:pPr>
              <w:ind w:firstLine="0"/>
              <w:jc w:val="center"/>
              <w:rPr>
                <w:b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b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033E" w:rsidRPr="00615D39" w:rsidRDefault="00283E1C" w:rsidP="00615D39">
            <w:pPr>
              <w:ind w:firstLine="0"/>
              <w:jc w:val="center"/>
              <w:rPr>
                <w:b/>
                <w:i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H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</w:rPr>
                  <m:t>,</m:t>
                </m:r>
                <m:d>
                  <m:dPr>
                    <m:begChr m:val="["/>
                    <m:endChr m:val="]"/>
                    <m:ctrlPr>
                      <w:rPr>
                        <w:rFonts w:asci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°</m:t>
                    </m:r>
                  </m:e>
                </m:d>
              </m:oMath>
            </m:oMathPara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33E" w:rsidRPr="00615D39" w:rsidRDefault="00283E1C" w:rsidP="00615D39">
            <w:pPr>
              <w:ind w:firstLine="0"/>
              <w:jc w:val="center"/>
              <w:rPr>
                <w:b/>
                <w:i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</w:rPr>
                  <m:t>,</m:t>
                </m:r>
                <m:d>
                  <m:dPr>
                    <m:begChr m:val="["/>
                    <m:endChr m:val="]"/>
                    <m:ctrlPr>
                      <w:rPr>
                        <w:rFonts w:asci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°</m:t>
                    </m:r>
                  </m:e>
                </m:d>
              </m:oMath>
            </m:oMathPara>
          </w:p>
        </w:tc>
      </w:tr>
      <w:tr w:rsidR="009F033E" w:rsidRPr="00615D39" w:rsidTr="00615D39">
        <w:trPr>
          <w:trHeight w:val="227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F033E" w:rsidRPr="00615D39" w:rsidRDefault="009F033E" w:rsidP="00615D39">
            <w:pPr>
              <w:ind w:firstLine="0"/>
              <w:jc w:val="center"/>
            </w:pPr>
            <w:r w:rsidRPr="00615D39">
              <w:rPr>
                <w:color w:val="000000"/>
              </w:rPr>
              <w:t>4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F033E" w:rsidRPr="00615D39" w:rsidRDefault="004463DF" w:rsidP="00615D39">
            <w:pPr>
              <w:ind w:firstLine="0"/>
              <w:jc w:val="center"/>
            </w:pPr>
            <w:r w:rsidRPr="00615D39">
              <w:rPr>
                <w:color w:val="000000"/>
              </w:rPr>
              <w:t>154,89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033E" w:rsidRPr="00615D39" w:rsidRDefault="004463DF" w:rsidP="00615D39">
            <w:pPr>
              <w:ind w:firstLine="0"/>
              <w:jc w:val="center"/>
            </w:pPr>
            <w:r w:rsidRPr="00615D39">
              <w:rPr>
                <w:color w:val="000000"/>
              </w:rPr>
              <w:t>42,71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bottom"/>
          </w:tcPr>
          <w:p w:rsidR="009F033E" w:rsidRPr="00615D39" w:rsidRDefault="009F033E" w:rsidP="00615D39">
            <w:pPr>
              <w:ind w:firstLine="0"/>
              <w:jc w:val="center"/>
            </w:pPr>
            <w:r w:rsidRPr="00615D39">
              <w:rPr>
                <w:color w:val="000000"/>
              </w:rPr>
              <w:t>8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F033E" w:rsidRPr="00615D39" w:rsidRDefault="004463DF" w:rsidP="00615D39">
            <w:pPr>
              <w:ind w:firstLine="0"/>
              <w:jc w:val="center"/>
            </w:pPr>
            <w:r w:rsidRPr="00615D39">
              <w:rPr>
                <w:color w:val="000000"/>
              </w:rPr>
              <w:t>92,60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F033E" w:rsidRPr="00615D39" w:rsidRDefault="004463DF" w:rsidP="00615D39">
            <w:pPr>
              <w:ind w:firstLine="0"/>
              <w:jc w:val="center"/>
            </w:pPr>
            <w:r w:rsidRPr="00615D39">
              <w:rPr>
                <w:color w:val="000000"/>
              </w:rPr>
              <w:t>18,65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bottom"/>
          </w:tcPr>
          <w:p w:rsidR="009F033E" w:rsidRPr="00615D39" w:rsidRDefault="009F033E" w:rsidP="00615D39">
            <w:pPr>
              <w:ind w:firstLine="0"/>
              <w:jc w:val="center"/>
            </w:pPr>
            <w:r w:rsidRPr="00615D39">
              <w:rPr>
                <w:color w:val="000000"/>
              </w:rPr>
              <w:t>20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F033E" w:rsidRPr="00615D39" w:rsidRDefault="004463DF" w:rsidP="00615D39">
            <w:pPr>
              <w:ind w:firstLine="0"/>
              <w:jc w:val="center"/>
              <w:rPr>
                <w:i/>
              </w:rPr>
            </w:pPr>
            <w:r w:rsidRPr="00615D39">
              <w:rPr>
                <w:color w:val="000000"/>
              </w:rPr>
              <w:t>31,37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33E" w:rsidRPr="00615D39" w:rsidRDefault="004463DF" w:rsidP="00615D39">
            <w:pPr>
              <w:ind w:firstLine="0"/>
              <w:jc w:val="center"/>
              <w:rPr>
                <w:i/>
              </w:rPr>
            </w:pPr>
            <w:r w:rsidRPr="00615D39">
              <w:rPr>
                <w:color w:val="000000"/>
              </w:rPr>
              <w:t>5,92</w:t>
            </w:r>
          </w:p>
        </w:tc>
      </w:tr>
      <w:tr w:rsidR="009F033E" w:rsidRPr="00615D39" w:rsidTr="00615D39">
        <w:trPr>
          <w:trHeight w:val="227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F033E" w:rsidRPr="00615D39" w:rsidRDefault="009F033E" w:rsidP="00615D39">
            <w:pPr>
              <w:ind w:firstLine="0"/>
              <w:jc w:val="center"/>
            </w:pPr>
            <w:r w:rsidRPr="00615D39">
              <w:rPr>
                <w:color w:val="000000"/>
              </w:rPr>
              <w:t>6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F033E" w:rsidRPr="00615D39" w:rsidRDefault="004463DF" w:rsidP="00615D39">
            <w:pPr>
              <w:ind w:firstLine="0"/>
              <w:jc w:val="center"/>
            </w:pPr>
            <w:r w:rsidRPr="00615D39">
              <w:rPr>
                <w:color w:val="000000"/>
              </w:rPr>
              <w:t>108,23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033E" w:rsidRPr="00615D39" w:rsidRDefault="004463DF" w:rsidP="00615D39">
            <w:pPr>
              <w:ind w:firstLine="0"/>
              <w:jc w:val="center"/>
            </w:pPr>
            <w:r w:rsidRPr="00615D39">
              <w:rPr>
                <w:color w:val="000000"/>
              </w:rPr>
              <w:t>48,82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bottom"/>
          </w:tcPr>
          <w:p w:rsidR="009F033E" w:rsidRPr="00615D39" w:rsidRDefault="009F033E" w:rsidP="00615D39">
            <w:pPr>
              <w:ind w:firstLine="0"/>
              <w:jc w:val="center"/>
            </w:pPr>
            <w:r w:rsidRPr="00615D39">
              <w:rPr>
                <w:color w:val="000000"/>
              </w:rPr>
              <w:t>10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F033E" w:rsidRPr="00615D39" w:rsidRDefault="004463DF" w:rsidP="00615D39">
            <w:pPr>
              <w:ind w:firstLine="0"/>
              <w:jc w:val="center"/>
            </w:pPr>
            <w:r w:rsidRPr="00615D39">
              <w:rPr>
                <w:color w:val="000000"/>
              </w:rPr>
              <w:t>67,86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F033E" w:rsidRPr="00615D39" w:rsidRDefault="004463DF" w:rsidP="00615D39">
            <w:pPr>
              <w:ind w:firstLine="0"/>
              <w:jc w:val="center"/>
            </w:pPr>
            <w:r w:rsidRPr="00615D39">
              <w:rPr>
                <w:color w:val="000000"/>
              </w:rPr>
              <w:t>20,60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bottom"/>
          </w:tcPr>
          <w:p w:rsidR="009F033E" w:rsidRPr="00615D39" w:rsidRDefault="009F033E" w:rsidP="00615D39">
            <w:pPr>
              <w:ind w:firstLine="0"/>
              <w:jc w:val="center"/>
            </w:pPr>
            <w:r w:rsidRPr="00615D39">
              <w:rPr>
                <w:color w:val="000000"/>
              </w:rPr>
              <w:t>30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F033E" w:rsidRPr="00615D39" w:rsidRDefault="004463DF" w:rsidP="00615D39">
            <w:pPr>
              <w:ind w:firstLine="0"/>
              <w:jc w:val="center"/>
              <w:rPr>
                <w:i/>
              </w:rPr>
            </w:pPr>
            <w:r w:rsidRPr="00615D39">
              <w:rPr>
                <w:color w:val="000000"/>
              </w:rPr>
              <w:t>23,93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33E" w:rsidRPr="00615D39" w:rsidRDefault="004463DF" w:rsidP="00615D39">
            <w:pPr>
              <w:ind w:firstLine="0"/>
              <w:jc w:val="center"/>
              <w:rPr>
                <w:i/>
              </w:rPr>
            </w:pPr>
            <w:r w:rsidRPr="00615D39">
              <w:rPr>
                <w:color w:val="000000"/>
              </w:rPr>
              <w:t>3,83</w:t>
            </w:r>
          </w:p>
        </w:tc>
      </w:tr>
    </w:tbl>
    <w:p w:rsidR="00AC29CE" w:rsidRPr="00615D39" w:rsidRDefault="00AC29CE" w:rsidP="00615D39">
      <w:pPr>
        <w:rPr>
          <w:b/>
        </w:rPr>
      </w:pPr>
      <w:r w:rsidRPr="00615D39">
        <w:t>Таким</w:t>
      </w:r>
      <w:r w:rsidR="00254B00" w:rsidRPr="00615D39">
        <w:t xml:space="preserve"> </w:t>
      </w:r>
      <w:r w:rsidRPr="00615D39">
        <w:t>образом,</w:t>
      </w:r>
      <w:r w:rsidR="00254B00" w:rsidRPr="00615D39">
        <w:t xml:space="preserve"> </w:t>
      </w:r>
      <w:r w:rsidRPr="00615D39">
        <w:t>исследования</w:t>
      </w:r>
      <w:r w:rsidR="00254B00" w:rsidRPr="00615D39">
        <w:t xml:space="preserve"> </w:t>
      </w:r>
      <w:r w:rsidRPr="00615D39">
        <w:t>сходимости</w:t>
      </w:r>
      <w:r w:rsidR="00254B00" w:rsidRPr="00615D39">
        <w:t xml:space="preserve"> </w:t>
      </w:r>
      <w:r w:rsidRPr="00615D39">
        <w:t>метода</w:t>
      </w:r>
      <w:r w:rsidR="00254B00" w:rsidRPr="00615D39">
        <w:t xml:space="preserve"> </w:t>
      </w:r>
      <w:r w:rsidRPr="00615D39">
        <w:t>HORSE</w:t>
      </w:r>
      <w:r w:rsidR="00254B00" w:rsidRPr="00615D39">
        <w:t xml:space="preserve"> </w:t>
      </w:r>
      <w:r w:rsidRPr="00615D39">
        <w:t>подтвердили предварительные с</w:t>
      </w:r>
      <w:r w:rsidRPr="00615D39">
        <w:t>о</w:t>
      </w:r>
      <w:r w:rsidRPr="00615D39">
        <w:t>ображения об уменьшении численных погрешностей при увеличении</w:t>
      </w:r>
      <w:r w:rsidR="00254B00" w:rsidRPr="00615D39"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Pr="00615D39">
        <w:t xml:space="preserve"> и существования некот</w:t>
      </w:r>
      <w:r w:rsidR="000642E6" w:rsidRPr="00615D39">
        <w:t>о</w:t>
      </w:r>
      <w:r w:rsidRPr="00615D39">
        <w:t>рого оптимального значения</w:t>
      </w:r>
      <w:r w:rsidR="00254B00" w:rsidRPr="00615D39">
        <w:t xml:space="preserve"> </w:t>
      </w:r>
      <m:oMath>
        <m:r>
          <m:t>ℏ</m:t>
        </m:r>
        <m:r>
          <w:rPr>
            <w:rFonts w:ascii="Cambria Math" w:hAnsi="Cambria Math"/>
          </w:rPr>
          <m:t>ω</m:t>
        </m:r>
      </m:oMath>
      <w:r w:rsidR="000F5628" w:rsidRPr="00615D39">
        <w:t>.</w:t>
      </w:r>
    </w:p>
    <w:p w:rsidR="00AC29CE" w:rsidRPr="00615D39" w:rsidRDefault="00AC29CE" w:rsidP="00615D39">
      <w:pPr>
        <w:rPr>
          <w:b/>
        </w:rPr>
      </w:pPr>
      <w:r w:rsidRPr="00615D39">
        <w:t>Предварительные оценки погрешности метода SS-HORSE показали, что для</w:t>
      </w:r>
      <w:r w:rsidR="00254B00" w:rsidRPr="00615D39"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Pr="00615D39">
        <w:t xml:space="preserve"> = 10, 20 и 30</w:t>
      </w:r>
      <w:r w:rsidR="00254B00" w:rsidRPr="00615D39">
        <w:t xml:space="preserve"> </w:t>
      </w:r>
      <w:r w:rsidRPr="00615D39">
        <w:t xml:space="preserve">он не уступает в точности методу HORSE. </w:t>
      </w:r>
    </w:p>
    <w:p w:rsidR="007D794B" w:rsidRPr="00615D39" w:rsidRDefault="00D649E4" w:rsidP="00615D39">
      <w:pPr>
        <w:pStyle w:val="2"/>
        <w:rPr>
          <w:sz w:val="22"/>
        </w:rPr>
      </w:pPr>
      <w:r w:rsidRPr="00615D39">
        <w:rPr>
          <w:sz w:val="22"/>
        </w:rPr>
        <w:t xml:space="preserve">Л И Т Е </w:t>
      </w:r>
      <w:proofErr w:type="gramStart"/>
      <w:r w:rsidRPr="00615D39">
        <w:rPr>
          <w:sz w:val="22"/>
        </w:rPr>
        <w:t>Р</w:t>
      </w:r>
      <w:proofErr w:type="gramEnd"/>
      <w:r w:rsidRPr="00615D39">
        <w:rPr>
          <w:sz w:val="22"/>
        </w:rPr>
        <w:t xml:space="preserve"> А Т У Р А</w:t>
      </w:r>
    </w:p>
    <w:p w:rsidR="00254B00" w:rsidRPr="00615D39" w:rsidRDefault="00D649E4" w:rsidP="00615D39">
      <w:pPr>
        <w:rPr>
          <w:sz w:val="20"/>
          <w:szCs w:val="20"/>
        </w:rPr>
      </w:pPr>
      <w:r w:rsidRPr="00615D39">
        <w:rPr>
          <w:sz w:val="20"/>
          <w:szCs w:val="20"/>
        </w:rPr>
        <w:t xml:space="preserve">1. </w:t>
      </w:r>
      <w:r w:rsidR="00254B00" w:rsidRPr="00615D39">
        <w:rPr>
          <w:sz w:val="20"/>
          <w:szCs w:val="20"/>
        </w:rPr>
        <w:t>Ю. И. Нечаев, Ю. Ф. Смирнов. О решении задачи рассеяния в осцилляторном представле</w:t>
      </w:r>
      <w:r w:rsidR="00713875" w:rsidRPr="00615D39">
        <w:rPr>
          <w:sz w:val="20"/>
          <w:szCs w:val="20"/>
        </w:rPr>
        <w:t>нии. // Ядерная ф</w:t>
      </w:r>
      <w:r w:rsidR="00254B00" w:rsidRPr="00615D39">
        <w:rPr>
          <w:sz w:val="20"/>
          <w:szCs w:val="20"/>
        </w:rPr>
        <w:t xml:space="preserve">изика, 1982. Т.35. С. 1385–1391. </w:t>
      </w:r>
    </w:p>
    <w:p w:rsidR="00254B00" w:rsidRPr="00615D39" w:rsidRDefault="00D649E4" w:rsidP="00615D39">
      <w:pPr>
        <w:rPr>
          <w:sz w:val="20"/>
          <w:szCs w:val="20"/>
        </w:rPr>
      </w:pPr>
      <w:r w:rsidRPr="00615D39">
        <w:rPr>
          <w:sz w:val="20"/>
          <w:szCs w:val="20"/>
          <w:lang w:val="en-US"/>
        </w:rPr>
        <w:t xml:space="preserve">2. </w:t>
      </w:r>
      <w:r w:rsidR="00254B00" w:rsidRPr="00615D39">
        <w:rPr>
          <w:sz w:val="20"/>
          <w:szCs w:val="20"/>
          <w:lang w:val="en-US"/>
        </w:rPr>
        <w:t xml:space="preserve">J. M. Bang, A. I. Mazur, A. M. </w:t>
      </w:r>
      <w:proofErr w:type="spellStart"/>
      <w:r w:rsidR="00254B00" w:rsidRPr="00615D39">
        <w:rPr>
          <w:sz w:val="20"/>
          <w:szCs w:val="20"/>
          <w:lang w:val="en-US"/>
        </w:rPr>
        <w:t>Shirokov</w:t>
      </w:r>
      <w:proofErr w:type="spellEnd"/>
      <w:r w:rsidR="00254B00" w:rsidRPr="00615D39">
        <w:rPr>
          <w:sz w:val="20"/>
          <w:szCs w:val="20"/>
          <w:lang w:val="en-US"/>
        </w:rPr>
        <w:t xml:space="preserve">, Yu. F. Smirnov and S. A. </w:t>
      </w:r>
      <w:proofErr w:type="spellStart"/>
      <w:r w:rsidR="00254B00" w:rsidRPr="00615D39">
        <w:rPr>
          <w:sz w:val="20"/>
          <w:szCs w:val="20"/>
          <w:lang w:val="en-US"/>
        </w:rPr>
        <w:t>Zaytsev</w:t>
      </w:r>
      <w:proofErr w:type="spellEnd"/>
      <w:r w:rsidR="00254B00" w:rsidRPr="00615D39">
        <w:rPr>
          <w:sz w:val="20"/>
          <w:szCs w:val="20"/>
          <w:lang w:val="en-US"/>
        </w:rPr>
        <w:t>. P-Matrix and J-Matrix A</w:t>
      </w:r>
      <w:r w:rsidR="00254B00" w:rsidRPr="00615D39">
        <w:rPr>
          <w:sz w:val="20"/>
          <w:szCs w:val="20"/>
          <w:lang w:val="en-US"/>
        </w:rPr>
        <w:t>p</w:t>
      </w:r>
      <w:r w:rsidR="00254B00" w:rsidRPr="00615D39">
        <w:rPr>
          <w:sz w:val="20"/>
          <w:szCs w:val="20"/>
          <w:lang w:val="en-US"/>
        </w:rPr>
        <w:t xml:space="preserve">proaches: Coulomb </w:t>
      </w:r>
      <w:proofErr w:type="spellStart"/>
      <w:r w:rsidR="00254B00" w:rsidRPr="00615D39">
        <w:rPr>
          <w:sz w:val="20"/>
          <w:szCs w:val="20"/>
          <w:lang w:val="en-US"/>
        </w:rPr>
        <w:t>Asymptotics</w:t>
      </w:r>
      <w:proofErr w:type="spellEnd"/>
      <w:r w:rsidR="00254B00" w:rsidRPr="00615D39">
        <w:rPr>
          <w:sz w:val="20"/>
          <w:szCs w:val="20"/>
          <w:lang w:val="en-US"/>
        </w:rPr>
        <w:t xml:space="preserve"> in the Harmonic Oscillator Representation of Scattering Theory. // Ann. Phys. 2000. </w:t>
      </w:r>
      <w:proofErr w:type="gramStart"/>
      <w:r w:rsidR="00254B00" w:rsidRPr="00615D39">
        <w:rPr>
          <w:sz w:val="20"/>
          <w:szCs w:val="20"/>
          <w:lang w:val="en-US"/>
        </w:rPr>
        <w:t>Vol. 280.</w:t>
      </w:r>
      <w:proofErr w:type="gramEnd"/>
      <w:r w:rsidR="00254B00" w:rsidRPr="00615D39">
        <w:rPr>
          <w:sz w:val="20"/>
          <w:szCs w:val="20"/>
          <w:lang w:val="en-US"/>
        </w:rPr>
        <w:t xml:space="preserve"> P. 299–335. </w:t>
      </w:r>
    </w:p>
    <w:p w:rsidR="00254B00" w:rsidRPr="00615D39" w:rsidRDefault="00D649E4" w:rsidP="00615D39">
      <w:pPr>
        <w:rPr>
          <w:sz w:val="20"/>
          <w:szCs w:val="20"/>
          <w:lang w:val="en-US"/>
        </w:rPr>
      </w:pPr>
      <w:r w:rsidRPr="00615D39">
        <w:rPr>
          <w:sz w:val="20"/>
          <w:szCs w:val="20"/>
          <w:lang w:val="en-US"/>
        </w:rPr>
        <w:t xml:space="preserve">3. </w:t>
      </w:r>
      <w:r w:rsidR="00254B00" w:rsidRPr="00615D39">
        <w:rPr>
          <w:sz w:val="20"/>
          <w:szCs w:val="20"/>
          <w:lang w:val="en-US"/>
        </w:rPr>
        <w:t xml:space="preserve">A. M. </w:t>
      </w:r>
      <w:proofErr w:type="spellStart"/>
      <w:r w:rsidR="00254B00" w:rsidRPr="00615D39">
        <w:rPr>
          <w:sz w:val="20"/>
          <w:szCs w:val="20"/>
          <w:lang w:val="en-US"/>
        </w:rPr>
        <w:t>Shirokov</w:t>
      </w:r>
      <w:proofErr w:type="spellEnd"/>
      <w:r w:rsidR="00254B00" w:rsidRPr="00615D39">
        <w:rPr>
          <w:sz w:val="20"/>
          <w:szCs w:val="20"/>
          <w:lang w:val="en-US"/>
        </w:rPr>
        <w:t xml:space="preserve">, et al. Nucleon-α scattering and resonances in </w:t>
      </w:r>
      <w:r w:rsidR="00254B00" w:rsidRPr="00615D39">
        <w:rPr>
          <w:sz w:val="20"/>
          <w:szCs w:val="20"/>
          <w:vertAlign w:val="superscript"/>
          <w:lang w:val="en-US"/>
        </w:rPr>
        <w:t>5</w:t>
      </w:r>
      <w:r w:rsidR="00254B00" w:rsidRPr="00615D39">
        <w:rPr>
          <w:sz w:val="20"/>
          <w:szCs w:val="20"/>
          <w:lang w:val="en-US"/>
        </w:rPr>
        <w:t xml:space="preserve">He and </w:t>
      </w:r>
      <w:r w:rsidR="00254B00" w:rsidRPr="00615D39">
        <w:rPr>
          <w:sz w:val="20"/>
          <w:szCs w:val="20"/>
          <w:vertAlign w:val="superscript"/>
          <w:lang w:val="en-US"/>
        </w:rPr>
        <w:t>5</w:t>
      </w:r>
      <w:r w:rsidR="00254B00" w:rsidRPr="00615D39">
        <w:rPr>
          <w:sz w:val="20"/>
          <w:szCs w:val="20"/>
          <w:lang w:val="en-US"/>
        </w:rPr>
        <w:t>Li with JISP16</w:t>
      </w:r>
      <w:r w:rsidR="00713875" w:rsidRPr="00615D39">
        <w:rPr>
          <w:sz w:val="20"/>
          <w:szCs w:val="20"/>
          <w:lang w:val="en-US"/>
        </w:rPr>
        <w:t xml:space="preserve"> </w:t>
      </w:r>
      <w:r w:rsidR="00254B00" w:rsidRPr="00615D39">
        <w:rPr>
          <w:sz w:val="20"/>
          <w:szCs w:val="20"/>
          <w:lang w:val="en-US"/>
        </w:rPr>
        <w:t xml:space="preserve">and </w:t>
      </w:r>
      <w:r w:rsidR="00254B00" w:rsidRPr="00615D39">
        <w:rPr>
          <w:sz w:val="20"/>
          <w:szCs w:val="20"/>
          <w:lang w:val="en-US"/>
        </w:rPr>
        <w:br/>
        <w:t xml:space="preserve">Daejeon16 NN interactions // Phys. Rev. C 2018. </w:t>
      </w:r>
      <w:proofErr w:type="gramStart"/>
      <w:r w:rsidR="00254B00" w:rsidRPr="00615D39">
        <w:rPr>
          <w:sz w:val="20"/>
          <w:szCs w:val="20"/>
          <w:lang w:val="en-US"/>
        </w:rPr>
        <w:t>Vol. 98.</w:t>
      </w:r>
      <w:proofErr w:type="gramEnd"/>
      <w:r w:rsidR="00254B00" w:rsidRPr="00615D39">
        <w:rPr>
          <w:sz w:val="20"/>
          <w:szCs w:val="20"/>
          <w:lang w:val="en-US"/>
        </w:rPr>
        <w:t xml:space="preserve"> P. 044624 (1–13). </w:t>
      </w:r>
    </w:p>
    <w:p w:rsidR="00254B00" w:rsidRPr="00615D39" w:rsidRDefault="00D649E4" w:rsidP="00615D39">
      <w:pPr>
        <w:rPr>
          <w:sz w:val="20"/>
          <w:szCs w:val="20"/>
          <w:lang w:val="en-US"/>
        </w:rPr>
      </w:pPr>
      <w:r w:rsidRPr="00615D39">
        <w:rPr>
          <w:sz w:val="20"/>
          <w:szCs w:val="20"/>
          <w:lang w:val="en-US"/>
        </w:rPr>
        <w:t xml:space="preserve">4. </w:t>
      </w:r>
      <w:r w:rsidR="00254B00" w:rsidRPr="00615D39">
        <w:rPr>
          <w:sz w:val="20"/>
          <w:szCs w:val="20"/>
          <w:lang w:val="en-US"/>
        </w:rPr>
        <w:t xml:space="preserve">B. V. </w:t>
      </w:r>
      <w:proofErr w:type="spellStart"/>
      <w:r w:rsidR="00254B00" w:rsidRPr="00615D39">
        <w:rPr>
          <w:sz w:val="20"/>
          <w:szCs w:val="20"/>
          <w:lang w:val="en-US"/>
        </w:rPr>
        <w:t>Numerov</w:t>
      </w:r>
      <w:proofErr w:type="spellEnd"/>
      <w:r w:rsidR="00254B00" w:rsidRPr="00615D39">
        <w:rPr>
          <w:sz w:val="20"/>
          <w:szCs w:val="20"/>
          <w:lang w:val="en-US"/>
        </w:rPr>
        <w:t xml:space="preserve">. </w:t>
      </w:r>
      <w:proofErr w:type="gramStart"/>
      <w:r w:rsidR="00254B00" w:rsidRPr="00615D39">
        <w:rPr>
          <w:sz w:val="20"/>
          <w:szCs w:val="20"/>
          <w:lang w:val="en-US"/>
        </w:rPr>
        <w:t>A Method of Extrapolation of Perturbations.</w:t>
      </w:r>
      <w:proofErr w:type="gramEnd"/>
      <w:r w:rsidR="00254B00" w:rsidRPr="00615D39">
        <w:rPr>
          <w:sz w:val="20"/>
          <w:szCs w:val="20"/>
          <w:lang w:val="en-US"/>
        </w:rPr>
        <w:t xml:space="preserve"> // Monthly Notices of the Royal A</w:t>
      </w:r>
      <w:r w:rsidR="00254B00" w:rsidRPr="00615D39">
        <w:rPr>
          <w:sz w:val="20"/>
          <w:szCs w:val="20"/>
          <w:lang w:val="en-US"/>
        </w:rPr>
        <w:t>s</w:t>
      </w:r>
      <w:r w:rsidR="00254B00" w:rsidRPr="00615D39">
        <w:rPr>
          <w:sz w:val="20"/>
          <w:szCs w:val="20"/>
          <w:lang w:val="en-US"/>
        </w:rPr>
        <w:t xml:space="preserve">tronomical Society, 1924. </w:t>
      </w:r>
      <w:proofErr w:type="gramStart"/>
      <w:r w:rsidR="00254B00" w:rsidRPr="00615D39">
        <w:rPr>
          <w:sz w:val="20"/>
          <w:szCs w:val="20"/>
          <w:lang w:val="en-US"/>
        </w:rPr>
        <w:t>Vol. 84.</w:t>
      </w:r>
      <w:proofErr w:type="gramEnd"/>
      <w:r w:rsidR="00254B00" w:rsidRPr="00615D39">
        <w:rPr>
          <w:sz w:val="20"/>
          <w:szCs w:val="20"/>
          <w:lang w:val="en-US"/>
        </w:rPr>
        <w:t xml:space="preserve"> P. 592–602. </w:t>
      </w:r>
    </w:p>
    <w:p w:rsidR="00A727FF" w:rsidRPr="00615D39" w:rsidRDefault="00D649E4" w:rsidP="00615D39">
      <w:pPr>
        <w:rPr>
          <w:sz w:val="20"/>
          <w:szCs w:val="20"/>
          <w:lang w:val="en-US"/>
        </w:rPr>
      </w:pPr>
      <w:proofErr w:type="gramStart"/>
      <w:r w:rsidRPr="00615D39">
        <w:rPr>
          <w:sz w:val="20"/>
          <w:szCs w:val="20"/>
          <w:lang w:val="en-US"/>
        </w:rPr>
        <w:t xml:space="preserve">5. </w:t>
      </w:r>
      <w:r w:rsidR="00254B00" w:rsidRPr="00615D39">
        <w:rPr>
          <w:sz w:val="20"/>
          <w:szCs w:val="20"/>
          <w:lang w:val="en-US"/>
        </w:rPr>
        <w:t xml:space="preserve">J. Bang and C. </w:t>
      </w:r>
      <w:proofErr w:type="spellStart"/>
      <w:r w:rsidR="00254B00" w:rsidRPr="00615D39">
        <w:rPr>
          <w:sz w:val="20"/>
          <w:szCs w:val="20"/>
          <w:lang w:val="en-US"/>
        </w:rPr>
        <w:t>Gignoux</w:t>
      </w:r>
      <w:proofErr w:type="spellEnd"/>
      <w:r w:rsidR="00254B00" w:rsidRPr="00615D39">
        <w:rPr>
          <w:sz w:val="20"/>
          <w:szCs w:val="20"/>
          <w:lang w:val="en-US"/>
        </w:rPr>
        <w:t>.</w:t>
      </w:r>
      <w:proofErr w:type="gramEnd"/>
      <w:r w:rsidR="00254B00" w:rsidRPr="00615D39">
        <w:rPr>
          <w:sz w:val="20"/>
          <w:szCs w:val="20"/>
          <w:lang w:val="en-US"/>
        </w:rPr>
        <w:t xml:space="preserve"> </w:t>
      </w:r>
      <w:proofErr w:type="gramStart"/>
      <w:r w:rsidR="00254B00" w:rsidRPr="00615D39">
        <w:rPr>
          <w:sz w:val="20"/>
          <w:szCs w:val="20"/>
          <w:lang w:val="en-US"/>
        </w:rPr>
        <w:t xml:space="preserve">A realistic three-body model of </w:t>
      </w:r>
      <w:r w:rsidR="00254B00" w:rsidRPr="00615D39">
        <w:rPr>
          <w:sz w:val="20"/>
          <w:szCs w:val="20"/>
          <w:vertAlign w:val="superscript"/>
          <w:lang w:val="en-US"/>
        </w:rPr>
        <w:t>6</w:t>
      </w:r>
      <w:r w:rsidR="00254B00" w:rsidRPr="00615D39">
        <w:rPr>
          <w:sz w:val="20"/>
          <w:szCs w:val="20"/>
          <w:lang w:val="en-US"/>
        </w:rPr>
        <w:t>Li with local interactions.</w:t>
      </w:r>
      <w:proofErr w:type="gramEnd"/>
      <w:r w:rsidR="00254B00" w:rsidRPr="00615D39">
        <w:rPr>
          <w:sz w:val="20"/>
          <w:szCs w:val="20"/>
          <w:lang w:val="en-US"/>
        </w:rPr>
        <w:t xml:space="preserve"> // </w:t>
      </w:r>
      <w:proofErr w:type="spellStart"/>
      <w:r w:rsidR="00254B00" w:rsidRPr="00615D39">
        <w:rPr>
          <w:sz w:val="20"/>
          <w:szCs w:val="20"/>
          <w:lang w:val="en-US"/>
        </w:rPr>
        <w:t>Nucl</w:t>
      </w:r>
      <w:proofErr w:type="spellEnd"/>
      <w:r w:rsidR="00254B00" w:rsidRPr="00615D39">
        <w:rPr>
          <w:sz w:val="20"/>
          <w:szCs w:val="20"/>
          <w:lang w:val="en-US"/>
        </w:rPr>
        <w:t xml:space="preserve">. </w:t>
      </w:r>
      <w:proofErr w:type="gramStart"/>
      <w:r w:rsidR="00254B00" w:rsidRPr="00615D39">
        <w:rPr>
          <w:sz w:val="20"/>
          <w:szCs w:val="20"/>
          <w:lang w:val="en-US"/>
        </w:rPr>
        <w:t>Phys.</w:t>
      </w:r>
      <w:proofErr w:type="gramEnd"/>
      <w:r w:rsidR="00254B00" w:rsidRPr="00615D39">
        <w:rPr>
          <w:sz w:val="20"/>
          <w:szCs w:val="20"/>
          <w:lang w:val="en-US"/>
        </w:rPr>
        <w:t xml:space="preserve"> </w:t>
      </w:r>
      <w:proofErr w:type="gramStart"/>
      <w:r w:rsidR="00254B00" w:rsidRPr="00615D39">
        <w:rPr>
          <w:sz w:val="20"/>
          <w:szCs w:val="20"/>
          <w:lang w:val="en-US"/>
        </w:rPr>
        <w:t>A, 1979.</w:t>
      </w:r>
      <w:proofErr w:type="gramEnd"/>
      <w:r w:rsidR="00254B00" w:rsidRPr="00615D39">
        <w:rPr>
          <w:sz w:val="20"/>
          <w:szCs w:val="20"/>
          <w:lang w:val="en-US"/>
        </w:rPr>
        <w:t xml:space="preserve"> </w:t>
      </w:r>
      <w:proofErr w:type="gramStart"/>
      <w:r w:rsidR="00254B00" w:rsidRPr="00615D39">
        <w:rPr>
          <w:sz w:val="20"/>
          <w:szCs w:val="20"/>
          <w:lang w:val="en-US"/>
        </w:rPr>
        <w:t>Vol. 313.</w:t>
      </w:r>
      <w:proofErr w:type="gramEnd"/>
      <w:r w:rsidR="00254B00" w:rsidRPr="00615D39">
        <w:rPr>
          <w:sz w:val="20"/>
          <w:szCs w:val="20"/>
          <w:lang w:val="en-US"/>
        </w:rPr>
        <w:t xml:space="preserve"> P. 119–140.</w:t>
      </w:r>
    </w:p>
    <w:sectPr w:rsidR="00A727FF" w:rsidRPr="00615D39" w:rsidSect="00615D39">
      <w:pgSz w:w="11909" w:h="16834" w:code="9"/>
      <w:pgMar w:top="1134" w:right="1134" w:bottom="1134" w:left="1134" w:header="0" w:footer="141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BFB" w:rsidRDefault="001C4BFB" w:rsidP="00E91E0F">
      <w:r>
        <w:separator/>
      </w:r>
    </w:p>
  </w:endnote>
  <w:endnote w:type="continuationSeparator" w:id="0">
    <w:p w:rsidR="001C4BFB" w:rsidRDefault="001C4BFB" w:rsidP="00E91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BFB" w:rsidRDefault="001C4BFB" w:rsidP="00E91E0F">
      <w:r>
        <w:separator/>
      </w:r>
    </w:p>
  </w:footnote>
  <w:footnote w:type="continuationSeparator" w:id="0">
    <w:p w:rsidR="001C4BFB" w:rsidRDefault="001C4BFB" w:rsidP="00E91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53A"/>
    <w:multiLevelType w:val="hybridMultilevel"/>
    <w:tmpl w:val="40161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407382"/>
    <w:multiLevelType w:val="hybridMultilevel"/>
    <w:tmpl w:val="383EF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54390"/>
    <w:multiLevelType w:val="multilevel"/>
    <w:tmpl w:val="5F00EB7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895788"/>
    <w:multiLevelType w:val="hybridMultilevel"/>
    <w:tmpl w:val="87CAE4DC"/>
    <w:lvl w:ilvl="0" w:tplc="BBBC909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25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50C"/>
    <w:rsid w:val="000115F8"/>
    <w:rsid w:val="00011F62"/>
    <w:rsid w:val="000153D6"/>
    <w:rsid w:val="00025A8B"/>
    <w:rsid w:val="000316EE"/>
    <w:rsid w:val="00044691"/>
    <w:rsid w:val="00047B03"/>
    <w:rsid w:val="000642E6"/>
    <w:rsid w:val="00076E99"/>
    <w:rsid w:val="00093F5A"/>
    <w:rsid w:val="000A43B1"/>
    <w:rsid w:val="000B2BBF"/>
    <w:rsid w:val="000C1588"/>
    <w:rsid w:val="000D501F"/>
    <w:rsid w:val="000E13BD"/>
    <w:rsid w:val="000E38D8"/>
    <w:rsid w:val="000F5628"/>
    <w:rsid w:val="00100FB7"/>
    <w:rsid w:val="00116117"/>
    <w:rsid w:val="00136B1C"/>
    <w:rsid w:val="0014365F"/>
    <w:rsid w:val="00147249"/>
    <w:rsid w:val="0015223F"/>
    <w:rsid w:val="00156E18"/>
    <w:rsid w:val="00162540"/>
    <w:rsid w:val="0017685D"/>
    <w:rsid w:val="001A3B08"/>
    <w:rsid w:val="001A54CD"/>
    <w:rsid w:val="001B757D"/>
    <w:rsid w:val="001C0858"/>
    <w:rsid w:val="001C4BFB"/>
    <w:rsid w:val="001D4CC6"/>
    <w:rsid w:val="001E7546"/>
    <w:rsid w:val="001F48BE"/>
    <w:rsid w:val="002146CA"/>
    <w:rsid w:val="00223BDD"/>
    <w:rsid w:val="00244BD1"/>
    <w:rsid w:val="00247141"/>
    <w:rsid w:val="002537C7"/>
    <w:rsid w:val="00254B00"/>
    <w:rsid w:val="0025597E"/>
    <w:rsid w:val="00280CDA"/>
    <w:rsid w:val="0028324B"/>
    <w:rsid w:val="00283E1C"/>
    <w:rsid w:val="00286803"/>
    <w:rsid w:val="00293500"/>
    <w:rsid w:val="002A1211"/>
    <w:rsid w:val="002A6D2A"/>
    <w:rsid w:val="002B1288"/>
    <w:rsid w:val="002B7F33"/>
    <w:rsid w:val="002C7E67"/>
    <w:rsid w:val="002E54F1"/>
    <w:rsid w:val="002F4047"/>
    <w:rsid w:val="00304EB7"/>
    <w:rsid w:val="0030797F"/>
    <w:rsid w:val="00310C2C"/>
    <w:rsid w:val="00325050"/>
    <w:rsid w:val="00347D6E"/>
    <w:rsid w:val="00353C2C"/>
    <w:rsid w:val="00362834"/>
    <w:rsid w:val="00394633"/>
    <w:rsid w:val="00397832"/>
    <w:rsid w:val="003A1587"/>
    <w:rsid w:val="003B5E17"/>
    <w:rsid w:val="003C4210"/>
    <w:rsid w:val="003C6012"/>
    <w:rsid w:val="003C73D3"/>
    <w:rsid w:val="003D5B47"/>
    <w:rsid w:val="003D762B"/>
    <w:rsid w:val="003F0A1B"/>
    <w:rsid w:val="003F28B8"/>
    <w:rsid w:val="003F7D58"/>
    <w:rsid w:val="00410691"/>
    <w:rsid w:val="00413901"/>
    <w:rsid w:val="00422140"/>
    <w:rsid w:val="004276AB"/>
    <w:rsid w:val="00435118"/>
    <w:rsid w:val="0043548F"/>
    <w:rsid w:val="004354E9"/>
    <w:rsid w:val="00437DEA"/>
    <w:rsid w:val="004463DF"/>
    <w:rsid w:val="004607B0"/>
    <w:rsid w:val="00467284"/>
    <w:rsid w:val="00470F8B"/>
    <w:rsid w:val="00481B53"/>
    <w:rsid w:val="00496403"/>
    <w:rsid w:val="004C2B12"/>
    <w:rsid w:val="004C5CD7"/>
    <w:rsid w:val="004D1160"/>
    <w:rsid w:val="004E072A"/>
    <w:rsid w:val="004E537F"/>
    <w:rsid w:val="004E684E"/>
    <w:rsid w:val="005023DB"/>
    <w:rsid w:val="00502E26"/>
    <w:rsid w:val="00503520"/>
    <w:rsid w:val="00514767"/>
    <w:rsid w:val="00516C52"/>
    <w:rsid w:val="00522BA8"/>
    <w:rsid w:val="0052785F"/>
    <w:rsid w:val="00534060"/>
    <w:rsid w:val="00557538"/>
    <w:rsid w:val="00562887"/>
    <w:rsid w:val="00562CC9"/>
    <w:rsid w:val="00567490"/>
    <w:rsid w:val="00567643"/>
    <w:rsid w:val="00572B8F"/>
    <w:rsid w:val="00574313"/>
    <w:rsid w:val="00583B7B"/>
    <w:rsid w:val="00584B21"/>
    <w:rsid w:val="005917AE"/>
    <w:rsid w:val="0059436C"/>
    <w:rsid w:val="00596F29"/>
    <w:rsid w:val="005D0793"/>
    <w:rsid w:val="005D58C2"/>
    <w:rsid w:val="005E67BC"/>
    <w:rsid w:val="005E6A33"/>
    <w:rsid w:val="005E7B59"/>
    <w:rsid w:val="005F0D7B"/>
    <w:rsid w:val="005F49C4"/>
    <w:rsid w:val="005F500B"/>
    <w:rsid w:val="005F511B"/>
    <w:rsid w:val="00606694"/>
    <w:rsid w:val="00610915"/>
    <w:rsid w:val="00615D39"/>
    <w:rsid w:val="006211E0"/>
    <w:rsid w:val="00622B69"/>
    <w:rsid w:val="0062703B"/>
    <w:rsid w:val="00642F87"/>
    <w:rsid w:val="00647780"/>
    <w:rsid w:val="00667288"/>
    <w:rsid w:val="00667318"/>
    <w:rsid w:val="00667ECD"/>
    <w:rsid w:val="006758A3"/>
    <w:rsid w:val="00681931"/>
    <w:rsid w:val="006A62B1"/>
    <w:rsid w:val="006C1AD2"/>
    <w:rsid w:val="006C31EB"/>
    <w:rsid w:val="006C7962"/>
    <w:rsid w:val="006D105C"/>
    <w:rsid w:val="006D1BC2"/>
    <w:rsid w:val="006E63CC"/>
    <w:rsid w:val="006F22FB"/>
    <w:rsid w:val="006F2BA4"/>
    <w:rsid w:val="006F4C23"/>
    <w:rsid w:val="0070079A"/>
    <w:rsid w:val="00713875"/>
    <w:rsid w:val="00732B0F"/>
    <w:rsid w:val="00743A73"/>
    <w:rsid w:val="00760B70"/>
    <w:rsid w:val="00767458"/>
    <w:rsid w:val="00773206"/>
    <w:rsid w:val="00773253"/>
    <w:rsid w:val="0078068A"/>
    <w:rsid w:val="007962E3"/>
    <w:rsid w:val="00797E71"/>
    <w:rsid w:val="007A79FA"/>
    <w:rsid w:val="007B1433"/>
    <w:rsid w:val="007B5AED"/>
    <w:rsid w:val="007D5329"/>
    <w:rsid w:val="007D551B"/>
    <w:rsid w:val="007D794B"/>
    <w:rsid w:val="007E4971"/>
    <w:rsid w:val="007F5248"/>
    <w:rsid w:val="00837908"/>
    <w:rsid w:val="008507A1"/>
    <w:rsid w:val="00867FA4"/>
    <w:rsid w:val="00874B23"/>
    <w:rsid w:val="008825C0"/>
    <w:rsid w:val="0088599D"/>
    <w:rsid w:val="008874D6"/>
    <w:rsid w:val="00894ADD"/>
    <w:rsid w:val="008B122A"/>
    <w:rsid w:val="008B1368"/>
    <w:rsid w:val="008B432C"/>
    <w:rsid w:val="008C2CD6"/>
    <w:rsid w:val="008E197C"/>
    <w:rsid w:val="008F7E2F"/>
    <w:rsid w:val="0091174B"/>
    <w:rsid w:val="009143D1"/>
    <w:rsid w:val="00915844"/>
    <w:rsid w:val="00923372"/>
    <w:rsid w:val="00931D47"/>
    <w:rsid w:val="009422D2"/>
    <w:rsid w:val="00953887"/>
    <w:rsid w:val="0095552F"/>
    <w:rsid w:val="0096166D"/>
    <w:rsid w:val="00977599"/>
    <w:rsid w:val="00977E05"/>
    <w:rsid w:val="00981104"/>
    <w:rsid w:val="00993E00"/>
    <w:rsid w:val="00994851"/>
    <w:rsid w:val="009960DE"/>
    <w:rsid w:val="009A1F45"/>
    <w:rsid w:val="009B70A2"/>
    <w:rsid w:val="009C01DF"/>
    <w:rsid w:val="009D1923"/>
    <w:rsid w:val="009D7BF1"/>
    <w:rsid w:val="009F033E"/>
    <w:rsid w:val="009F4E94"/>
    <w:rsid w:val="00A06DD9"/>
    <w:rsid w:val="00A10AE0"/>
    <w:rsid w:val="00A111E6"/>
    <w:rsid w:val="00A12075"/>
    <w:rsid w:val="00A2312A"/>
    <w:rsid w:val="00A34098"/>
    <w:rsid w:val="00A368EB"/>
    <w:rsid w:val="00A45CAE"/>
    <w:rsid w:val="00A54E36"/>
    <w:rsid w:val="00A62FDB"/>
    <w:rsid w:val="00A66915"/>
    <w:rsid w:val="00A727FF"/>
    <w:rsid w:val="00A81CAB"/>
    <w:rsid w:val="00A832E9"/>
    <w:rsid w:val="00A8606F"/>
    <w:rsid w:val="00A92E7E"/>
    <w:rsid w:val="00AA3FA7"/>
    <w:rsid w:val="00AA69C2"/>
    <w:rsid w:val="00AC29CE"/>
    <w:rsid w:val="00AC47DD"/>
    <w:rsid w:val="00AE7A4C"/>
    <w:rsid w:val="00AF5520"/>
    <w:rsid w:val="00B06A94"/>
    <w:rsid w:val="00B22802"/>
    <w:rsid w:val="00B30746"/>
    <w:rsid w:val="00B4520E"/>
    <w:rsid w:val="00B520F2"/>
    <w:rsid w:val="00B561DE"/>
    <w:rsid w:val="00B819C3"/>
    <w:rsid w:val="00B90509"/>
    <w:rsid w:val="00B97989"/>
    <w:rsid w:val="00BA3353"/>
    <w:rsid w:val="00BA41F2"/>
    <w:rsid w:val="00BA57F2"/>
    <w:rsid w:val="00BC2A6A"/>
    <w:rsid w:val="00BD744C"/>
    <w:rsid w:val="00BE1C52"/>
    <w:rsid w:val="00BE26DC"/>
    <w:rsid w:val="00BE30CC"/>
    <w:rsid w:val="00C10214"/>
    <w:rsid w:val="00C12342"/>
    <w:rsid w:val="00C123AE"/>
    <w:rsid w:val="00C149F6"/>
    <w:rsid w:val="00C33EF1"/>
    <w:rsid w:val="00C42C6A"/>
    <w:rsid w:val="00C600F0"/>
    <w:rsid w:val="00C81916"/>
    <w:rsid w:val="00C82250"/>
    <w:rsid w:val="00C85863"/>
    <w:rsid w:val="00C86F17"/>
    <w:rsid w:val="00C96187"/>
    <w:rsid w:val="00CA0D14"/>
    <w:rsid w:val="00CB1E2C"/>
    <w:rsid w:val="00CB5171"/>
    <w:rsid w:val="00CC0228"/>
    <w:rsid w:val="00CC528B"/>
    <w:rsid w:val="00CD309C"/>
    <w:rsid w:val="00CD5EB7"/>
    <w:rsid w:val="00CD65AD"/>
    <w:rsid w:val="00CF0DDD"/>
    <w:rsid w:val="00CF1174"/>
    <w:rsid w:val="00D024F3"/>
    <w:rsid w:val="00D26D03"/>
    <w:rsid w:val="00D30569"/>
    <w:rsid w:val="00D3479D"/>
    <w:rsid w:val="00D527D5"/>
    <w:rsid w:val="00D540A8"/>
    <w:rsid w:val="00D60076"/>
    <w:rsid w:val="00D613DD"/>
    <w:rsid w:val="00D649E4"/>
    <w:rsid w:val="00D6650C"/>
    <w:rsid w:val="00D74898"/>
    <w:rsid w:val="00D80422"/>
    <w:rsid w:val="00DA1703"/>
    <w:rsid w:val="00DA327D"/>
    <w:rsid w:val="00DC4ADD"/>
    <w:rsid w:val="00DD1FA3"/>
    <w:rsid w:val="00DD6E7C"/>
    <w:rsid w:val="00DD711B"/>
    <w:rsid w:val="00DE18E3"/>
    <w:rsid w:val="00DE29A8"/>
    <w:rsid w:val="00DE3541"/>
    <w:rsid w:val="00DF0EFD"/>
    <w:rsid w:val="00DF4552"/>
    <w:rsid w:val="00E01421"/>
    <w:rsid w:val="00E07178"/>
    <w:rsid w:val="00E16250"/>
    <w:rsid w:val="00E331BB"/>
    <w:rsid w:val="00E407A2"/>
    <w:rsid w:val="00E5286B"/>
    <w:rsid w:val="00E53BB0"/>
    <w:rsid w:val="00E61038"/>
    <w:rsid w:val="00E62483"/>
    <w:rsid w:val="00E84716"/>
    <w:rsid w:val="00E8663B"/>
    <w:rsid w:val="00E91E0F"/>
    <w:rsid w:val="00E920ED"/>
    <w:rsid w:val="00E93D3E"/>
    <w:rsid w:val="00E9713E"/>
    <w:rsid w:val="00EC0F8C"/>
    <w:rsid w:val="00ED33E0"/>
    <w:rsid w:val="00ED3BE3"/>
    <w:rsid w:val="00EF209B"/>
    <w:rsid w:val="00EF3419"/>
    <w:rsid w:val="00F015B6"/>
    <w:rsid w:val="00F017C8"/>
    <w:rsid w:val="00F03F23"/>
    <w:rsid w:val="00F107A9"/>
    <w:rsid w:val="00F15E30"/>
    <w:rsid w:val="00F21C23"/>
    <w:rsid w:val="00F2796C"/>
    <w:rsid w:val="00F2798B"/>
    <w:rsid w:val="00F3293B"/>
    <w:rsid w:val="00F45738"/>
    <w:rsid w:val="00F5347A"/>
    <w:rsid w:val="00F62A41"/>
    <w:rsid w:val="00F71E81"/>
    <w:rsid w:val="00F8204D"/>
    <w:rsid w:val="00F82F8A"/>
    <w:rsid w:val="00FB63ED"/>
    <w:rsid w:val="00FB765F"/>
    <w:rsid w:val="00FC0E23"/>
    <w:rsid w:val="00FC4C94"/>
    <w:rsid w:val="00FC5EA6"/>
    <w:rsid w:val="00FE35C3"/>
    <w:rsid w:val="00FE5D98"/>
    <w:rsid w:val="00FF12F5"/>
    <w:rsid w:val="00FF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0F"/>
    <w:pPr>
      <w:spacing w:line="300" w:lineRule="auto"/>
      <w:ind w:firstLine="709"/>
      <w:jc w:val="both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rsid w:val="00F017C8"/>
    <w:pPr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unhideWhenUsed/>
    <w:qFormat/>
    <w:rsid w:val="004C5CD7"/>
    <w:p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uiPriority w:val="9"/>
    <w:unhideWhenUsed/>
    <w:qFormat/>
    <w:rsid w:val="004607B0"/>
    <w:pPr>
      <w:outlineLvl w:val="2"/>
    </w:pPr>
    <w:rPr>
      <w:b/>
      <w:color w:val="FF0000"/>
    </w:rPr>
  </w:style>
  <w:style w:type="paragraph" w:styleId="4">
    <w:name w:val="heading 4"/>
    <w:basedOn w:val="3"/>
    <w:next w:val="a"/>
    <w:uiPriority w:val="9"/>
    <w:unhideWhenUsed/>
    <w:qFormat/>
    <w:rsid w:val="002E54F1"/>
    <w:pPr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rsid w:val="008874D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874D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874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874D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874D6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37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7908"/>
  </w:style>
  <w:style w:type="paragraph" w:styleId="a7">
    <w:name w:val="footer"/>
    <w:basedOn w:val="a"/>
    <w:link w:val="a8"/>
    <w:uiPriority w:val="99"/>
    <w:unhideWhenUsed/>
    <w:rsid w:val="00837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7908"/>
  </w:style>
  <w:style w:type="character" w:styleId="a9">
    <w:name w:val="Placeholder Text"/>
    <w:basedOn w:val="a0"/>
    <w:uiPriority w:val="99"/>
    <w:semiHidden/>
    <w:rsid w:val="00CB5171"/>
    <w:rPr>
      <w:color w:val="808080"/>
    </w:rPr>
  </w:style>
  <w:style w:type="paragraph" w:styleId="aa">
    <w:name w:val="caption"/>
    <w:basedOn w:val="a"/>
    <w:next w:val="a"/>
    <w:uiPriority w:val="35"/>
    <w:unhideWhenUsed/>
    <w:qFormat/>
    <w:rsid w:val="00FF12F5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List Paragraph"/>
    <w:basedOn w:val="a"/>
    <w:uiPriority w:val="34"/>
    <w:qFormat/>
    <w:rsid w:val="002C7E6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F5520"/>
    <w:rPr>
      <w:rFonts w:ascii="Lucida Grande CY" w:hAnsi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F5520"/>
    <w:rPr>
      <w:rFonts w:ascii="Lucida Grande CY" w:hAnsi="Lucida Grande CY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FE35C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E35C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FE35C3"/>
    <w:rPr>
      <w:vertAlign w:val="superscript"/>
    </w:rPr>
  </w:style>
  <w:style w:type="table" w:styleId="af1">
    <w:name w:val="Table Grid"/>
    <w:basedOn w:val="a1"/>
    <w:uiPriority w:val="39"/>
    <w:rsid w:val="006211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B30746"/>
    <w:rPr>
      <w:color w:val="0000FF" w:themeColor="hyperlink"/>
      <w:u w:val="single"/>
    </w:rPr>
  </w:style>
  <w:style w:type="paragraph" w:styleId="af3">
    <w:name w:val="No Spacing"/>
    <w:basedOn w:val="a"/>
    <w:uiPriority w:val="1"/>
    <w:qFormat/>
    <w:rsid w:val="00DD1FA3"/>
    <w:rPr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0F"/>
    <w:pPr>
      <w:spacing w:line="300" w:lineRule="auto"/>
      <w:ind w:firstLine="709"/>
      <w:jc w:val="both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rsid w:val="00F017C8"/>
    <w:pPr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unhideWhenUsed/>
    <w:qFormat/>
    <w:rsid w:val="004C5CD7"/>
    <w:p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uiPriority w:val="9"/>
    <w:unhideWhenUsed/>
    <w:qFormat/>
    <w:rsid w:val="004607B0"/>
    <w:pPr>
      <w:outlineLvl w:val="2"/>
    </w:pPr>
    <w:rPr>
      <w:b/>
      <w:color w:val="FF0000"/>
    </w:rPr>
  </w:style>
  <w:style w:type="paragraph" w:styleId="4">
    <w:name w:val="heading 4"/>
    <w:basedOn w:val="3"/>
    <w:next w:val="a"/>
    <w:uiPriority w:val="9"/>
    <w:unhideWhenUsed/>
    <w:qFormat/>
    <w:rsid w:val="002E54F1"/>
    <w:pPr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37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7908"/>
  </w:style>
  <w:style w:type="paragraph" w:styleId="a7">
    <w:name w:val="footer"/>
    <w:basedOn w:val="a"/>
    <w:link w:val="a8"/>
    <w:uiPriority w:val="99"/>
    <w:unhideWhenUsed/>
    <w:rsid w:val="00837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7908"/>
  </w:style>
  <w:style w:type="character" w:styleId="a9">
    <w:name w:val="Placeholder Text"/>
    <w:basedOn w:val="a0"/>
    <w:uiPriority w:val="99"/>
    <w:semiHidden/>
    <w:rsid w:val="00CB5171"/>
    <w:rPr>
      <w:color w:val="808080"/>
    </w:rPr>
  </w:style>
  <w:style w:type="paragraph" w:styleId="aa">
    <w:name w:val="caption"/>
    <w:basedOn w:val="a"/>
    <w:next w:val="a"/>
    <w:uiPriority w:val="35"/>
    <w:unhideWhenUsed/>
    <w:qFormat/>
    <w:rsid w:val="00FF12F5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List Paragraph"/>
    <w:basedOn w:val="a"/>
    <w:uiPriority w:val="34"/>
    <w:qFormat/>
    <w:rsid w:val="002C7E6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F5520"/>
    <w:rPr>
      <w:rFonts w:ascii="Lucida Grande CY" w:hAnsi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F5520"/>
    <w:rPr>
      <w:rFonts w:ascii="Lucida Grande CY" w:hAnsi="Lucida Grande CY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FE35C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E35C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FE35C3"/>
    <w:rPr>
      <w:vertAlign w:val="superscript"/>
    </w:rPr>
  </w:style>
  <w:style w:type="table" w:styleId="af1">
    <w:name w:val="Table Grid"/>
    <w:basedOn w:val="a1"/>
    <w:uiPriority w:val="39"/>
    <w:rsid w:val="006211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30746"/>
    <w:rPr>
      <w:color w:val="0000FF" w:themeColor="hyperlink"/>
      <w:u w:val="single"/>
    </w:rPr>
  </w:style>
  <w:style w:type="paragraph" w:styleId="af3">
    <w:name w:val="No Spacing"/>
    <w:basedOn w:val="a"/>
    <w:uiPriority w:val="1"/>
    <w:qFormat/>
    <w:rsid w:val="00DD1FA3"/>
    <w:rPr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uri@pnu.edu.ru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zuri@pnu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AE38-A895-4326-BCE0-B4088E48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Ефименко</dc:creator>
  <cp:lastModifiedBy>dexp</cp:lastModifiedBy>
  <cp:revision>87</cp:revision>
  <dcterms:created xsi:type="dcterms:W3CDTF">2021-06-27T05:02:00Z</dcterms:created>
  <dcterms:modified xsi:type="dcterms:W3CDTF">2021-07-16T10:41:00Z</dcterms:modified>
</cp:coreProperties>
</file>