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666" w:rsidRPr="00A277B1" w:rsidRDefault="002E4666" w:rsidP="00A277B1">
      <w:pPr>
        <w:spacing w:after="0" w:line="300" w:lineRule="auto"/>
        <w:rPr>
          <w:rFonts w:ascii="Times New Roman" w:hAnsi="Times New Roman" w:cs="Times New Roman"/>
        </w:rPr>
      </w:pPr>
      <w:r w:rsidRPr="00A277B1">
        <w:rPr>
          <w:rFonts w:ascii="Times New Roman" w:hAnsi="Times New Roman" w:cs="Times New Roman"/>
        </w:rPr>
        <w:t>УДК</w:t>
      </w:r>
      <w:r w:rsidR="00E43037" w:rsidRPr="00A277B1">
        <w:rPr>
          <w:rFonts w:ascii="Times New Roman" w:hAnsi="Times New Roman" w:cs="Times New Roman"/>
        </w:rPr>
        <w:t xml:space="preserve"> 372.853</w:t>
      </w:r>
    </w:p>
    <w:p w:rsidR="002E4666" w:rsidRPr="00A277B1" w:rsidRDefault="002E4666" w:rsidP="00A277B1">
      <w:pPr>
        <w:spacing w:after="0" w:line="300" w:lineRule="auto"/>
        <w:rPr>
          <w:rFonts w:ascii="Times New Roman" w:hAnsi="Times New Roman" w:cs="Times New Roman"/>
        </w:rPr>
      </w:pPr>
    </w:p>
    <w:p w:rsidR="002E4666" w:rsidRPr="00A277B1" w:rsidRDefault="00F1060C" w:rsidP="00A277B1">
      <w:pPr>
        <w:spacing w:after="0" w:line="300" w:lineRule="auto"/>
        <w:jc w:val="center"/>
        <w:rPr>
          <w:rFonts w:ascii="Times New Roman" w:hAnsi="Times New Roman" w:cs="Times New Roman"/>
          <w:b/>
        </w:rPr>
      </w:pPr>
      <w:r w:rsidRPr="00A277B1">
        <w:rPr>
          <w:rFonts w:ascii="Times New Roman" w:hAnsi="Times New Roman" w:cs="Times New Roman"/>
          <w:b/>
        </w:rPr>
        <w:t>СОВРЕМЕННЫЕ ПОДХОДЫ К МОДЕРНИЗАЦИИ МАТЕМАТИЧЕСКИХ ДИСЦИПЛИН ДЛЯ ФИЗИКОВ-ИНФОРМАТИКОВ: ПРОФЕССИОНАЛЬНАЯ ОРИЕНТАЦИЯ, ЦИФРОВИЗАЦИЯ И МЕЖДИСЦИПЛИНАРНОСТЬ</w:t>
      </w:r>
    </w:p>
    <w:p w:rsidR="008072DB" w:rsidRPr="00A277B1" w:rsidRDefault="008072DB" w:rsidP="00A277B1">
      <w:pPr>
        <w:spacing w:after="0" w:line="300" w:lineRule="auto"/>
        <w:jc w:val="center"/>
        <w:rPr>
          <w:rFonts w:ascii="Times New Roman" w:hAnsi="Times New Roman" w:cs="Times New Roman"/>
          <w:b/>
        </w:rPr>
      </w:pPr>
    </w:p>
    <w:p w:rsidR="002E4666" w:rsidRPr="00A277B1" w:rsidRDefault="002E4666" w:rsidP="00A277B1">
      <w:pPr>
        <w:spacing w:after="0" w:line="300" w:lineRule="auto"/>
        <w:jc w:val="center"/>
        <w:rPr>
          <w:rFonts w:ascii="Times New Roman" w:hAnsi="Times New Roman" w:cs="Times New Roman"/>
          <w:b/>
        </w:rPr>
      </w:pPr>
      <w:r w:rsidRPr="00A277B1">
        <w:rPr>
          <w:rFonts w:ascii="Times New Roman" w:hAnsi="Times New Roman" w:cs="Times New Roman"/>
          <w:b/>
        </w:rPr>
        <w:t>Е.Г. Агапова</w:t>
      </w:r>
    </w:p>
    <w:p w:rsidR="002E4666" w:rsidRPr="00A277B1" w:rsidRDefault="002E4666" w:rsidP="00A277B1">
      <w:pPr>
        <w:spacing w:after="0" w:line="300" w:lineRule="auto"/>
        <w:jc w:val="center"/>
        <w:rPr>
          <w:rFonts w:ascii="Times New Roman" w:hAnsi="Times New Roman" w:cs="Times New Roman"/>
          <w:i/>
        </w:rPr>
      </w:pPr>
      <w:r w:rsidRPr="00A277B1">
        <w:rPr>
          <w:rFonts w:ascii="Times New Roman" w:hAnsi="Times New Roman" w:cs="Times New Roman"/>
          <w:i/>
        </w:rPr>
        <w:t>Тихоокеанский государственный университет (г. Хабаровск)</w:t>
      </w:r>
    </w:p>
    <w:p w:rsidR="002E4666" w:rsidRPr="00A277B1" w:rsidRDefault="00A277B1" w:rsidP="00A277B1">
      <w:pPr>
        <w:spacing w:after="0" w:line="300" w:lineRule="auto"/>
        <w:jc w:val="center"/>
        <w:rPr>
          <w:rFonts w:ascii="Times New Roman" w:hAnsi="Times New Roman" w:cs="Times New Roman"/>
          <w:i/>
        </w:rPr>
      </w:pPr>
      <w:hyperlink r:id="rId5" w:history="1">
        <w:r w:rsidR="002E4666" w:rsidRPr="00A277B1">
          <w:rPr>
            <w:rStyle w:val="a3"/>
            <w:rFonts w:ascii="Times New Roman" w:hAnsi="Times New Roman" w:cs="Times New Roman"/>
            <w:i/>
            <w:color w:val="auto"/>
            <w:u w:val="none"/>
          </w:rPr>
          <w:t>000614@</w:t>
        </w:r>
        <w:proofErr w:type="spellStart"/>
        <w:r w:rsidR="002E4666" w:rsidRPr="00A277B1">
          <w:rPr>
            <w:rStyle w:val="a3"/>
            <w:rFonts w:ascii="Times New Roman" w:hAnsi="Times New Roman" w:cs="Times New Roman"/>
            <w:i/>
            <w:color w:val="auto"/>
            <w:u w:val="none"/>
            <w:lang w:val="en-US"/>
          </w:rPr>
          <w:t>togudv</w:t>
        </w:r>
        <w:proofErr w:type="spellEnd"/>
        <w:r w:rsidR="002E4666" w:rsidRPr="00A277B1">
          <w:rPr>
            <w:rStyle w:val="a3"/>
            <w:rFonts w:ascii="Times New Roman" w:hAnsi="Times New Roman" w:cs="Times New Roman"/>
            <w:i/>
            <w:color w:val="auto"/>
            <w:u w:val="none"/>
          </w:rPr>
          <w:t>.</w:t>
        </w:r>
        <w:proofErr w:type="spellStart"/>
        <w:r w:rsidR="002E4666" w:rsidRPr="00A277B1">
          <w:rPr>
            <w:rStyle w:val="a3"/>
            <w:rFonts w:ascii="Times New Roman" w:hAnsi="Times New Roman" w:cs="Times New Roman"/>
            <w:i/>
            <w:color w:val="auto"/>
            <w:u w:val="none"/>
            <w:lang w:val="en-US"/>
          </w:rPr>
          <w:t>ru</w:t>
        </w:r>
        <w:proofErr w:type="spellEnd"/>
      </w:hyperlink>
    </w:p>
    <w:p w:rsidR="002E4666" w:rsidRPr="00A277B1" w:rsidRDefault="002E4666" w:rsidP="00A277B1">
      <w:pPr>
        <w:spacing w:after="0" w:line="300" w:lineRule="auto"/>
        <w:rPr>
          <w:rFonts w:ascii="Times New Roman" w:hAnsi="Times New Roman" w:cs="Times New Roman"/>
        </w:rPr>
      </w:pPr>
    </w:p>
    <w:p w:rsidR="002E4666" w:rsidRPr="00A277B1" w:rsidRDefault="003832C7" w:rsidP="00A277B1">
      <w:pPr>
        <w:spacing w:after="0" w:line="300" w:lineRule="auto"/>
        <w:ind w:firstLine="708"/>
        <w:jc w:val="both"/>
        <w:rPr>
          <w:rFonts w:ascii="Times New Roman" w:hAnsi="Times New Roman" w:cs="Times New Roman"/>
          <w:i/>
          <w:sz w:val="20"/>
          <w:szCs w:val="20"/>
        </w:rPr>
      </w:pPr>
      <w:r w:rsidRPr="00A277B1">
        <w:rPr>
          <w:rFonts w:ascii="Times New Roman" w:hAnsi="Times New Roman" w:cs="Times New Roman"/>
          <w:i/>
          <w:sz w:val="20"/>
          <w:szCs w:val="20"/>
        </w:rPr>
        <w:t xml:space="preserve">В статье представлены методические предложения по трансформации преподавания математических дисциплин для студентов-физиков, специализирующихся в области информационных систем. Разработана и апробирована методика, объединяющая: профессионально-ориентированную адаптацию содержания через физические приложения (квантовые вычисления, анализ </w:t>
      </w:r>
      <w:proofErr w:type="spellStart"/>
      <w:r w:rsidRPr="00A277B1">
        <w:rPr>
          <w:rFonts w:ascii="Times New Roman" w:hAnsi="Times New Roman" w:cs="Times New Roman"/>
          <w:i/>
          <w:sz w:val="20"/>
          <w:szCs w:val="20"/>
        </w:rPr>
        <w:t>big</w:t>
      </w:r>
      <w:proofErr w:type="spellEnd"/>
      <w:r w:rsidRPr="00A277B1">
        <w:rPr>
          <w:rFonts w:ascii="Times New Roman" w:hAnsi="Times New Roman" w:cs="Times New Roman"/>
          <w:i/>
          <w:sz w:val="20"/>
          <w:szCs w:val="20"/>
        </w:rPr>
        <w:t xml:space="preserve"> </w:t>
      </w:r>
      <w:proofErr w:type="spellStart"/>
      <w:r w:rsidRPr="00A277B1">
        <w:rPr>
          <w:rFonts w:ascii="Times New Roman" w:hAnsi="Times New Roman" w:cs="Times New Roman"/>
          <w:i/>
          <w:sz w:val="20"/>
          <w:szCs w:val="20"/>
        </w:rPr>
        <w:t>data</w:t>
      </w:r>
      <w:proofErr w:type="spellEnd"/>
      <w:r w:rsidRPr="00A277B1">
        <w:rPr>
          <w:rFonts w:ascii="Times New Roman" w:hAnsi="Times New Roman" w:cs="Times New Roman"/>
          <w:i/>
          <w:sz w:val="20"/>
          <w:szCs w:val="20"/>
        </w:rPr>
        <w:t xml:space="preserve">, моделирование сложных систем); инновационные образовательные технологии (VR-лаборатории, геймификация, автоматизированные системы проверки); междисциплинарные связи между математикой, физикой и </w:t>
      </w:r>
      <w:proofErr w:type="spellStart"/>
      <w:r w:rsidRPr="00A277B1">
        <w:rPr>
          <w:rFonts w:ascii="Times New Roman" w:hAnsi="Times New Roman" w:cs="Times New Roman"/>
          <w:i/>
          <w:sz w:val="20"/>
          <w:szCs w:val="20"/>
        </w:rPr>
        <w:t>computer</w:t>
      </w:r>
      <w:proofErr w:type="spellEnd"/>
      <w:r w:rsidRPr="00A277B1">
        <w:rPr>
          <w:rFonts w:ascii="Times New Roman" w:hAnsi="Times New Roman" w:cs="Times New Roman"/>
          <w:i/>
          <w:sz w:val="20"/>
          <w:szCs w:val="20"/>
        </w:rPr>
        <w:t xml:space="preserve"> </w:t>
      </w:r>
      <w:proofErr w:type="spellStart"/>
      <w:r w:rsidRPr="00A277B1">
        <w:rPr>
          <w:rFonts w:ascii="Times New Roman" w:hAnsi="Times New Roman" w:cs="Times New Roman"/>
          <w:i/>
          <w:sz w:val="20"/>
          <w:szCs w:val="20"/>
        </w:rPr>
        <w:t>science</w:t>
      </w:r>
      <w:proofErr w:type="spellEnd"/>
      <w:r w:rsidRPr="00A277B1">
        <w:rPr>
          <w:rFonts w:ascii="Times New Roman" w:hAnsi="Times New Roman" w:cs="Times New Roman"/>
          <w:i/>
          <w:sz w:val="20"/>
          <w:szCs w:val="20"/>
        </w:rPr>
        <w:t>; формирование цифровых компетенций (HPC, машинное обучение, визуализация); современные оценочные инструменты (</w:t>
      </w:r>
      <w:proofErr w:type="spellStart"/>
      <w:r w:rsidRPr="00A277B1">
        <w:rPr>
          <w:rFonts w:ascii="Times New Roman" w:hAnsi="Times New Roman" w:cs="Times New Roman"/>
          <w:i/>
          <w:sz w:val="20"/>
          <w:szCs w:val="20"/>
        </w:rPr>
        <w:t>GitHub</w:t>
      </w:r>
      <w:proofErr w:type="spellEnd"/>
      <w:r w:rsidRPr="00A277B1">
        <w:rPr>
          <w:rFonts w:ascii="Times New Roman" w:hAnsi="Times New Roman" w:cs="Times New Roman"/>
          <w:i/>
          <w:sz w:val="20"/>
          <w:szCs w:val="20"/>
        </w:rPr>
        <w:t xml:space="preserve">-портфолио, автоматическое тестирование кода). Приведены примеры модернизации ключевых математических дисциплин: математический анализ, линейная алгебра, численные методы и др. </w:t>
      </w:r>
      <w:r w:rsidR="002E4666" w:rsidRPr="00A277B1">
        <w:rPr>
          <w:rFonts w:ascii="Times New Roman" w:hAnsi="Times New Roman" w:cs="Times New Roman"/>
          <w:i/>
          <w:sz w:val="20"/>
          <w:szCs w:val="20"/>
        </w:rPr>
        <w:t>Материалы статьи могут быть полезны преподавателям физико-математических дисциплин, разработчикам образовательных программ, а также исследователям в области методики преподавания точных наук.</w:t>
      </w:r>
    </w:p>
    <w:p w:rsidR="002E4666" w:rsidRPr="00A277B1" w:rsidRDefault="002E4666" w:rsidP="00A277B1">
      <w:pPr>
        <w:spacing w:after="0" w:line="300" w:lineRule="auto"/>
        <w:ind w:firstLine="708"/>
        <w:jc w:val="both"/>
        <w:rPr>
          <w:rFonts w:ascii="Times New Roman" w:hAnsi="Times New Roman" w:cs="Times New Roman"/>
        </w:rPr>
      </w:pPr>
    </w:p>
    <w:p w:rsidR="00A277B1" w:rsidRPr="00A277B1" w:rsidRDefault="00D848D9" w:rsidP="00A277B1">
      <w:pPr>
        <w:spacing w:after="0" w:line="300" w:lineRule="auto"/>
        <w:ind w:firstLine="708"/>
        <w:jc w:val="both"/>
        <w:rPr>
          <w:rFonts w:ascii="Times New Roman" w:hAnsi="Times New Roman" w:cs="Times New Roman"/>
        </w:rPr>
      </w:pPr>
      <w:r w:rsidRPr="00A277B1">
        <w:rPr>
          <w:rFonts w:ascii="Times New Roman" w:hAnsi="Times New Roman" w:cs="Times New Roman"/>
        </w:rPr>
        <w:t>Цифровая трансформация физических исследований требует принципиально новой математической подготовки специалистов</w:t>
      </w:r>
      <w:r w:rsidR="00B17254" w:rsidRPr="00A277B1">
        <w:rPr>
          <w:rFonts w:ascii="Times New Roman" w:hAnsi="Times New Roman" w:cs="Times New Roman"/>
        </w:rPr>
        <w:t xml:space="preserve"> [1]</w:t>
      </w:r>
      <w:r w:rsidRPr="00A277B1">
        <w:rPr>
          <w:rFonts w:ascii="Times New Roman" w:hAnsi="Times New Roman" w:cs="Times New Roman"/>
        </w:rPr>
        <w:t xml:space="preserve">. Традиционное преподавание математических дисциплин в физических вузах сталкивается с тремя ключевыми проблемами: отрыв от практики </w:t>
      </w:r>
      <w:r w:rsidR="00A277B1">
        <w:rPr>
          <w:rFonts w:ascii="Times New Roman" w:hAnsi="Times New Roman" w:cs="Times New Roman"/>
        </w:rPr>
        <w:t>–</w:t>
      </w:r>
      <w:r w:rsidRPr="00A277B1">
        <w:rPr>
          <w:rFonts w:ascii="Times New Roman" w:hAnsi="Times New Roman" w:cs="Times New Roman"/>
        </w:rPr>
        <w:t xml:space="preserve"> абстрактное изложение без связи с современными физическими задачами; дефицит цифровых навыков </w:t>
      </w:r>
      <w:r w:rsidR="00A277B1">
        <w:rPr>
          <w:rFonts w:ascii="Times New Roman" w:hAnsi="Times New Roman" w:cs="Times New Roman"/>
        </w:rPr>
        <w:t>–</w:t>
      </w:r>
      <w:r w:rsidRPr="00A277B1">
        <w:rPr>
          <w:rFonts w:ascii="Times New Roman" w:hAnsi="Times New Roman" w:cs="Times New Roman"/>
        </w:rPr>
        <w:t xml:space="preserve"> недостаточное владение </w:t>
      </w:r>
      <w:proofErr w:type="spellStart"/>
      <w:r w:rsidRPr="00A277B1">
        <w:rPr>
          <w:rFonts w:ascii="Times New Roman" w:hAnsi="Times New Roman" w:cs="Times New Roman"/>
        </w:rPr>
        <w:t>computational</w:t>
      </w:r>
      <w:proofErr w:type="spellEnd"/>
      <w:r w:rsidRPr="00A277B1">
        <w:rPr>
          <w:rFonts w:ascii="Times New Roman" w:hAnsi="Times New Roman" w:cs="Times New Roman"/>
        </w:rPr>
        <w:t xml:space="preserve">-инструментами; устаревшая оценка </w:t>
      </w:r>
      <w:r w:rsidR="00A277B1">
        <w:rPr>
          <w:rFonts w:ascii="Times New Roman" w:hAnsi="Times New Roman" w:cs="Times New Roman"/>
        </w:rPr>
        <w:t>–</w:t>
      </w:r>
      <w:r w:rsidRPr="00A277B1">
        <w:rPr>
          <w:rFonts w:ascii="Times New Roman" w:hAnsi="Times New Roman" w:cs="Times New Roman"/>
        </w:rPr>
        <w:t xml:space="preserve"> ориентация на теоретические знания вместо прикладных компетенций. </w:t>
      </w:r>
      <w:r w:rsidR="00227BEC" w:rsidRPr="00A277B1">
        <w:rPr>
          <w:rFonts w:ascii="Times New Roman" w:hAnsi="Times New Roman" w:cs="Times New Roman"/>
        </w:rPr>
        <w:t>Электронные учебно-методические комплексы (ЭУМК) устаревают и нуждаются в модернизации. Коломина, Ивашиненко описали процесс обновления ЭУМК по дисциплине «Уравнения математической физики» для бакалавров направления «Прикладная математика и информатика» [</w:t>
      </w:r>
      <w:r w:rsidR="00B17254" w:rsidRPr="00A277B1">
        <w:rPr>
          <w:rFonts w:ascii="Times New Roman" w:hAnsi="Times New Roman" w:cs="Times New Roman"/>
        </w:rPr>
        <w:t>2</w:t>
      </w:r>
      <w:r w:rsidR="00227BEC" w:rsidRPr="00A277B1">
        <w:rPr>
          <w:rFonts w:ascii="Times New Roman" w:hAnsi="Times New Roman" w:cs="Times New Roman"/>
        </w:rPr>
        <w:t>].</w:t>
      </w:r>
      <w:r w:rsidR="00983A16" w:rsidRPr="00A277B1">
        <w:rPr>
          <w:rFonts w:ascii="Times New Roman" w:hAnsi="Times New Roman" w:cs="Times New Roman"/>
        </w:rPr>
        <w:t xml:space="preserve"> Важными аспектами являются использование современных технологий как инструмента для решения задач и организации образовательного процесса в диалоговом режиме общения [</w:t>
      </w:r>
      <w:r w:rsidR="00B17254" w:rsidRPr="00A277B1">
        <w:rPr>
          <w:rFonts w:ascii="Times New Roman" w:hAnsi="Times New Roman" w:cs="Times New Roman"/>
        </w:rPr>
        <w:t>3</w:t>
      </w:r>
      <w:r w:rsidR="00983A16" w:rsidRPr="00A277B1">
        <w:rPr>
          <w:rFonts w:ascii="Times New Roman" w:hAnsi="Times New Roman" w:cs="Times New Roman"/>
        </w:rPr>
        <w:t>].</w:t>
      </w:r>
      <w:r w:rsidR="00A277B1">
        <w:rPr>
          <w:rFonts w:ascii="Times New Roman" w:hAnsi="Times New Roman" w:cs="Times New Roman"/>
        </w:rPr>
        <w:t xml:space="preserve"> </w:t>
      </w:r>
    </w:p>
    <w:p w:rsidR="0088107F" w:rsidRPr="00A277B1" w:rsidRDefault="00D848D9" w:rsidP="00A277B1">
      <w:pPr>
        <w:spacing w:after="0" w:line="300" w:lineRule="auto"/>
        <w:ind w:firstLine="708"/>
        <w:jc w:val="both"/>
        <w:rPr>
          <w:rFonts w:ascii="Times New Roman" w:hAnsi="Times New Roman" w:cs="Times New Roman"/>
        </w:rPr>
      </w:pPr>
      <w:r w:rsidRPr="00A277B1">
        <w:rPr>
          <w:rFonts w:ascii="Times New Roman" w:hAnsi="Times New Roman" w:cs="Times New Roman"/>
        </w:rPr>
        <w:t>Данная работа предлагает системное решение через модернизацию всего цикла математических дисциплин с акцентом на потребности физиков-</w:t>
      </w:r>
      <w:proofErr w:type="spellStart"/>
      <w:r w:rsidRPr="00A277B1">
        <w:rPr>
          <w:rFonts w:ascii="Times New Roman" w:hAnsi="Times New Roman" w:cs="Times New Roman"/>
        </w:rPr>
        <w:t>информатиков</w:t>
      </w:r>
      <w:proofErr w:type="spellEnd"/>
      <w:r w:rsidRPr="00A277B1">
        <w:rPr>
          <w:rFonts w:ascii="Times New Roman" w:hAnsi="Times New Roman" w:cs="Times New Roman"/>
        </w:rPr>
        <w:t>.</w:t>
      </w:r>
      <w:r w:rsidR="00E43037" w:rsidRPr="00A277B1">
        <w:rPr>
          <w:rFonts w:ascii="Times New Roman" w:hAnsi="Times New Roman" w:cs="Times New Roman"/>
        </w:rPr>
        <w:t xml:space="preserve"> </w:t>
      </w:r>
      <w:r w:rsidR="0088107F" w:rsidRPr="00A277B1">
        <w:rPr>
          <w:rFonts w:ascii="Times New Roman" w:hAnsi="Times New Roman" w:cs="Times New Roman"/>
        </w:rPr>
        <w:t xml:space="preserve">Математические дисциплины изначально имеют приложения к решению физических задач, как естественнонаучные предметы. </w:t>
      </w:r>
      <w:r w:rsidR="00C51ACE" w:rsidRPr="00A277B1">
        <w:rPr>
          <w:rFonts w:ascii="Times New Roman" w:hAnsi="Times New Roman" w:cs="Times New Roman"/>
        </w:rPr>
        <w:t>В данной статье приводятся ключевые выдержки и методические решения по конкретным темам, демонстрирующие реализацию пяти основных аспектов преобразования математических дисциплин для физиков-</w:t>
      </w:r>
      <w:proofErr w:type="spellStart"/>
      <w:r w:rsidR="00C51ACE" w:rsidRPr="00A277B1">
        <w:rPr>
          <w:rFonts w:ascii="Times New Roman" w:hAnsi="Times New Roman" w:cs="Times New Roman"/>
        </w:rPr>
        <w:t>информатиков</w:t>
      </w:r>
      <w:proofErr w:type="spellEnd"/>
      <w:r w:rsidR="00C51ACE" w:rsidRPr="00A277B1">
        <w:rPr>
          <w:rFonts w:ascii="Times New Roman" w:hAnsi="Times New Roman" w:cs="Times New Roman"/>
        </w:rPr>
        <w:t>. Акцент сделан на конкретных примерах профессионально-ориентированной адаптации содержания, отдельных кейсах внедрения инновационных образовательных технологий, типовых схемах междисциплинарной интеграции, фрагментах формирования цифровых компетенций, образцах современных оценочных инструментов. Каждый пример иллюстрирует, как традиционные математические темы могут быть переосмыслены в контексте подготовки специалистов для современных физических исследований и разработки информационных систем.</w:t>
      </w:r>
    </w:p>
    <w:p w:rsidR="00025558" w:rsidRPr="00A277B1" w:rsidRDefault="0088107F" w:rsidP="00A277B1">
      <w:pPr>
        <w:spacing w:after="0" w:line="300" w:lineRule="auto"/>
        <w:ind w:firstLine="708"/>
        <w:jc w:val="both"/>
        <w:rPr>
          <w:rFonts w:ascii="Times New Roman" w:hAnsi="Times New Roman" w:cs="Times New Roman"/>
        </w:rPr>
      </w:pPr>
      <w:r w:rsidRPr="00A277B1">
        <w:rPr>
          <w:rFonts w:ascii="Times New Roman" w:hAnsi="Times New Roman" w:cs="Times New Roman"/>
        </w:rPr>
        <w:t xml:space="preserve">Модернизация раздела «Линейная алгебра и аналитическая геометрия» состоит в том, что с точки зрения профессионально-ориентированной адаптации действия над матрицами можно </w:t>
      </w:r>
      <w:r w:rsidRPr="00A277B1">
        <w:rPr>
          <w:rFonts w:ascii="Times New Roman" w:hAnsi="Times New Roman" w:cs="Times New Roman"/>
        </w:rPr>
        <w:lastRenderedPageBreak/>
        <w:t>рассмотреть, как матрицы плотности в квантовых вычислениях (</w:t>
      </w:r>
      <w:proofErr w:type="spellStart"/>
      <w:r w:rsidRPr="00A277B1">
        <w:rPr>
          <w:rFonts w:ascii="Times New Roman" w:hAnsi="Times New Roman" w:cs="Times New Roman"/>
        </w:rPr>
        <w:t>кубиты</w:t>
      </w:r>
      <w:proofErr w:type="spellEnd"/>
      <w:r w:rsidRPr="00A277B1">
        <w:rPr>
          <w:rFonts w:ascii="Times New Roman" w:hAnsi="Times New Roman" w:cs="Times New Roman"/>
        </w:rPr>
        <w:t xml:space="preserve">). А линейные операторы, как линейные преобразования в обработке изображений телескопов (PCA для снижения шумов). С точки зрения внедрения инновационных образовательных технологий использовать инструменты: VR-визуализация - интерактивное исследование собственных векторов в 3D-пространстве (гармонический осциллятор) или геймификацию </w:t>
      </w:r>
      <w:r w:rsidR="00A277B1">
        <w:rPr>
          <w:rFonts w:ascii="Times New Roman" w:hAnsi="Times New Roman" w:cs="Times New Roman"/>
        </w:rPr>
        <w:t>–</w:t>
      </w:r>
      <w:r w:rsidRPr="00A277B1">
        <w:rPr>
          <w:rFonts w:ascii="Times New Roman" w:hAnsi="Times New Roman" w:cs="Times New Roman"/>
        </w:rPr>
        <w:t xml:space="preserve"> квест "Диагонализация спасения" (подбор базиса для декомпозиции матриц детектора) или AI-ассистент - </w:t>
      </w:r>
      <w:proofErr w:type="spellStart"/>
      <w:r w:rsidRPr="00A277B1">
        <w:rPr>
          <w:rFonts w:ascii="Times New Roman" w:hAnsi="Times New Roman" w:cs="Times New Roman"/>
        </w:rPr>
        <w:t>ChatGPT</w:t>
      </w:r>
      <w:proofErr w:type="spellEnd"/>
      <w:r w:rsidRPr="00A277B1">
        <w:rPr>
          <w:rFonts w:ascii="Times New Roman" w:hAnsi="Times New Roman" w:cs="Times New Roman"/>
        </w:rPr>
        <w:t xml:space="preserve"> для генерации персональных задач на SVD-разложение.</w:t>
      </w:r>
      <w:r w:rsidR="00CF5625" w:rsidRPr="00A277B1">
        <w:rPr>
          <w:rFonts w:ascii="Times New Roman" w:hAnsi="Times New Roman" w:cs="Times New Roman"/>
        </w:rPr>
        <w:t xml:space="preserve"> </w:t>
      </w:r>
      <w:r w:rsidR="00323814" w:rsidRPr="00A277B1">
        <w:rPr>
          <w:rFonts w:ascii="Times New Roman" w:hAnsi="Times New Roman" w:cs="Times New Roman"/>
        </w:rPr>
        <w:t>В табл</w:t>
      </w:r>
      <w:r w:rsidR="00A277B1">
        <w:rPr>
          <w:rFonts w:ascii="Times New Roman" w:hAnsi="Times New Roman" w:cs="Times New Roman"/>
        </w:rPr>
        <w:t>.</w:t>
      </w:r>
      <w:r w:rsidR="00323814" w:rsidRPr="00A277B1">
        <w:rPr>
          <w:rFonts w:ascii="Times New Roman" w:hAnsi="Times New Roman" w:cs="Times New Roman"/>
        </w:rPr>
        <w:t xml:space="preserve">  приведены междисциплинарные связи между тремя дисциплинами при изучении соответствующих тем рассматриваемых разделов.</w:t>
      </w:r>
    </w:p>
    <w:p w:rsidR="007B3144" w:rsidRPr="00A277B1" w:rsidRDefault="007B3144" w:rsidP="00A277B1">
      <w:pPr>
        <w:spacing w:after="0" w:line="300" w:lineRule="auto"/>
        <w:ind w:firstLine="708"/>
        <w:jc w:val="center"/>
        <w:rPr>
          <w:rFonts w:ascii="Times New Roman" w:hAnsi="Times New Roman" w:cs="Times New Roman"/>
          <w:b/>
        </w:rPr>
      </w:pPr>
      <w:bookmarkStart w:id="0" w:name="_GoBack"/>
      <w:bookmarkEnd w:id="0"/>
      <w:r w:rsidRPr="00A277B1">
        <w:rPr>
          <w:rFonts w:ascii="Times New Roman" w:hAnsi="Times New Roman" w:cs="Times New Roman"/>
          <w:b/>
        </w:rPr>
        <w:t>Междисциплинарные связ</w:t>
      </w:r>
      <w:r w:rsidR="00F25450" w:rsidRPr="00A277B1">
        <w:rPr>
          <w:rFonts w:ascii="Times New Roman" w:hAnsi="Times New Roman" w:cs="Times New Roman"/>
          <w:b/>
        </w:rPr>
        <w:t>и при изучении тем математических дисциплин.</w:t>
      </w:r>
    </w:p>
    <w:tbl>
      <w:tblPr>
        <w:tblStyle w:val="a4"/>
        <w:tblW w:w="9628" w:type="dxa"/>
        <w:tblLook w:val="04A0" w:firstRow="1" w:lastRow="0" w:firstColumn="1" w:lastColumn="0" w:noHBand="0" w:noVBand="1"/>
      </w:tblPr>
      <w:tblGrid>
        <w:gridCol w:w="2547"/>
        <w:gridCol w:w="1946"/>
        <w:gridCol w:w="2306"/>
        <w:gridCol w:w="2829"/>
      </w:tblGrid>
      <w:tr w:rsidR="00F25450" w:rsidRPr="00A277B1" w:rsidTr="002A1B21">
        <w:tc>
          <w:tcPr>
            <w:tcW w:w="2547" w:type="dxa"/>
          </w:tcPr>
          <w:p w:rsidR="00F25450" w:rsidRPr="00A277B1" w:rsidRDefault="00F25450" w:rsidP="00A277B1">
            <w:pPr>
              <w:spacing w:line="300" w:lineRule="auto"/>
              <w:jc w:val="center"/>
              <w:rPr>
                <w:rFonts w:ascii="Times New Roman" w:eastAsia="Times New Roman" w:hAnsi="Times New Roman" w:cs="Times New Roman"/>
                <w:bCs/>
              </w:rPr>
            </w:pPr>
            <w:r w:rsidRPr="00A277B1">
              <w:rPr>
                <w:rFonts w:ascii="Times New Roman" w:eastAsia="Times New Roman" w:hAnsi="Times New Roman" w:cs="Times New Roman"/>
                <w:bCs/>
              </w:rPr>
              <w:t>Тема/раздел</w:t>
            </w:r>
          </w:p>
        </w:tc>
        <w:tc>
          <w:tcPr>
            <w:tcW w:w="1946" w:type="dxa"/>
            <w:vAlign w:val="center"/>
          </w:tcPr>
          <w:p w:rsidR="00F25450" w:rsidRPr="00A277B1" w:rsidRDefault="00F25450" w:rsidP="00A277B1">
            <w:pPr>
              <w:spacing w:line="300" w:lineRule="auto"/>
              <w:jc w:val="center"/>
              <w:rPr>
                <w:rFonts w:ascii="Times New Roman" w:eastAsia="Times New Roman" w:hAnsi="Times New Roman" w:cs="Times New Roman"/>
                <w:bCs/>
              </w:rPr>
            </w:pPr>
            <w:r w:rsidRPr="00A277B1">
              <w:rPr>
                <w:rFonts w:ascii="Times New Roman" w:eastAsia="Times New Roman" w:hAnsi="Times New Roman" w:cs="Times New Roman"/>
                <w:bCs/>
              </w:rPr>
              <w:t>Математика</w:t>
            </w:r>
          </w:p>
        </w:tc>
        <w:tc>
          <w:tcPr>
            <w:tcW w:w="2306" w:type="dxa"/>
            <w:vAlign w:val="center"/>
          </w:tcPr>
          <w:p w:rsidR="00F25450" w:rsidRPr="00A277B1" w:rsidRDefault="00F25450" w:rsidP="00A277B1">
            <w:pPr>
              <w:spacing w:line="300" w:lineRule="auto"/>
              <w:jc w:val="center"/>
              <w:rPr>
                <w:rFonts w:ascii="Times New Roman" w:eastAsia="Times New Roman" w:hAnsi="Times New Roman" w:cs="Times New Roman"/>
                <w:bCs/>
              </w:rPr>
            </w:pPr>
            <w:r w:rsidRPr="00A277B1">
              <w:rPr>
                <w:rFonts w:ascii="Times New Roman" w:eastAsia="Times New Roman" w:hAnsi="Times New Roman" w:cs="Times New Roman"/>
                <w:bCs/>
              </w:rPr>
              <w:t>Физика</w:t>
            </w:r>
          </w:p>
        </w:tc>
        <w:tc>
          <w:tcPr>
            <w:tcW w:w="2829" w:type="dxa"/>
            <w:vAlign w:val="center"/>
          </w:tcPr>
          <w:p w:rsidR="00F25450" w:rsidRPr="00A277B1" w:rsidRDefault="00F25450" w:rsidP="00A277B1">
            <w:pPr>
              <w:spacing w:line="300" w:lineRule="auto"/>
              <w:jc w:val="center"/>
              <w:rPr>
                <w:rFonts w:ascii="Times New Roman" w:eastAsia="Times New Roman" w:hAnsi="Times New Roman" w:cs="Times New Roman"/>
                <w:bCs/>
              </w:rPr>
            </w:pPr>
            <w:r w:rsidRPr="00A277B1">
              <w:rPr>
                <w:rFonts w:ascii="Times New Roman" w:eastAsia="Times New Roman" w:hAnsi="Times New Roman" w:cs="Times New Roman"/>
                <w:bCs/>
              </w:rPr>
              <w:t>Программирование</w:t>
            </w:r>
          </w:p>
        </w:tc>
      </w:tr>
      <w:tr w:rsidR="00F25450" w:rsidRPr="00A277B1" w:rsidTr="002A1B21">
        <w:tc>
          <w:tcPr>
            <w:tcW w:w="2547" w:type="dxa"/>
            <w:vMerge w:val="restart"/>
          </w:tcPr>
          <w:p w:rsidR="00F25450" w:rsidRPr="00A277B1" w:rsidRDefault="00F25450" w:rsidP="00A277B1">
            <w:pPr>
              <w:spacing w:line="300" w:lineRule="auto"/>
              <w:rPr>
                <w:rFonts w:ascii="Times New Roman" w:eastAsia="Times New Roman" w:hAnsi="Times New Roman" w:cs="Times New Roman"/>
                <w:b/>
                <w:bCs/>
              </w:rPr>
            </w:pPr>
            <w:r w:rsidRPr="00A277B1">
              <w:rPr>
                <w:rFonts w:ascii="Times New Roman" w:hAnsi="Times New Roman" w:cs="Times New Roman"/>
              </w:rPr>
              <w:t>Тензорные вычисления/ Линейная алгебра и аналитическая геометрия</w:t>
            </w:r>
          </w:p>
        </w:tc>
        <w:tc>
          <w:tcPr>
            <w:tcW w:w="194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Тензорное произведение</w:t>
            </w:r>
          </w:p>
        </w:tc>
        <w:tc>
          <w:tcPr>
            <w:tcW w:w="230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Общая теория относительности</w:t>
            </w:r>
          </w:p>
        </w:tc>
        <w:tc>
          <w:tcPr>
            <w:tcW w:w="2829"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Ускорение на GPU (</w:t>
            </w:r>
            <w:proofErr w:type="spellStart"/>
            <w:r w:rsidRPr="00A277B1">
              <w:rPr>
                <w:rFonts w:ascii="Times New Roman" w:eastAsia="Times New Roman" w:hAnsi="Times New Roman" w:cs="Times New Roman"/>
              </w:rPr>
              <w:t>PyTorch</w:t>
            </w:r>
            <w:proofErr w:type="spellEnd"/>
            <w:r w:rsidRPr="00A277B1">
              <w:rPr>
                <w:rFonts w:ascii="Times New Roman" w:eastAsia="Times New Roman" w:hAnsi="Times New Roman" w:cs="Times New Roman"/>
              </w:rPr>
              <w:t>)</w:t>
            </w:r>
          </w:p>
        </w:tc>
      </w:tr>
      <w:tr w:rsidR="00F25450" w:rsidRPr="00A277B1" w:rsidTr="002A1B21">
        <w:tc>
          <w:tcPr>
            <w:tcW w:w="2547" w:type="dxa"/>
            <w:vMerge/>
          </w:tcPr>
          <w:p w:rsidR="00F25450" w:rsidRPr="00A277B1" w:rsidRDefault="00F25450" w:rsidP="00A277B1">
            <w:pPr>
              <w:spacing w:line="300" w:lineRule="auto"/>
              <w:rPr>
                <w:rFonts w:ascii="Times New Roman" w:eastAsia="Times New Roman" w:hAnsi="Times New Roman" w:cs="Times New Roman"/>
                <w:b/>
                <w:bCs/>
              </w:rPr>
            </w:pPr>
          </w:p>
        </w:tc>
        <w:tc>
          <w:tcPr>
            <w:tcW w:w="194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Свертка тензоров</w:t>
            </w:r>
          </w:p>
        </w:tc>
        <w:tc>
          <w:tcPr>
            <w:tcW w:w="230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Квантовая теория поля</w:t>
            </w:r>
          </w:p>
        </w:tc>
        <w:tc>
          <w:tcPr>
            <w:tcW w:w="2829"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Автоматическое дифференцирование</w:t>
            </w:r>
          </w:p>
        </w:tc>
      </w:tr>
      <w:tr w:rsidR="00F25450" w:rsidRPr="00A277B1" w:rsidTr="002A1B21">
        <w:tc>
          <w:tcPr>
            <w:tcW w:w="2547" w:type="dxa"/>
            <w:vMerge w:val="restart"/>
          </w:tcPr>
          <w:p w:rsidR="00F25450" w:rsidRPr="00A277B1" w:rsidRDefault="00F25450" w:rsidP="00A277B1">
            <w:pPr>
              <w:spacing w:line="300" w:lineRule="auto"/>
              <w:rPr>
                <w:rFonts w:ascii="Times New Roman" w:eastAsia="Times New Roman" w:hAnsi="Times New Roman" w:cs="Times New Roman"/>
                <w:b/>
                <w:bCs/>
              </w:rPr>
            </w:pPr>
            <w:r w:rsidRPr="00A277B1">
              <w:rPr>
                <w:rFonts w:ascii="Times New Roman" w:hAnsi="Times New Roman" w:cs="Times New Roman"/>
              </w:rPr>
              <w:t>Дифференциальные уравнения/ Математический анализ</w:t>
            </w:r>
          </w:p>
        </w:tc>
        <w:tc>
          <w:tcPr>
            <w:tcW w:w="194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Решение ОДУ</w:t>
            </w:r>
          </w:p>
        </w:tc>
        <w:tc>
          <w:tcPr>
            <w:tcW w:w="230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Моделирование динамики плазмы</w:t>
            </w:r>
          </w:p>
        </w:tc>
        <w:tc>
          <w:tcPr>
            <w:tcW w:w="2829"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Оптимизация кода на </w:t>
            </w:r>
            <w:proofErr w:type="spellStart"/>
            <w:r w:rsidRPr="00A277B1">
              <w:rPr>
                <w:rFonts w:ascii="Times New Roman" w:eastAsia="Times New Roman" w:hAnsi="Times New Roman" w:cs="Times New Roman"/>
              </w:rPr>
              <w:t>Numba</w:t>
            </w:r>
            <w:proofErr w:type="spellEnd"/>
          </w:p>
        </w:tc>
      </w:tr>
      <w:tr w:rsidR="00F25450" w:rsidRPr="00A277B1" w:rsidTr="002A1B21">
        <w:tc>
          <w:tcPr>
            <w:tcW w:w="2547" w:type="dxa"/>
            <w:vMerge/>
          </w:tcPr>
          <w:p w:rsidR="00F25450" w:rsidRPr="00A277B1" w:rsidRDefault="00F25450" w:rsidP="00A277B1">
            <w:pPr>
              <w:spacing w:line="300" w:lineRule="auto"/>
              <w:rPr>
                <w:rFonts w:ascii="Times New Roman" w:eastAsia="Times New Roman" w:hAnsi="Times New Roman" w:cs="Times New Roman"/>
                <w:b/>
                <w:bCs/>
              </w:rPr>
            </w:pPr>
          </w:p>
        </w:tc>
        <w:tc>
          <w:tcPr>
            <w:tcW w:w="194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Уравнения в частных производных</w:t>
            </w:r>
          </w:p>
        </w:tc>
        <w:tc>
          <w:tcPr>
            <w:tcW w:w="2306"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Теплопередача в реакторах</w:t>
            </w:r>
          </w:p>
        </w:tc>
        <w:tc>
          <w:tcPr>
            <w:tcW w:w="2829" w:type="dxa"/>
            <w:vAlign w:val="center"/>
          </w:tcPr>
          <w:p w:rsidR="00F25450" w:rsidRPr="00A277B1" w:rsidRDefault="00F25450" w:rsidP="00A277B1">
            <w:pPr>
              <w:spacing w:line="300" w:lineRule="auto"/>
              <w:rPr>
                <w:rFonts w:ascii="Times New Roman" w:eastAsia="Times New Roman" w:hAnsi="Times New Roman" w:cs="Times New Roman"/>
              </w:rPr>
            </w:pPr>
            <w:r w:rsidRPr="00A277B1">
              <w:rPr>
                <w:rFonts w:ascii="Times New Roman" w:eastAsia="Times New Roman" w:hAnsi="Times New Roman" w:cs="Times New Roman"/>
              </w:rPr>
              <w:t>Параллельные вычисления (MPI)</w:t>
            </w:r>
          </w:p>
        </w:tc>
      </w:tr>
      <w:tr w:rsidR="00F25450" w:rsidRPr="00A277B1" w:rsidTr="002A1B21">
        <w:tc>
          <w:tcPr>
            <w:tcW w:w="2547" w:type="dxa"/>
            <w:vMerge w:val="restart"/>
          </w:tcPr>
          <w:p w:rsidR="00F25450" w:rsidRPr="00A277B1" w:rsidRDefault="00F25450" w:rsidP="00A277B1">
            <w:pPr>
              <w:spacing w:line="300" w:lineRule="auto"/>
              <w:rPr>
                <w:rFonts w:ascii="Times New Roman" w:eastAsia="Times New Roman" w:hAnsi="Times New Roman" w:cs="Times New Roman"/>
                <w:b/>
                <w:bCs/>
              </w:rPr>
            </w:pPr>
            <w:r w:rsidRPr="00A277B1">
              <w:rPr>
                <w:rFonts w:ascii="Times New Roman" w:hAnsi="Times New Roman" w:cs="Times New Roman"/>
              </w:rPr>
              <w:t>Комбинаторика/ Дискретная математика</w:t>
            </w:r>
          </w:p>
        </w:tc>
        <w:tc>
          <w:tcPr>
            <w:tcW w:w="194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Генерация перестановок</w:t>
            </w:r>
          </w:p>
        </w:tc>
        <w:tc>
          <w:tcPr>
            <w:tcW w:w="230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Статистическая физика</w:t>
            </w:r>
          </w:p>
        </w:tc>
        <w:tc>
          <w:tcPr>
            <w:tcW w:w="2829"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Оптимизация алгоритмов</w:t>
            </w:r>
          </w:p>
        </w:tc>
      </w:tr>
      <w:tr w:rsidR="00F25450" w:rsidRPr="00A277B1" w:rsidTr="002A1B21">
        <w:tc>
          <w:tcPr>
            <w:tcW w:w="2547" w:type="dxa"/>
            <w:vMerge/>
          </w:tcPr>
          <w:p w:rsidR="00F25450" w:rsidRPr="00A277B1" w:rsidRDefault="00F25450" w:rsidP="00A277B1">
            <w:pPr>
              <w:spacing w:line="300" w:lineRule="auto"/>
              <w:rPr>
                <w:rFonts w:ascii="Times New Roman" w:eastAsia="Times New Roman" w:hAnsi="Times New Roman" w:cs="Times New Roman"/>
                <w:b/>
                <w:bCs/>
              </w:rPr>
            </w:pPr>
          </w:p>
        </w:tc>
        <w:tc>
          <w:tcPr>
            <w:tcW w:w="194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Метод включений-исключений</w:t>
            </w:r>
          </w:p>
        </w:tc>
        <w:tc>
          <w:tcPr>
            <w:tcW w:w="230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Квантовая запутанность</w:t>
            </w:r>
          </w:p>
        </w:tc>
        <w:tc>
          <w:tcPr>
            <w:tcW w:w="2829"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Параллельные вычисления</w:t>
            </w:r>
          </w:p>
        </w:tc>
      </w:tr>
      <w:tr w:rsidR="00F25450" w:rsidRPr="00A277B1" w:rsidTr="002A1B21">
        <w:tc>
          <w:tcPr>
            <w:tcW w:w="2547" w:type="dxa"/>
            <w:vMerge w:val="restart"/>
            <w:vAlign w:val="center"/>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Теория доказательств/ Математическая логика</w:t>
            </w:r>
          </w:p>
        </w:tc>
        <w:tc>
          <w:tcPr>
            <w:tcW w:w="1946" w:type="dxa"/>
            <w:vAlign w:val="center"/>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Конструктивные доказательства</w:t>
            </w:r>
          </w:p>
        </w:tc>
        <w:tc>
          <w:tcPr>
            <w:tcW w:w="2306" w:type="dxa"/>
            <w:vAlign w:val="center"/>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Верификация квантовых программ</w:t>
            </w:r>
          </w:p>
        </w:tc>
        <w:tc>
          <w:tcPr>
            <w:tcW w:w="2829" w:type="dxa"/>
            <w:vAlign w:val="center"/>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Доказательные ассистенты (</w:t>
            </w:r>
            <w:proofErr w:type="spellStart"/>
            <w:r w:rsidRPr="00A277B1">
              <w:rPr>
                <w:rFonts w:ascii="Times New Roman" w:hAnsi="Times New Roman" w:cs="Times New Roman"/>
              </w:rPr>
              <w:t>Coq</w:t>
            </w:r>
            <w:proofErr w:type="spellEnd"/>
            <w:r w:rsidRPr="00A277B1">
              <w:rPr>
                <w:rFonts w:ascii="Times New Roman" w:hAnsi="Times New Roman" w:cs="Times New Roman"/>
              </w:rPr>
              <w:t>)</w:t>
            </w:r>
          </w:p>
        </w:tc>
      </w:tr>
      <w:tr w:rsidR="00F25450" w:rsidRPr="00A277B1" w:rsidTr="002A1B21">
        <w:tc>
          <w:tcPr>
            <w:tcW w:w="2547" w:type="dxa"/>
            <w:vMerge/>
          </w:tcPr>
          <w:p w:rsidR="00F25450" w:rsidRPr="00A277B1" w:rsidRDefault="00F25450" w:rsidP="00A277B1">
            <w:pPr>
              <w:spacing w:line="300" w:lineRule="auto"/>
              <w:jc w:val="both"/>
              <w:rPr>
                <w:rFonts w:ascii="Times New Roman" w:hAnsi="Times New Roman" w:cs="Times New Roman"/>
              </w:rPr>
            </w:pPr>
          </w:p>
        </w:tc>
        <w:tc>
          <w:tcPr>
            <w:tcW w:w="194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Логика Хоара</w:t>
            </w:r>
          </w:p>
        </w:tc>
        <w:tc>
          <w:tcPr>
            <w:tcW w:w="2306"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Условия корректности физических симуляций</w:t>
            </w:r>
          </w:p>
        </w:tc>
        <w:tc>
          <w:tcPr>
            <w:tcW w:w="2829" w:type="dxa"/>
          </w:tcPr>
          <w:p w:rsidR="00F25450" w:rsidRPr="00A277B1" w:rsidRDefault="00F25450" w:rsidP="00A277B1">
            <w:pPr>
              <w:spacing w:line="300" w:lineRule="auto"/>
              <w:jc w:val="both"/>
              <w:rPr>
                <w:rFonts w:ascii="Times New Roman" w:hAnsi="Times New Roman" w:cs="Times New Roman"/>
              </w:rPr>
            </w:pPr>
            <w:r w:rsidRPr="00A277B1">
              <w:rPr>
                <w:rFonts w:ascii="Times New Roman" w:hAnsi="Times New Roman" w:cs="Times New Roman"/>
              </w:rPr>
              <w:t>Формальная верификация</w:t>
            </w:r>
          </w:p>
        </w:tc>
      </w:tr>
      <w:tr w:rsidR="001160EB" w:rsidRPr="00A277B1" w:rsidTr="002A1B21">
        <w:tc>
          <w:tcPr>
            <w:tcW w:w="2547" w:type="dxa"/>
            <w:vMerge w:val="restart"/>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Методы Монте-Карло/ Численные методы</w:t>
            </w:r>
          </w:p>
        </w:tc>
        <w:tc>
          <w:tcPr>
            <w:tcW w:w="1946"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Статистическое моделирование</w:t>
            </w:r>
          </w:p>
        </w:tc>
        <w:tc>
          <w:tcPr>
            <w:tcW w:w="2306"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 xml:space="preserve">Квантовая </w:t>
            </w:r>
            <w:proofErr w:type="spellStart"/>
            <w:r w:rsidRPr="00A277B1">
              <w:rPr>
                <w:rFonts w:ascii="Times New Roman" w:hAnsi="Times New Roman" w:cs="Times New Roman"/>
              </w:rPr>
              <w:t>хромодинамика</w:t>
            </w:r>
            <w:proofErr w:type="spellEnd"/>
          </w:p>
        </w:tc>
        <w:tc>
          <w:tcPr>
            <w:tcW w:w="2829"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Параллельные вычисления (CUDA)</w:t>
            </w:r>
          </w:p>
        </w:tc>
      </w:tr>
      <w:tr w:rsidR="001160EB" w:rsidRPr="00A277B1" w:rsidTr="002A1B21">
        <w:tc>
          <w:tcPr>
            <w:tcW w:w="2547" w:type="dxa"/>
            <w:vMerge/>
          </w:tcPr>
          <w:p w:rsidR="001160EB" w:rsidRPr="00A277B1" w:rsidRDefault="001160EB" w:rsidP="00A277B1">
            <w:pPr>
              <w:spacing w:line="300" w:lineRule="auto"/>
              <w:jc w:val="both"/>
              <w:rPr>
                <w:rFonts w:ascii="Times New Roman" w:hAnsi="Times New Roman" w:cs="Times New Roman"/>
              </w:rPr>
            </w:pPr>
          </w:p>
        </w:tc>
        <w:tc>
          <w:tcPr>
            <w:tcW w:w="1946"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Цепи Маркова</w:t>
            </w:r>
          </w:p>
        </w:tc>
        <w:tc>
          <w:tcPr>
            <w:tcW w:w="2306"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Моделирование материалов</w:t>
            </w:r>
          </w:p>
        </w:tc>
        <w:tc>
          <w:tcPr>
            <w:tcW w:w="2829" w:type="dxa"/>
          </w:tcPr>
          <w:p w:rsidR="001160EB" w:rsidRPr="00A277B1" w:rsidRDefault="001160EB" w:rsidP="00A277B1">
            <w:pPr>
              <w:spacing w:line="300" w:lineRule="auto"/>
              <w:jc w:val="both"/>
              <w:rPr>
                <w:rFonts w:ascii="Times New Roman" w:hAnsi="Times New Roman" w:cs="Times New Roman"/>
              </w:rPr>
            </w:pPr>
            <w:r w:rsidRPr="00A277B1">
              <w:rPr>
                <w:rFonts w:ascii="Times New Roman" w:hAnsi="Times New Roman" w:cs="Times New Roman"/>
              </w:rPr>
              <w:t>Оптимизация алгоритмов</w:t>
            </w:r>
          </w:p>
        </w:tc>
      </w:tr>
      <w:tr w:rsidR="00F774DD" w:rsidRPr="00A277B1" w:rsidTr="002A1B21">
        <w:tc>
          <w:tcPr>
            <w:tcW w:w="2547" w:type="dxa"/>
            <w:vMerge w:val="restart"/>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Регрессионный анализ/ Теория вероятностей и математическая статистика</w:t>
            </w:r>
          </w:p>
        </w:tc>
        <w:tc>
          <w:tcPr>
            <w:tcW w:w="1946"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Метод наименьших квадратов</w:t>
            </w:r>
          </w:p>
        </w:tc>
        <w:tc>
          <w:tcPr>
            <w:tcW w:w="2306"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Калибровка детекторов</w:t>
            </w:r>
          </w:p>
        </w:tc>
        <w:tc>
          <w:tcPr>
            <w:tcW w:w="2829"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Ускорение на GPU (</w:t>
            </w:r>
            <w:proofErr w:type="spellStart"/>
            <w:r w:rsidRPr="00A277B1">
              <w:rPr>
                <w:rFonts w:ascii="Times New Roman" w:hAnsi="Times New Roman" w:cs="Times New Roman"/>
              </w:rPr>
              <w:t>CuPy</w:t>
            </w:r>
            <w:proofErr w:type="spellEnd"/>
            <w:r w:rsidRPr="00A277B1">
              <w:rPr>
                <w:rFonts w:ascii="Times New Roman" w:hAnsi="Times New Roman" w:cs="Times New Roman"/>
              </w:rPr>
              <w:t>)</w:t>
            </w:r>
          </w:p>
        </w:tc>
      </w:tr>
      <w:tr w:rsidR="00F774DD" w:rsidRPr="00A277B1" w:rsidTr="002A1B21">
        <w:tc>
          <w:tcPr>
            <w:tcW w:w="2547" w:type="dxa"/>
            <w:vMerge/>
          </w:tcPr>
          <w:p w:rsidR="00F774DD" w:rsidRPr="00A277B1" w:rsidRDefault="00F774DD" w:rsidP="00A277B1">
            <w:pPr>
              <w:spacing w:line="300" w:lineRule="auto"/>
              <w:jc w:val="both"/>
              <w:rPr>
                <w:rFonts w:ascii="Times New Roman" w:hAnsi="Times New Roman" w:cs="Times New Roman"/>
              </w:rPr>
            </w:pPr>
          </w:p>
        </w:tc>
        <w:tc>
          <w:tcPr>
            <w:tcW w:w="1946"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Нелинейная регрессия</w:t>
            </w:r>
          </w:p>
        </w:tc>
        <w:tc>
          <w:tcPr>
            <w:tcW w:w="2306"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Спектроскопия</w:t>
            </w:r>
          </w:p>
        </w:tc>
        <w:tc>
          <w:tcPr>
            <w:tcW w:w="2829" w:type="dxa"/>
          </w:tcPr>
          <w:p w:rsidR="00F774DD" w:rsidRPr="00A277B1" w:rsidRDefault="00F774DD" w:rsidP="00A277B1">
            <w:pPr>
              <w:spacing w:line="300" w:lineRule="auto"/>
              <w:jc w:val="both"/>
              <w:rPr>
                <w:rFonts w:ascii="Times New Roman" w:hAnsi="Times New Roman" w:cs="Times New Roman"/>
              </w:rPr>
            </w:pPr>
            <w:r w:rsidRPr="00A277B1">
              <w:rPr>
                <w:rFonts w:ascii="Times New Roman" w:hAnsi="Times New Roman" w:cs="Times New Roman"/>
              </w:rPr>
              <w:t>Автоматическое дифференцирование</w:t>
            </w:r>
          </w:p>
        </w:tc>
      </w:tr>
    </w:tbl>
    <w:p w:rsidR="00F25450" w:rsidRPr="00A277B1" w:rsidRDefault="00F25450" w:rsidP="00A277B1">
      <w:pPr>
        <w:spacing w:after="0" w:line="300" w:lineRule="auto"/>
        <w:ind w:firstLine="708"/>
        <w:jc w:val="both"/>
        <w:rPr>
          <w:rFonts w:ascii="Times New Roman" w:hAnsi="Times New Roman" w:cs="Times New Roman"/>
        </w:rPr>
      </w:pPr>
    </w:p>
    <w:p w:rsidR="00D364BB" w:rsidRPr="00A277B1" w:rsidRDefault="004073DD"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 xml:space="preserve">Модернизированная тема «Ряды и приближения» в разделе «Математический анализ» </w:t>
      </w:r>
      <w:r w:rsidR="00CE47FF" w:rsidRPr="00A277B1">
        <w:rPr>
          <w:rFonts w:ascii="Times New Roman" w:hAnsi="Times New Roman" w:cs="Times New Roman"/>
        </w:rPr>
        <w:t xml:space="preserve">рассматривается в физическом контексте как аппроксимация решений уравнений </w:t>
      </w:r>
      <w:proofErr w:type="spellStart"/>
      <w:r w:rsidR="00CE47FF" w:rsidRPr="00A277B1">
        <w:rPr>
          <w:rFonts w:ascii="Times New Roman" w:hAnsi="Times New Roman" w:cs="Times New Roman"/>
        </w:rPr>
        <w:t>Шрёдингера</w:t>
      </w:r>
      <w:proofErr w:type="spellEnd"/>
      <w:r w:rsidR="00CE47FF" w:rsidRPr="00A277B1">
        <w:rPr>
          <w:rFonts w:ascii="Times New Roman" w:hAnsi="Times New Roman" w:cs="Times New Roman"/>
        </w:rPr>
        <w:t xml:space="preserve"> для квантовых систем. Визуализация интегрирования в 3D-пространстве (например, расчёт массы неоднородного объекта); интерактивные тренажёры: графический интерфейс для подбора пределов </w:t>
      </w:r>
      <w:r w:rsidR="00CE47FF" w:rsidRPr="00A277B1">
        <w:rPr>
          <w:rFonts w:ascii="Times New Roman" w:hAnsi="Times New Roman" w:cs="Times New Roman"/>
        </w:rPr>
        <w:lastRenderedPageBreak/>
        <w:t>интегрирования (</w:t>
      </w:r>
      <w:proofErr w:type="spellStart"/>
      <w:r w:rsidR="00CE47FF" w:rsidRPr="00A277B1">
        <w:rPr>
          <w:rFonts w:ascii="Times New Roman" w:hAnsi="Times New Roman" w:cs="Times New Roman"/>
        </w:rPr>
        <w:t>Plotly</w:t>
      </w:r>
      <w:proofErr w:type="spellEnd"/>
      <w:r w:rsidR="00CE47FF" w:rsidRPr="00A277B1">
        <w:rPr>
          <w:rFonts w:ascii="Times New Roman" w:hAnsi="Times New Roman" w:cs="Times New Roman"/>
        </w:rPr>
        <w:t xml:space="preserve"> </w:t>
      </w:r>
      <w:proofErr w:type="spellStart"/>
      <w:r w:rsidR="00CE47FF" w:rsidRPr="00A277B1">
        <w:rPr>
          <w:rFonts w:ascii="Times New Roman" w:hAnsi="Times New Roman" w:cs="Times New Roman"/>
        </w:rPr>
        <w:t>Dash</w:t>
      </w:r>
      <w:proofErr w:type="spellEnd"/>
      <w:r w:rsidR="00CE47FF" w:rsidRPr="00A277B1">
        <w:rPr>
          <w:rFonts w:ascii="Times New Roman" w:hAnsi="Times New Roman" w:cs="Times New Roman"/>
        </w:rPr>
        <w:t xml:space="preserve">); автоматическая проверка решений через </w:t>
      </w:r>
      <w:proofErr w:type="spellStart"/>
      <w:r w:rsidR="00CE47FF" w:rsidRPr="00A277B1">
        <w:rPr>
          <w:rFonts w:ascii="Times New Roman" w:hAnsi="Times New Roman" w:cs="Times New Roman"/>
        </w:rPr>
        <w:t>Wolfram</w:t>
      </w:r>
      <w:proofErr w:type="spellEnd"/>
      <w:r w:rsidR="00CE47FF" w:rsidRPr="00A277B1">
        <w:rPr>
          <w:rFonts w:ascii="Times New Roman" w:hAnsi="Times New Roman" w:cs="Times New Roman"/>
        </w:rPr>
        <w:t xml:space="preserve"> </w:t>
      </w:r>
      <w:proofErr w:type="spellStart"/>
      <w:r w:rsidR="00CE47FF" w:rsidRPr="00A277B1">
        <w:rPr>
          <w:rFonts w:ascii="Times New Roman" w:hAnsi="Times New Roman" w:cs="Times New Roman"/>
        </w:rPr>
        <w:t>Alpha</w:t>
      </w:r>
      <w:proofErr w:type="spellEnd"/>
      <w:r w:rsidR="00CE47FF" w:rsidRPr="00A277B1">
        <w:rPr>
          <w:rFonts w:ascii="Times New Roman" w:hAnsi="Times New Roman" w:cs="Times New Roman"/>
        </w:rPr>
        <w:t xml:space="preserve"> API позволят обучающимся более наглядно изучить тему «Кратные интегралы».</w:t>
      </w:r>
      <w:r w:rsidR="00CF5625" w:rsidRPr="00A277B1">
        <w:rPr>
          <w:rFonts w:ascii="Times New Roman" w:hAnsi="Times New Roman" w:cs="Times New Roman"/>
        </w:rPr>
        <w:t xml:space="preserve"> </w:t>
      </w:r>
    </w:p>
    <w:p w:rsidR="000F6D0F" w:rsidRPr="00A277B1" w:rsidRDefault="00BD3703"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С точки зрения профессионально-ориентированной адаптации тема «Теория графов» раздела «Дискретная математика» модернизированного математического курса рассматривается как моделирование кристаллических решеток (топология графов)</w:t>
      </w:r>
      <w:r w:rsidR="008235DE" w:rsidRPr="00A277B1">
        <w:rPr>
          <w:rFonts w:ascii="Times New Roman" w:hAnsi="Times New Roman" w:cs="Times New Roman"/>
        </w:rPr>
        <w:t>; анализ сетей взаимодействий в квантовых системах.</w:t>
      </w:r>
      <w:r w:rsidR="00CF5625" w:rsidRPr="00A277B1">
        <w:rPr>
          <w:rFonts w:ascii="Times New Roman" w:hAnsi="Times New Roman" w:cs="Times New Roman"/>
        </w:rPr>
        <w:t xml:space="preserve"> </w:t>
      </w:r>
      <w:r w:rsidR="008235DE" w:rsidRPr="00A277B1">
        <w:rPr>
          <w:rFonts w:ascii="Times New Roman" w:hAnsi="Times New Roman" w:cs="Times New Roman"/>
        </w:rPr>
        <w:t xml:space="preserve">Геймификация в виде квеста "Логические врата" (построение схем из NAND-элементов); использование </w:t>
      </w:r>
      <w:r w:rsidR="008235DE" w:rsidRPr="00A277B1">
        <w:rPr>
          <w:rFonts w:ascii="Times New Roman" w:hAnsi="Times New Roman" w:cs="Times New Roman"/>
          <w:lang w:val="en-US"/>
        </w:rPr>
        <w:t>V</w:t>
      </w:r>
      <w:r w:rsidR="008235DE" w:rsidRPr="00A277B1">
        <w:rPr>
          <w:rFonts w:ascii="Times New Roman" w:hAnsi="Times New Roman" w:cs="Times New Roman"/>
        </w:rPr>
        <w:t xml:space="preserve">R-лаборатории как визуализации булевых функций в 3D-пространстве и использование AI-ассистента как генерации персональных задач на минимизацию ДНФ через </w:t>
      </w:r>
      <w:proofErr w:type="spellStart"/>
      <w:r w:rsidR="008235DE" w:rsidRPr="00A277B1">
        <w:rPr>
          <w:rFonts w:ascii="Times New Roman" w:hAnsi="Times New Roman" w:cs="Times New Roman"/>
        </w:rPr>
        <w:t>ChatGPT</w:t>
      </w:r>
      <w:proofErr w:type="spellEnd"/>
      <w:r w:rsidR="008235DE" w:rsidRPr="00A277B1">
        <w:rPr>
          <w:rFonts w:ascii="Times New Roman" w:hAnsi="Times New Roman" w:cs="Times New Roman"/>
        </w:rPr>
        <w:t xml:space="preserve"> API способствуют визуальному изучению темы «Булева алгебра». </w:t>
      </w:r>
    </w:p>
    <w:p w:rsidR="000F6D0F" w:rsidRPr="00A277B1" w:rsidRDefault="00260200"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Тема «Логические исчисления» в модернизированном разделе «Математическая логика» рассматривается в физическом контексте как верификация квантовых алгоритмов (логика линейных операторов) и логический анализ условий корректности физических моделей.</w:t>
      </w:r>
      <w:r w:rsidR="00CF5625" w:rsidRPr="00A277B1">
        <w:rPr>
          <w:rFonts w:ascii="Times New Roman" w:hAnsi="Times New Roman" w:cs="Times New Roman"/>
        </w:rPr>
        <w:t xml:space="preserve"> </w:t>
      </w:r>
      <w:r w:rsidRPr="00A277B1">
        <w:rPr>
          <w:rFonts w:ascii="Times New Roman" w:hAnsi="Times New Roman" w:cs="Times New Roman"/>
        </w:rPr>
        <w:t xml:space="preserve">В качестве инновационных образовательных технологий при изучении темы «Теория моделей» можно рассмотреть: интерактивный симулятор </w:t>
      </w:r>
      <w:r w:rsidR="00A277B1">
        <w:rPr>
          <w:rFonts w:ascii="Times New Roman" w:hAnsi="Times New Roman" w:cs="Times New Roman"/>
        </w:rPr>
        <w:t>–</w:t>
      </w:r>
      <w:r w:rsidRPr="00A277B1">
        <w:rPr>
          <w:rFonts w:ascii="Times New Roman" w:hAnsi="Times New Roman" w:cs="Times New Roman"/>
        </w:rPr>
        <w:t xml:space="preserve"> визуализацию моделей для различных аксиоматик (HOL </w:t>
      </w:r>
      <w:proofErr w:type="spellStart"/>
      <w:r w:rsidRPr="00A277B1">
        <w:rPr>
          <w:rFonts w:ascii="Times New Roman" w:hAnsi="Times New Roman" w:cs="Times New Roman"/>
        </w:rPr>
        <w:t>Light</w:t>
      </w:r>
      <w:proofErr w:type="spellEnd"/>
      <w:r w:rsidRPr="00A277B1">
        <w:rPr>
          <w:rFonts w:ascii="Times New Roman" w:hAnsi="Times New Roman" w:cs="Times New Roman"/>
        </w:rPr>
        <w:t xml:space="preserve">); геймификацию - квест "Поиск противоречий" в физических теориях или AI-ассистент </w:t>
      </w:r>
      <w:r w:rsidR="00A277B1">
        <w:rPr>
          <w:rFonts w:ascii="Times New Roman" w:hAnsi="Times New Roman" w:cs="Times New Roman"/>
        </w:rPr>
        <w:t>–</w:t>
      </w:r>
      <w:r w:rsidRPr="00A277B1">
        <w:rPr>
          <w:rFonts w:ascii="Times New Roman" w:hAnsi="Times New Roman" w:cs="Times New Roman"/>
        </w:rPr>
        <w:t xml:space="preserve"> генерацию индивидуальных задач на полноту теорий через GPT-4.</w:t>
      </w:r>
      <w:r w:rsidR="00CF5625" w:rsidRPr="00A277B1">
        <w:rPr>
          <w:rFonts w:ascii="Times New Roman" w:hAnsi="Times New Roman" w:cs="Times New Roman"/>
        </w:rPr>
        <w:t xml:space="preserve"> </w:t>
      </w:r>
    </w:p>
    <w:p w:rsidR="008662B9" w:rsidRPr="00A277B1" w:rsidRDefault="001160EB"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Тема «Решение дифференциальных уравнений» в модернизированном разделе «Численные методы» рассматривается в физическом контексте как моделирование динамики плазмы в термоядерных реакторах (ITER); численное решение уравнений Навье-Стокса для аэродинамических расчетов.</w:t>
      </w:r>
      <w:r w:rsidR="00CF5625" w:rsidRPr="00A277B1">
        <w:rPr>
          <w:rFonts w:ascii="Times New Roman" w:hAnsi="Times New Roman" w:cs="Times New Roman"/>
        </w:rPr>
        <w:t xml:space="preserve"> </w:t>
      </w:r>
      <w:r w:rsidRPr="00A277B1">
        <w:rPr>
          <w:rFonts w:ascii="Times New Roman" w:hAnsi="Times New Roman" w:cs="Times New Roman"/>
        </w:rPr>
        <w:t>Использование VR-лаборатории в качестве интерактивного построения сеток для сложных геометрий, геймификация в виде соревнования "Оптимизация сетки" (минимизация ошибки при заданных ресурсах) и AI-ассистента в виде генерации адаптивных задач на основе успеваемости студента позволяют более наглядному изучению темы «Методы конечных элементов».</w:t>
      </w:r>
      <w:r w:rsidR="00CF5625" w:rsidRPr="00A277B1">
        <w:rPr>
          <w:rFonts w:ascii="Times New Roman" w:hAnsi="Times New Roman" w:cs="Times New Roman"/>
        </w:rPr>
        <w:t xml:space="preserve"> </w:t>
      </w:r>
    </w:p>
    <w:p w:rsidR="00F774DD" w:rsidRPr="00A277B1" w:rsidRDefault="00CF5625"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Тема «Статистические методы анализа данных» в модернизированном разделе «Теория вероятностей и математическая статистика» рассматривается в физическом контексте как анализ данных с детекторов частиц (LHC), обработка сигналов гравитационных волн (LIGO). Использование интерактивного симулятора цепей Маркова (MCMC визуализация), VR-лаборатории для исследования распределений вероятностей и автоматизированной системы генерации задач на PyMC3 позволяют наглядно изу</w:t>
      </w:r>
      <w:r w:rsidR="000F6D0F" w:rsidRPr="00A277B1">
        <w:rPr>
          <w:rFonts w:ascii="Times New Roman" w:hAnsi="Times New Roman" w:cs="Times New Roman"/>
        </w:rPr>
        <w:t>чить тему «Байесовские методы».</w:t>
      </w:r>
    </w:p>
    <w:p w:rsidR="00D364BB" w:rsidRPr="00A277B1" w:rsidRDefault="00D364BB"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 xml:space="preserve">В качестве междисциплинарных связей обучающимся по направлению 03.03.02 Физика, профиль «Информационные системы в физике» можно предложить проект следующие проекты: «Тензорные сети для моделирования спиновых систем» с реализацией алгоритма DMRG на </w:t>
      </w:r>
      <w:proofErr w:type="spellStart"/>
      <w:r w:rsidRPr="00A277B1">
        <w:rPr>
          <w:rFonts w:ascii="Times New Roman" w:hAnsi="Times New Roman" w:cs="Times New Roman"/>
        </w:rPr>
        <w:t>TensorFlow</w:t>
      </w:r>
      <w:proofErr w:type="spellEnd"/>
      <w:r w:rsidRPr="00A277B1">
        <w:rPr>
          <w:rFonts w:ascii="Times New Roman" w:hAnsi="Times New Roman" w:cs="Times New Roman"/>
        </w:rPr>
        <w:t xml:space="preserve"> и визуализацией в </w:t>
      </w:r>
      <w:proofErr w:type="spellStart"/>
      <w:r w:rsidRPr="00A277B1">
        <w:rPr>
          <w:rFonts w:ascii="Times New Roman" w:hAnsi="Times New Roman" w:cs="Times New Roman"/>
        </w:rPr>
        <w:t>Plotly</w:t>
      </w:r>
      <w:proofErr w:type="spellEnd"/>
      <w:r w:rsidRPr="00A277B1">
        <w:rPr>
          <w:rFonts w:ascii="Times New Roman" w:hAnsi="Times New Roman" w:cs="Times New Roman"/>
        </w:rPr>
        <w:t xml:space="preserve"> 3D; «Численное моделирование диффузии примеси в полупроводнике" с аналитической постановкой (уравнение </w:t>
      </w:r>
      <w:proofErr w:type="spellStart"/>
      <w:r w:rsidRPr="00A277B1">
        <w:rPr>
          <w:rFonts w:ascii="Times New Roman" w:hAnsi="Times New Roman" w:cs="Times New Roman"/>
        </w:rPr>
        <w:t>Фоккера</w:t>
      </w:r>
      <w:proofErr w:type="spellEnd"/>
      <w:r w:rsidRPr="00A277B1">
        <w:rPr>
          <w:rFonts w:ascii="Times New Roman" w:hAnsi="Times New Roman" w:cs="Times New Roman"/>
        </w:rPr>
        <w:t xml:space="preserve">-Планка); реализацией разностной схемы на </w:t>
      </w:r>
      <w:proofErr w:type="spellStart"/>
      <w:r w:rsidRPr="00A277B1">
        <w:rPr>
          <w:rFonts w:ascii="Times New Roman" w:hAnsi="Times New Roman" w:cs="Times New Roman"/>
        </w:rPr>
        <w:t>Pytho</w:t>
      </w:r>
      <w:proofErr w:type="spellEnd"/>
      <w:r w:rsidRPr="00A277B1">
        <w:rPr>
          <w:rFonts w:ascii="Times New Roman" w:hAnsi="Times New Roman" w:cs="Times New Roman"/>
          <w:lang w:val="en-US"/>
        </w:rPr>
        <w:t>n</w:t>
      </w:r>
      <w:r w:rsidRPr="00A277B1">
        <w:rPr>
          <w:rFonts w:ascii="Times New Roman" w:hAnsi="Times New Roman" w:cs="Times New Roman"/>
        </w:rPr>
        <w:t xml:space="preserve"> и визуализацией в </w:t>
      </w:r>
      <w:proofErr w:type="spellStart"/>
      <w:r w:rsidRPr="00A277B1">
        <w:rPr>
          <w:rFonts w:ascii="Times New Roman" w:hAnsi="Times New Roman" w:cs="Times New Roman"/>
        </w:rPr>
        <w:t>ParaView</w:t>
      </w:r>
      <w:proofErr w:type="spellEnd"/>
      <w:r w:rsidRPr="00A277B1">
        <w:rPr>
          <w:rFonts w:ascii="Times New Roman" w:hAnsi="Times New Roman" w:cs="Times New Roman"/>
        </w:rPr>
        <w:t xml:space="preserve">; «Численное моделирование диффузии примеси в полупроводнике" с реализацией на C++ с </w:t>
      </w:r>
      <w:proofErr w:type="spellStart"/>
      <w:r w:rsidRPr="00A277B1">
        <w:rPr>
          <w:rFonts w:ascii="Times New Roman" w:hAnsi="Times New Roman" w:cs="Times New Roman"/>
        </w:rPr>
        <w:t>OpenMP</w:t>
      </w:r>
      <w:proofErr w:type="spellEnd"/>
      <w:r w:rsidRPr="00A277B1">
        <w:rPr>
          <w:rFonts w:ascii="Times New Roman" w:hAnsi="Times New Roman" w:cs="Times New Roman"/>
        </w:rPr>
        <w:t xml:space="preserve"> и визуализацией в </w:t>
      </w:r>
      <w:proofErr w:type="spellStart"/>
      <w:r w:rsidRPr="00A277B1">
        <w:rPr>
          <w:rFonts w:ascii="Times New Roman" w:hAnsi="Times New Roman" w:cs="Times New Roman"/>
        </w:rPr>
        <w:t>Jupyter</w:t>
      </w:r>
      <w:proofErr w:type="spellEnd"/>
      <w:r w:rsidRPr="00A277B1">
        <w:rPr>
          <w:rFonts w:ascii="Times New Roman" w:hAnsi="Times New Roman" w:cs="Times New Roman"/>
        </w:rPr>
        <w:t xml:space="preserve"> </w:t>
      </w:r>
      <w:proofErr w:type="spellStart"/>
      <w:r w:rsidRPr="00A277B1">
        <w:rPr>
          <w:rFonts w:ascii="Times New Roman" w:hAnsi="Times New Roman" w:cs="Times New Roman"/>
        </w:rPr>
        <w:t>Notebook</w:t>
      </w:r>
      <w:proofErr w:type="spellEnd"/>
      <w:r w:rsidRPr="00A277B1">
        <w:rPr>
          <w:rFonts w:ascii="Times New Roman" w:hAnsi="Times New Roman" w:cs="Times New Roman"/>
        </w:rPr>
        <w:t xml:space="preserve">. Формирование цифровых компетенций осуществляется за счет автоматизации проектирования и верификации (проверка свойств автоматов в инструменте TLA+); </w:t>
      </w:r>
      <w:r w:rsidR="000F6D0F" w:rsidRPr="00A277B1">
        <w:rPr>
          <w:rFonts w:ascii="Times New Roman" w:hAnsi="Times New Roman" w:cs="Times New Roman"/>
        </w:rPr>
        <w:t xml:space="preserve">"Формальная проверка алгоритма квантовой коррекции ошибок" со спецификацией на языке </w:t>
      </w:r>
      <w:proofErr w:type="spellStart"/>
      <w:r w:rsidR="000F6D0F" w:rsidRPr="00A277B1">
        <w:rPr>
          <w:rFonts w:ascii="Times New Roman" w:hAnsi="Times New Roman" w:cs="Times New Roman"/>
        </w:rPr>
        <w:t>Lean</w:t>
      </w:r>
      <w:proofErr w:type="spellEnd"/>
      <w:r w:rsidR="000F6D0F" w:rsidRPr="00A277B1">
        <w:rPr>
          <w:rFonts w:ascii="Times New Roman" w:hAnsi="Times New Roman" w:cs="Times New Roman"/>
        </w:rPr>
        <w:t xml:space="preserve"> и визуализацией доказательств в </w:t>
      </w:r>
      <w:proofErr w:type="spellStart"/>
      <w:r w:rsidR="000F6D0F" w:rsidRPr="00A277B1">
        <w:rPr>
          <w:rFonts w:ascii="Times New Roman" w:hAnsi="Times New Roman" w:cs="Times New Roman"/>
        </w:rPr>
        <w:t>Jupyter</w:t>
      </w:r>
      <w:proofErr w:type="spellEnd"/>
      <w:r w:rsidR="000F6D0F" w:rsidRPr="00A277B1">
        <w:rPr>
          <w:rFonts w:ascii="Times New Roman" w:hAnsi="Times New Roman" w:cs="Times New Roman"/>
        </w:rPr>
        <w:t xml:space="preserve">; "Моделирование распространения частиц в детекторе" с реализацией на </w:t>
      </w:r>
      <w:proofErr w:type="spellStart"/>
      <w:r w:rsidR="000F6D0F" w:rsidRPr="00A277B1">
        <w:rPr>
          <w:rFonts w:ascii="Times New Roman" w:hAnsi="Times New Roman" w:cs="Times New Roman"/>
        </w:rPr>
        <w:t>Python</w:t>
      </w:r>
      <w:proofErr w:type="spellEnd"/>
      <w:r w:rsidR="000F6D0F" w:rsidRPr="00A277B1">
        <w:rPr>
          <w:rFonts w:ascii="Times New Roman" w:hAnsi="Times New Roman" w:cs="Times New Roman"/>
        </w:rPr>
        <w:t xml:space="preserve"> с использованием </w:t>
      </w:r>
      <w:proofErr w:type="spellStart"/>
      <w:r w:rsidR="000F6D0F" w:rsidRPr="00A277B1">
        <w:rPr>
          <w:rFonts w:ascii="Times New Roman" w:hAnsi="Times New Roman" w:cs="Times New Roman"/>
        </w:rPr>
        <w:t>numba</w:t>
      </w:r>
      <w:proofErr w:type="spellEnd"/>
      <w:r w:rsidR="000F6D0F" w:rsidRPr="00A277B1">
        <w:rPr>
          <w:rFonts w:ascii="Times New Roman" w:hAnsi="Times New Roman" w:cs="Times New Roman"/>
        </w:rPr>
        <w:t xml:space="preserve"> для ускорения и визуализацией в </w:t>
      </w:r>
      <w:proofErr w:type="spellStart"/>
      <w:r w:rsidR="000F6D0F" w:rsidRPr="00A277B1">
        <w:rPr>
          <w:rFonts w:ascii="Times New Roman" w:hAnsi="Times New Roman" w:cs="Times New Roman"/>
        </w:rPr>
        <w:t>Matplotlib</w:t>
      </w:r>
      <w:proofErr w:type="spellEnd"/>
      <w:r w:rsidR="000F6D0F" w:rsidRPr="00A277B1">
        <w:rPr>
          <w:rFonts w:ascii="Times New Roman" w:hAnsi="Times New Roman" w:cs="Times New Roman"/>
        </w:rPr>
        <w:t>; "Предсказание вспышек на Солнце".</w:t>
      </w:r>
    </w:p>
    <w:p w:rsidR="000F6D0F" w:rsidRPr="00A277B1" w:rsidRDefault="00D364BB"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 xml:space="preserve">Формирование цифровых компетенций осуществляется за счет автоматизации расчетов (геометрические преобразования), оптимизации (эффективный параллельный алгоритм для вычисления произведения матриц, использующий многопоточность или GPU-вычисления) и коллаборации (математическое моделирование движений). </w:t>
      </w:r>
      <w:r w:rsidR="000F6D0F" w:rsidRPr="00A277B1">
        <w:rPr>
          <w:rFonts w:ascii="Times New Roman" w:hAnsi="Times New Roman" w:cs="Times New Roman"/>
        </w:rPr>
        <w:t xml:space="preserve">Формируются цифровые навыки при работе с системами автоматического доказательства, при оптимизации (сравнение </w:t>
      </w:r>
      <w:r w:rsidR="000F6D0F" w:rsidRPr="00A277B1">
        <w:rPr>
          <w:rFonts w:ascii="Times New Roman" w:hAnsi="Times New Roman" w:cs="Times New Roman"/>
        </w:rPr>
        <w:lastRenderedPageBreak/>
        <w:t>производительности доказательных ассистентов), при коллаборации (</w:t>
      </w:r>
      <w:proofErr w:type="spellStart"/>
      <w:r w:rsidR="000F6D0F" w:rsidRPr="00A277B1">
        <w:rPr>
          <w:rFonts w:ascii="Times New Roman" w:hAnsi="Times New Roman" w:cs="Times New Roman"/>
        </w:rPr>
        <w:t>Git</w:t>
      </w:r>
      <w:proofErr w:type="spellEnd"/>
      <w:r w:rsidR="000F6D0F" w:rsidRPr="00A277B1">
        <w:rPr>
          <w:rFonts w:ascii="Times New Roman" w:hAnsi="Times New Roman" w:cs="Times New Roman"/>
        </w:rPr>
        <w:t xml:space="preserve">-репозиторий с формальными спецификациями); при работе с </w:t>
      </w:r>
      <w:r w:rsidR="000F6D0F" w:rsidRPr="00A277B1">
        <w:rPr>
          <w:rFonts w:ascii="Times New Roman" w:hAnsi="Times New Roman" w:cs="Times New Roman"/>
          <w:lang w:val="en-US"/>
        </w:rPr>
        <w:t>GPU</w:t>
      </w:r>
      <w:r w:rsidR="000F6D0F" w:rsidRPr="00A277B1">
        <w:rPr>
          <w:rFonts w:ascii="Times New Roman" w:hAnsi="Times New Roman" w:cs="Times New Roman"/>
        </w:rPr>
        <w:t xml:space="preserve">, оптимизации (сравнение производительности CPU </w:t>
      </w:r>
      <w:proofErr w:type="spellStart"/>
      <w:r w:rsidR="000F6D0F" w:rsidRPr="00A277B1">
        <w:rPr>
          <w:rFonts w:ascii="Times New Roman" w:hAnsi="Times New Roman" w:cs="Times New Roman"/>
        </w:rPr>
        <w:t>vs</w:t>
      </w:r>
      <w:proofErr w:type="spellEnd"/>
      <w:r w:rsidR="000F6D0F" w:rsidRPr="00A277B1">
        <w:rPr>
          <w:rFonts w:ascii="Times New Roman" w:hAnsi="Times New Roman" w:cs="Times New Roman"/>
        </w:rPr>
        <w:t xml:space="preserve"> GPU); с большими массивами (</w:t>
      </w:r>
      <w:proofErr w:type="spellStart"/>
      <w:r w:rsidR="000F6D0F" w:rsidRPr="00A277B1">
        <w:rPr>
          <w:rFonts w:ascii="Times New Roman" w:hAnsi="Times New Roman" w:cs="Times New Roman"/>
        </w:rPr>
        <w:t>Dask</w:t>
      </w:r>
      <w:proofErr w:type="spellEnd"/>
      <w:r w:rsidR="000F6D0F" w:rsidRPr="00A277B1">
        <w:rPr>
          <w:rFonts w:ascii="Times New Roman" w:hAnsi="Times New Roman" w:cs="Times New Roman"/>
        </w:rPr>
        <w:t xml:space="preserve">, </w:t>
      </w:r>
      <w:proofErr w:type="spellStart"/>
      <w:r w:rsidR="000F6D0F" w:rsidRPr="00A277B1">
        <w:rPr>
          <w:rFonts w:ascii="Times New Roman" w:hAnsi="Times New Roman" w:cs="Times New Roman"/>
        </w:rPr>
        <w:t>Vaex</w:t>
      </w:r>
      <w:proofErr w:type="spellEnd"/>
      <w:r w:rsidR="000F6D0F" w:rsidRPr="00A277B1">
        <w:rPr>
          <w:rFonts w:ascii="Times New Roman" w:hAnsi="Times New Roman" w:cs="Times New Roman"/>
        </w:rPr>
        <w:t xml:space="preserve">), визуализацией в </w:t>
      </w:r>
      <w:proofErr w:type="spellStart"/>
      <w:r w:rsidR="000F6D0F" w:rsidRPr="00A277B1">
        <w:rPr>
          <w:rFonts w:ascii="Times New Roman" w:hAnsi="Times New Roman" w:cs="Times New Roman"/>
        </w:rPr>
        <w:t>Plotly</w:t>
      </w:r>
      <w:proofErr w:type="spellEnd"/>
      <w:r w:rsidR="000F6D0F" w:rsidRPr="00A277B1">
        <w:rPr>
          <w:rFonts w:ascii="Times New Roman" w:hAnsi="Times New Roman" w:cs="Times New Roman"/>
        </w:rPr>
        <w:t>/</w:t>
      </w:r>
      <w:proofErr w:type="spellStart"/>
      <w:r w:rsidR="000F6D0F" w:rsidRPr="00A277B1">
        <w:rPr>
          <w:rFonts w:ascii="Times New Roman" w:hAnsi="Times New Roman" w:cs="Times New Roman"/>
        </w:rPr>
        <w:t>PowerBI</w:t>
      </w:r>
      <w:proofErr w:type="spellEnd"/>
      <w:r w:rsidR="000F6D0F" w:rsidRPr="00A277B1">
        <w:rPr>
          <w:rFonts w:ascii="Times New Roman" w:hAnsi="Times New Roman" w:cs="Times New Roman"/>
        </w:rPr>
        <w:t xml:space="preserve">, параллельных вычислениях (MPI для </w:t>
      </w:r>
      <w:proofErr w:type="spellStart"/>
      <w:r w:rsidR="000F6D0F" w:rsidRPr="00A277B1">
        <w:rPr>
          <w:rFonts w:ascii="Times New Roman" w:hAnsi="Times New Roman" w:cs="Times New Roman"/>
        </w:rPr>
        <w:t>bootstrap</w:t>
      </w:r>
      <w:proofErr w:type="spellEnd"/>
      <w:r w:rsidR="000F6D0F" w:rsidRPr="00A277B1">
        <w:rPr>
          <w:rFonts w:ascii="Times New Roman" w:hAnsi="Times New Roman" w:cs="Times New Roman"/>
        </w:rPr>
        <w:t>).</w:t>
      </w:r>
    </w:p>
    <w:p w:rsidR="00CE6739" w:rsidRPr="00A277B1" w:rsidRDefault="00D364BB" w:rsidP="00A277B1">
      <w:pPr>
        <w:spacing w:after="0" w:line="300" w:lineRule="auto"/>
        <w:ind w:firstLine="709"/>
        <w:jc w:val="both"/>
        <w:rPr>
          <w:rFonts w:ascii="Times New Roman" w:hAnsi="Times New Roman" w:cs="Times New Roman"/>
        </w:rPr>
      </w:pPr>
      <w:r w:rsidRPr="00A277B1">
        <w:rPr>
          <w:rFonts w:ascii="Times New Roman" w:hAnsi="Times New Roman" w:cs="Times New Roman"/>
        </w:rPr>
        <w:t>В качестве оценочных инструментов можно использовать: автоматизированные тесты, критерии проектов с индикаторами или бальной системой (процентным соотношением</w:t>
      </w:r>
      <w:r w:rsidR="000F6D0F" w:rsidRPr="00A277B1">
        <w:rPr>
          <w:rFonts w:ascii="Times New Roman" w:hAnsi="Times New Roman" w:cs="Times New Roman"/>
        </w:rPr>
        <w:t>);</w:t>
      </w:r>
      <w:r w:rsidR="00CE6739" w:rsidRPr="00A277B1">
        <w:rPr>
          <w:rFonts w:ascii="Times New Roman" w:hAnsi="Times New Roman" w:cs="Times New Roman"/>
        </w:rPr>
        <w:t xml:space="preserve"> </w:t>
      </w:r>
      <w:r w:rsidR="000F6D0F" w:rsidRPr="00A277B1">
        <w:rPr>
          <w:rFonts w:ascii="Times New Roman" w:hAnsi="Times New Roman" w:cs="Times New Roman"/>
        </w:rPr>
        <w:t xml:space="preserve">портфолио - </w:t>
      </w:r>
      <w:r w:rsidR="00CE6739" w:rsidRPr="00A277B1">
        <w:rPr>
          <w:rFonts w:ascii="Times New Roman" w:hAnsi="Times New Roman" w:cs="Times New Roman"/>
        </w:rPr>
        <w:t xml:space="preserve">коллекция </w:t>
      </w:r>
      <w:proofErr w:type="spellStart"/>
      <w:r w:rsidR="00CE6739" w:rsidRPr="00A277B1">
        <w:rPr>
          <w:rFonts w:ascii="Times New Roman" w:hAnsi="Times New Roman" w:cs="Times New Roman"/>
        </w:rPr>
        <w:t>Jupyter</w:t>
      </w:r>
      <w:proofErr w:type="spellEnd"/>
      <w:r w:rsidR="00CE6739" w:rsidRPr="00A277B1">
        <w:rPr>
          <w:rFonts w:ascii="Times New Roman" w:hAnsi="Times New Roman" w:cs="Times New Roman"/>
        </w:rPr>
        <w:t>-ноутбуков с аннотациями, с решениями; видео-презентации решений</w:t>
      </w:r>
      <w:r w:rsidR="008662B9" w:rsidRPr="00A277B1">
        <w:rPr>
          <w:rFonts w:ascii="Times New Roman" w:hAnsi="Times New Roman" w:cs="Times New Roman"/>
        </w:rPr>
        <w:t>, проектов</w:t>
      </w:r>
      <w:r w:rsidR="00CE6739" w:rsidRPr="00A277B1">
        <w:rPr>
          <w:rFonts w:ascii="Times New Roman" w:hAnsi="Times New Roman" w:cs="Times New Roman"/>
        </w:rPr>
        <w:t xml:space="preserve">, видео-демонстрации работы алгоритмов; коллекция верифицированных доказательств; </w:t>
      </w:r>
      <w:proofErr w:type="spellStart"/>
      <w:r w:rsidR="00CE6739" w:rsidRPr="00A277B1">
        <w:rPr>
          <w:rFonts w:ascii="Times New Roman" w:hAnsi="Times New Roman" w:cs="Times New Roman"/>
        </w:rPr>
        <w:t>скринкасты</w:t>
      </w:r>
      <w:proofErr w:type="spellEnd"/>
      <w:r w:rsidR="00CE6739" w:rsidRPr="00A277B1">
        <w:rPr>
          <w:rFonts w:ascii="Times New Roman" w:hAnsi="Times New Roman" w:cs="Times New Roman"/>
        </w:rPr>
        <w:t xml:space="preserve"> объяснений ключевых концепций.</w:t>
      </w:r>
    </w:p>
    <w:p w:rsidR="008662B9" w:rsidRPr="00A277B1" w:rsidRDefault="00C2509E" w:rsidP="00A277B1">
      <w:pPr>
        <w:spacing w:after="0" w:line="300" w:lineRule="auto"/>
        <w:ind w:firstLine="708"/>
        <w:jc w:val="both"/>
        <w:rPr>
          <w:rFonts w:ascii="Times New Roman" w:hAnsi="Times New Roman" w:cs="Times New Roman"/>
        </w:rPr>
      </w:pPr>
      <w:r w:rsidRPr="00A277B1">
        <w:rPr>
          <w:rFonts w:ascii="Times New Roman" w:hAnsi="Times New Roman" w:cs="Times New Roman"/>
        </w:rPr>
        <w:t>В итоге обучающиеся приобретаю</w:t>
      </w:r>
      <w:r w:rsidR="00AB76A0" w:rsidRPr="00A277B1">
        <w:rPr>
          <w:rFonts w:ascii="Times New Roman" w:hAnsi="Times New Roman" w:cs="Times New Roman"/>
        </w:rPr>
        <w:t xml:space="preserve">т </w:t>
      </w:r>
      <w:r w:rsidRPr="00A277B1">
        <w:rPr>
          <w:rFonts w:ascii="Times New Roman" w:hAnsi="Times New Roman" w:cs="Times New Roman"/>
        </w:rPr>
        <w:t xml:space="preserve">навыки применения </w:t>
      </w:r>
      <w:r w:rsidR="00AB76A0" w:rsidRPr="00A277B1">
        <w:rPr>
          <w:rFonts w:ascii="Times New Roman" w:hAnsi="Times New Roman" w:cs="Times New Roman"/>
        </w:rPr>
        <w:t xml:space="preserve">методов </w:t>
      </w:r>
      <w:r w:rsidRPr="00A277B1">
        <w:rPr>
          <w:rFonts w:ascii="Times New Roman" w:hAnsi="Times New Roman" w:cs="Times New Roman"/>
        </w:rPr>
        <w:t xml:space="preserve">математического </w:t>
      </w:r>
      <w:r w:rsidR="00AB76A0" w:rsidRPr="00A277B1">
        <w:rPr>
          <w:rFonts w:ascii="Times New Roman" w:hAnsi="Times New Roman" w:cs="Times New Roman"/>
        </w:rPr>
        <w:t>аппарата</w:t>
      </w:r>
      <w:r w:rsidRPr="00A277B1">
        <w:rPr>
          <w:rFonts w:ascii="Times New Roman" w:hAnsi="Times New Roman" w:cs="Times New Roman"/>
        </w:rPr>
        <w:t xml:space="preserve"> в р</w:t>
      </w:r>
      <w:r w:rsidR="00AB76A0" w:rsidRPr="00A277B1">
        <w:rPr>
          <w:rFonts w:ascii="Times New Roman" w:hAnsi="Times New Roman" w:cs="Times New Roman"/>
        </w:rPr>
        <w:t>еальных физических и IT-задачах,</w:t>
      </w:r>
      <w:r w:rsidRPr="00A277B1">
        <w:rPr>
          <w:rFonts w:ascii="Times New Roman" w:hAnsi="Times New Roman" w:cs="Times New Roman"/>
        </w:rPr>
        <w:t xml:space="preserve"> навыки работы с современным ПО (от символьных</w:t>
      </w:r>
      <w:r w:rsidR="0067633C" w:rsidRPr="00A277B1">
        <w:rPr>
          <w:rFonts w:ascii="Times New Roman" w:hAnsi="Times New Roman" w:cs="Times New Roman"/>
        </w:rPr>
        <w:t xml:space="preserve"> вычислений до GPU-оптимизации);</w:t>
      </w:r>
      <w:r w:rsidR="00AB76A0" w:rsidRPr="00A277B1">
        <w:rPr>
          <w:rFonts w:ascii="Times New Roman" w:hAnsi="Times New Roman" w:cs="Times New Roman"/>
        </w:rPr>
        <w:t xml:space="preserve"> </w:t>
      </w:r>
      <w:r w:rsidRPr="00A277B1">
        <w:rPr>
          <w:rFonts w:ascii="Times New Roman" w:hAnsi="Times New Roman" w:cs="Times New Roman"/>
        </w:rPr>
        <w:t>с современными фреймворками (</w:t>
      </w:r>
      <w:proofErr w:type="spellStart"/>
      <w:r w:rsidRPr="00A277B1">
        <w:rPr>
          <w:rFonts w:ascii="Times New Roman" w:hAnsi="Times New Roman" w:cs="Times New Roman"/>
        </w:rPr>
        <w:t>Netwo</w:t>
      </w:r>
      <w:r w:rsidR="00AB76A0" w:rsidRPr="00A277B1">
        <w:rPr>
          <w:rFonts w:ascii="Times New Roman" w:hAnsi="Times New Roman" w:cs="Times New Roman"/>
        </w:rPr>
        <w:t>rkX</w:t>
      </w:r>
      <w:proofErr w:type="spellEnd"/>
      <w:r w:rsidR="00AB76A0" w:rsidRPr="00A277B1">
        <w:rPr>
          <w:rFonts w:ascii="Times New Roman" w:hAnsi="Times New Roman" w:cs="Times New Roman"/>
        </w:rPr>
        <w:t xml:space="preserve">, CUDA), </w:t>
      </w:r>
      <w:r w:rsidR="008662B9" w:rsidRPr="00A277B1">
        <w:rPr>
          <w:rFonts w:ascii="Times New Roman" w:hAnsi="Times New Roman" w:cs="Times New Roman"/>
        </w:rPr>
        <w:t>с HPC-технологиями (GPU, MPI).</w:t>
      </w:r>
    </w:p>
    <w:p w:rsidR="00D848D9" w:rsidRPr="00A277B1" w:rsidRDefault="00DA5C6B" w:rsidP="00A277B1">
      <w:pPr>
        <w:spacing w:after="0" w:line="300" w:lineRule="auto"/>
        <w:ind w:firstLine="708"/>
        <w:jc w:val="both"/>
        <w:rPr>
          <w:rFonts w:ascii="Times New Roman" w:hAnsi="Times New Roman" w:cs="Times New Roman"/>
        </w:rPr>
      </w:pPr>
      <w:r w:rsidRPr="00A277B1">
        <w:rPr>
          <w:rFonts w:ascii="Times New Roman" w:hAnsi="Times New Roman" w:cs="Times New Roman"/>
        </w:rPr>
        <w:t>Инновационность приведенных примеров состоит в том, что модернизированный математический курс не просто даёт теоретические знания, но и наряду с этим превращает</w:t>
      </w:r>
      <w:r w:rsidR="00AB76A0" w:rsidRPr="00A277B1">
        <w:rPr>
          <w:rFonts w:ascii="Times New Roman" w:hAnsi="Times New Roman" w:cs="Times New Roman"/>
        </w:rPr>
        <w:t xml:space="preserve"> </w:t>
      </w:r>
      <w:r w:rsidR="0043590F" w:rsidRPr="00A277B1">
        <w:rPr>
          <w:rFonts w:ascii="Times New Roman" w:hAnsi="Times New Roman" w:cs="Times New Roman"/>
        </w:rPr>
        <w:t>абстрактную математику в ключевой инструмент для работы с с</w:t>
      </w:r>
      <w:r w:rsidR="00AB76A0" w:rsidRPr="00A277B1">
        <w:rPr>
          <w:rFonts w:ascii="Times New Roman" w:hAnsi="Times New Roman" w:cs="Times New Roman"/>
        </w:rPr>
        <w:t xml:space="preserve">овременными физическими данными. </w:t>
      </w:r>
      <w:r w:rsidR="00D848D9" w:rsidRPr="00A277B1">
        <w:rPr>
          <w:rFonts w:ascii="Times New Roman" w:hAnsi="Times New Roman" w:cs="Times New Roman"/>
        </w:rPr>
        <w:t xml:space="preserve">Практическая значимость методики заключается в повышении мотивации студентов через связь математики с профессиональными задачами, в формировании навыков "математика + программирование + физика" вместо изолированного изучения дисциплин, подготовке выпускников к работе в современных </w:t>
      </w:r>
      <w:proofErr w:type="spellStart"/>
      <w:r w:rsidR="00D848D9" w:rsidRPr="00A277B1">
        <w:rPr>
          <w:rFonts w:ascii="Times New Roman" w:hAnsi="Times New Roman" w:cs="Times New Roman"/>
        </w:rPr>
        <w:t>research</w:t>
      </w:r>
      <w:proofErr w:type="spellEnd"/>
      <w:r w:rsidR="00D848D9" w:rsidRPr="00A277B1">
        <w:rPr>
          <w:rFonts w:ascii="Times New Roman" w:hAnsi="Times New Roman" w:cs="Times New Roman"/>
        </w:rPr>
        <w:t xml:space="preserve"> </w:t>
      </w:r>
      <w:proofErr w:type="spellStart"/>
      <w:r w:rsidR="00D848D9" w:rsidRPr="00A277B1">
        <w:rPr>
          <w:rFonts w:ascii="Times New Roman" w:hAnsi="Times New Roman" w:cs="Times New Roman"/>
        </w:rPr>
        <w:t>teams</w:t>
      </w:r>
      <w:proofErr w:type="spellEnd"/>
      <w:r w:rsidR="00D848D9" w:rsidRPr="00A277B1">
        <w:rPr>
          <w:rFonts w:ascii="Times New Roman" w:hAnsi="Times New Roman" w:cs="Times New Roman"/>
        </w:rPr>
        <w:t xml:space="preserve"> (где требуется интеграция этих компетенций).</w:t>
      </w:r>
      <w:r w:rsidR="002A543C" w:rsidRPr="00A277B1">
        <w:rPr>
          <w:rFonts w:ascii="Times New Roman" w:hAnsi="Times New Roman" w:cs="Times New Roman"/>
        </w:rPr>
        <w:t xml:space="preserve"> Представляется целесообразным расширение предложенной методики на сопряжённые области науки, такие как астрофизика и биоинформатика. Ещё одним важным направлением выступает интеграция предложенных методов с современными квантовыми симуляторами, что открывает дополнительные возможности для реализации междисциплинарных исследований и прикладных задач.</w:t>
      </w:r>
    </w:p>
    <w:p w:rsidR="00994AAB" w:rsidRPr="00A277B1" w:rsidRDefault="00994AAB" w:rsidP="00A277B1">
      <w:pPr>
        <w:spacing w:after="0" w:line="300" w:lineRule="auto"/>
        <w:jc w:val="both"/>
        <w:rPr>
          <w:rFonts w:ascii="Times New Roman" w:hAnsi="Times New Roman" w:cs="Times New Roman"/>
        </w:rPr>
      </w:pPr>
    </w:p>
    <w:p w:rsidR="00994AAB" w:rsidRDefault="00994AAB" w:rsidP="00A277B1">
      <w:pPr>
        <w:spacing w:after="0" w:line="300" w:lineRule="auto"/>
        <w:ind w:firstLine="709"/>
        <w:jc w:val="center"/>
        <w:rPr>
          <w:rFonts w:ascii="Times New Roman" w:hAnsi="Times New Roman" w:cs="Times New Roman"/>
          <w:b/>
        </w:rPr>
      </w:pPr>
      <w:r w:rsidRPr="00A277B1">
        <w:rPr>
          <w:rFonts w:ascii="Times New Roman" w:hAnsi="Times New Roman" w:cs="Times New Roman"/>
          <w:b/>
        </w:rPr>
        <w:t>Л И Т Е Р А Т У Р А</w:t>
      </w:r>
    </w:p>
    <w:p w:rsidR="00A277B1" w:rsidRPr="00A277B1" w:rsidRDefault="00A277B1" w:rsidP="00A277B1">
      <w:pPr>
        <w:spacing w:after="0" w:line="300" w:lineRule="auto"/>
        <w:ind w:firstLine="709"/>
        <w:jc w:val="center"/>
        <w:rPr>
          <w:rFonts w:ascii="Times New Roman" w:hAnsi="Times New Roman" w:cs="Times New Roman"/>
          <w:b/>
        </w:rPr>
      </w:pPr>
    </w:p>
    <w:p w:rsidR="00B17254" w:rsidRPr="00A277B1" w:rsidRDefault="00B17254" w:rsidP="00A277B1">
      <w:pPr>
        <w:pStyle w:val="a5"/>
        <w:numPr>
          <w:ilvl w:val="0"/>
          <w:numId w:val="3"/>
        </w:numPr>
        <w:spacing w:after="0" w:line="300" w:lineRule="auto"/>
        <w:ind w:left="0" w:firstLine="426"/>
        <w:jc w:val="both"/>
        <w:rPr>
          <w:rFonts w:ascii="Times New Roman" w:hAnsi="Times New Roman" w:cs="Times New Roman"/>
          <w:sz w:val="20"/>
          <w:szCs w:val="20"/>
        </w:rPr>
      </w:pPr>
      <w:r w:rsidRPr="00A277B1">
        <w:rPr>
          <w:rFonts w:ascii="Times New Roman" w:hAnsi="Times New Roman" w:cs="Times New Roman"/>
        </w:rPr>
        <w:t>Ж</w:t>
      </w:r>
      <w:r w:rsidRPr="00A277B1">
        <w:rPr>
          <w:rFonts w:ascii="Times New Roman" w:hAnsi="Times New Roman" w:cs="Times New Roman"/>
          <w:sz w:val="20"/>
          <w:szCs w:val="20"/>
        </w:rPr>
        <w:t>уковская, И. Е. Основные тренды совершенствования деятельности высшего учебного заведения в условиях цифровой трансформации / И. Е. Жуковская // Открытое образование. – 2021. – Т. 25, № 3. – С. 15-25. – DOI 10.21686/1818-4243-2021-3-15-25.</w:t>
      </w:r>
    </w:p>
    <w:p w:rsidR="006234A2" w:rsidRPr="00A277B1" w:rsidRDefault="00227BEC" w:rsidP="00A277B1">
      <w:pPr>
        <w:pStyle w:val="a5"/>
        <w:numPr>
          <w:ilvl w:val="0"/>
          <w:numId w:val="3"/>
        </w:numPr>
        <w:spacing w:after="0" w:line="300" w:lineRule="auto"/>
        <w:ind w:left="0" w:firstLine="426"/>
        <w:jc w:val="both"/>
        <w:rPr>
          <w:rFonts w:ascii="Times New Roman" w:hAnsi="Times New Roman" w:cs="Times New Roman"/>
          <w:sz w:val="20"/>
          <w:szCs w:val="20"/>
        </w:rPr>
      </w:pPr>
      <w:r w:rsidRPr="00A277B1">
        <w:rPr>
          <w:rFonts w:ascii="Times New Roman" w:hAnsi="Times New Roman" w:cs="Times New Roman"/>
          <w:sz w:val="20"/>
          <w:szCs w:val="20"/>
        </w:rPr>
        <w:t>Коломина, М. В. Цифровой ресурс для дисциплины «Уравнения математической физики» / М. В. Коломина, Е. А. Ивашиненко // Общество. – 2023. – № 2(29). – С. 67-72.</w:t>
      </w:r>
    </w:p>
    <w:p w:rsidR="00983A16" w:rsidRPr="00A277B1" w:rsidRDefault="00983A16" w:rsidP="00A277B1">
      <w:pPr>
        <w:pStyle w:val="a5"/>
        <w:numPr>
          <w:ilvl w:val="0"/>
          <w:numId w:val="3"/>
        </w:numPr>
        <w:spacing w:after="0" w:line="300" w:lineRule="auto"/>
        <w:ind w:left="0" w:firstLine="426"/>
        <w:jc w:val="both"/>
        <w:rPr>
          <w:rFonts w:ascii="Times New Roman" w:hAnsi="Times New Roman" w:cs="Times New Roman"/>
          <w:sz w:val="20"/>
          <w:szCs w:val="20"/>
        </w:rPr>
      </w:pPr>
      <w:proofErr w:type="spellStart"/>
      <w:r w:rsidRPr="00A277B1">
        <w:rPr>
          <w:rFonts w:ascii="Times New Roman" w:hAnsi="Times New Roman" w:cs="Times New Roman"/>
          <w:sz w:val="20"/>
          <w:szCs w:val="20"/>
        </w:rPr>
        <w:t>Блейхер</w:t>
      </w:r>
      <w:proofErr w:type="spellEnd"/>
      <w:r w:rsidRPr="00A277B1">
        <w:rPr>
          <w:rFonts w:ascii="Times New Roman" w:hAnsi="Times New Roman" w:cs="Times New Roman"/>
          <w:sz w:val="20"/>
          <w:szCs w:val="20"/>
        </w:rPr>
        <w:t xml:space="preserve">, О. В. Персонификация обучения математике: о результатах анализа педагогического эксперимента в Университете ИТМО / О. В. </w:t>
      </w:r>
      <w:proofErr w:type="spellStart"/>
      <w:r w:rsidRPr="00A277B1">
        <w:rPr>
          <w:rFonts w:ascii="Times New Roman" w:hAnsi="Times New Roman" w:cs="Times New Roman"/>
          <w:sz w:val="20"/>
          <w:szCs w:val="20"/>
        </w:rPr>
        <w:t>Блейхер</w:t>
      </w:r>
      <w:proofErr w:type="spellEnd"/>
      <w:r w:rsidRPr="00A277B1">
        <w:rPr>
          <w:rFonts w:ascii="Times New Roman" w:hAnsi="Times New Roman" w:cs="Times New Roman"/>
          <w:sz w:val="20"/>
          <w:szCs w:val="20"/>
        </w:rPr>
        <w:t xml:space="preserve">, В. И. </w:t>
      </w:r>
      <w:proofErr w:type="spellStart"/>
      <w:r w:rsidRPr="00A277B1">
        <w:rPr>
          <w:rFonts w:ascii="Times New Roman" w:hAnsi="Times New Roman" w:cs="Times New Roman"/>
          <w:sz w:val="20"/>
          <w:szCs w:val="20"/>
        </w:rPr>
        <w:t>Снегурова</w:t>
      </w:r>
      <w:proofErr w:type="spellEnd"/>
      <w:r w:rsidRPr="00A277B1">
        <w:rPr>
          <w:rFonts w:ascii="Times New Roman" w:hAnsi="Times New Roman" w:cs="Times New Roman"/>
          <w:sz w:val="20"/>
          <w:szCs w:val="20"/>
        </w:rPr>
        <w:t xml:space="preserve">, М. В. </w:t>
      </w:r>
      <w:proofErr w:type="spellStart"/>
      <w:r w:rsidRPr="00A277B1">
        <w:rPr>
          <w:rFonts w:ascii="Times New Roman" w:hAnsi="Times New Roman" w:cs="Times New Roman"/>
          <w:sz w:val="20"/>
          <w:szCs w:val="20"/>
        </w:rPr>
        <w:t>Боженова</w:t>
      </w:r>
      <w:proofErr w:type="spellEnd"/>
      <w:r w:rsidRPr="00A277B1">
        <w:rPr>
          <w:rFonts w:ascii="Times New Roman" w:hAnsi="Times New Roman" w:cs="Times New Roman"/>
          <w:sz w:val="20"/>
          <w:szCs w:val="20"/>
        </w:rPr>
        <w:t xml:space="preserve"> // Вестник педагогических наук. – 2024. – № 8. – С. 112-118. – DOI 10.62257/2687-1661-2024-8-112-118.</w:t>
      </w:r>
    </w:p>
    <w:sectPr w:rsidR="00983A16" w:rsidRPr="00A277B1" w:rsidSect="00A277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64F"/>
    <w:multiLevelType w:val="hybridMultilevel"/>
    <w:tmpl w:val="BD4210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66F3A3E"/>
    <w:multiLevelType w:val="hybridMultilevel"/>
    <w:tmpl w:val="2E0A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A4028F"/>
    <w:multiLevelType w:val="hybridMultilevel"/>
    <w:tmpl w:val="F19C7BE6"/>
    <w:lvl w:ilvl="0" w:tplc="5B4E34AC">
      <w:start w:val="1"/>
      <w:numFmt w:val="decimal"/>
      <w:lvlText w:val="%1."/>
      <w:lvlJc w:val="left"/>
      <w:pPr>
        <w:ind w:left="1068" w:hanging="360"/>
      </w:pPr>
      <w:rPr>
        <w:rFonts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66"/>
    <w:rsid w:val="00025558"/>
    <w:rsid w:val="000F6D0F"/>
    <w:rsid w:val="0010600A"/>
    <w:rsid w:val="001160EB"/>
    <w:rsid w:val="001400F5"/>
    <w:rsid w:val="00190C7A"/>
    <w:rsid w:val="001A7617"/>
    <w:rsid w:val="001C6AE8"/>
    <w:rsid w:val="001D758A"/>
    <w:rsid w:val="00227BEC"/>
    <w:rsid w:val="00260200"/>
    <w:rsid w:val="002A1B21"/>
    <w:rsid w:val="002A543C"/>
    <w:rsid w:val="002D1B09"/>
    <w:rsid w:val="002E4666"/>
    <w:rsid w:val="00323814"/>
    <w:rsid w:val="003710E7"/>
    <w:rsid w:val="003832C7"/>
    <w:rsid w:val="004073DD"/>
    <w:rsid w:val="0043590F"/>
    <w:rsid w:val="00466CE5"/>
    <w:rsid w:val="00526B75"/>
    <w:rsid w:val="006234A2"/>
    <w:rsid w:val="0067633C"/>
    <w:rsid w:val="006D388D"/>
    <w:rsid w:val="0078378B"/>
    <w:rsid w:val="007B3144"/>
    <w:rsid w:val="007D57FE"/>
    <w:rsid w:val="008072DB"/>
    <w:rsid w:val="008235DE"/>
    <w:rsid w:val="008662B9"/>
    <w:rsid w:val="0088107F"/>
    <w:rsid w:val="009400C4"/>
    <w:rsid w:val="00983A16"/>
    <w:rsid w:val="00994AAB"/>
    <w:rsid w:val="00A10C44"/>
    <w:rsid w:val="00A277B1"/>
    <w:rsid w:val="00A60210"/>
    <w:rsid w:val="00AA3B72"/>
    <w:rsid w:val="00AB76A0"/>
    <w:rsid w:val="00AE5536"/>
    <w:rsid w:val="00B17254"/>
    <w:rsid w:val="00BD3703"/>
    <w:rsid w:val="00C07502"/>
    <w:rsid w:val="00C23A40"/>
    <w:rsid w:val="00C2509E"/>
    <w:rsid w:val="00C33263"/>
    <w:rsid w:val="00C51ACE"/>
    <w:rsid w:val="00CA0769"/>
    <w:rsid w:val="00CE47FF"/>
    <w:rsid w:val="00CE6739"/>
    <w:rsid w:val="00CF5625"/>
    <w:rsid w:val="00D035A0"/>
    <w:rsid w:val="00D364BB"/>
    <w:rsid w:val="00D848D9"/>
    <w:rsid w:val="00DA5C6B"/>
    <w:rsid w:val="00E32DE3"/>
    <w:rsid w:val="00E43037"/>
    <w:rsid w:val="00EB133A"/>
    <w:rsid w:val="00EE3303"/>
    <w:rsid w:val="00EF36EE"/>
    <w:rsid w:val="00F1060C"/>
    <w:rsid w:val="00F25450"/>
    <w:rsid w:val="00F774DD"/>
    <w:rsid w:val="00FC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8408"/>
  <w15:chartTrackingRefBased/>
  <w15:docId w15:val="{830251B9-C7FC-49E1-91A2-7B70FF9F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6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666"/>
    <w:rPr>
      <w:color w:val="0563C1" w:themeColor="hyperlink"/>
      <w:u w:val="single"/>
    </w:rPr>
  </w:style>
  <w:style w:type="table" w:styleId="a4">
    <w:name w:val="Table Grid"/>
    <w:basedOn w:val="a1"/>
    <w:uiPriority w:val="39"/>
    <w:rsid w:val="007B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4690">
      <w:bodyDiv w:val="1"/>
      <w:marLeft w:val="0"/>
      <w:marRight w:val="0"/>
      <w:marTop w:val="0"/>
      <w:marBottom w:val="0"/>
      <w:divBdr>
        <w:top w:val="none" w:sz="0" w:space="0" w:color="auto"/>
        <w:left w:val="none" w:sz="0" w:space="0" w:color="auto"/>
        <w:bottom w:val="none" w:sz="0" w:space="0" w:color="auto"/>
        <w:right w:val="none" w:sz="0" w:space="0" w:color="auto"/>
      </w:divBdr>
    </w:div>
    <w:div w:id="6986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00614@togud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dc:creator>
  <cp:keywords/>
  <dc:description/>
  <cp:lastModifiedBy>User</cp:lastModifiedBy>
  <cp:revision>3</cp:revision>
  <cp:lastPrinted>2025-07-31T08:05:00Z</cp:lastPrinted>
  <dcterms:created xsi:type="dcterms:W3CDTF">2025-08-01T06:19:00Z</dcterms:created>
  <dcterms:modified xsi:type="dcterms:W3CDTF">2025-08-01T06:58:00Z</dcterms:modified>
</cp:coreProperties>
</file>